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7723">
      <w:pPr>
        <w:spacing w:line="592" w:lineRule="exact"/>
        <w:jc w:val="center"/>
        <w:rPr>
          <w:rFonts w:ascii="Times New Roman" w:hAnsi="Times New Roman" w:eastAsia="仿宋_GB2312"/>
          <w:sz w:val="24"/>
          <w:szCs w:val="24"/>
        </w:rPr>
      </w:pPr>
      <w:r>
        <w:rPr>
          <w:rFonts w:ascii="Times New Roman" w:hAnsi="Times New Roman" w:eastAsia="方正小标宋简体"/>
          <w:sz w:val="44"/>
          <w:szCs w:val="44"/>
        </w:rPr>
        <w:t>“</w:t>
      </w:r>
      <w:bookmarkStart w:id="0" w:name="_GoBack"/>
      <w:r>
        <w:rPr>
          <w:rFonts w:ascii="Times New Roman" w:hAnsi="Times New Roman" w:eastAsia="方正小标宋简体"/>
          <w:sz w:val="44"/>
          <w:szCs w:val="44"/>
        </w:rPr>
        <w:t>对应急救援队伍的行政检查”的检查标准</w:t>
      </w:r>
      <w:bookmarkEnd w:id="0"/>
    </w:p>
    <w:tbl>
      <w:tblPr>
        <w:tblStyle w:val="4"/>
        <w:tblW w:w="0" w:type="auto"/>
        <w:jc w:val="center"/>
        <w:tblLayout w:type="fixed"/>
        <w:tblCellMar>
          <w:top w:w="0" w:type="dxa"/>
          <w:left w:w="28" w:type="dxa"/>
          <w:bottom w:w="0" w:type="dxa"/>
          <w:right w:w="28" w:type="dxa"/>
        </w:tblCellMar>
      </w:tblPr>
      <w:tblGrid>
        <w:gridCol w:w="427"/>
        <w:gridCol w:w="567"/>
        <w:gridCol w:w="567"/>
        <w:gridCol w:w="10631"/>
        <w:gridCol w:w="849"/>
      </w:tblGrid>
      <w:tr w14:paraId="1EAB9E0C">
        <w:tblPrEx>
          <w:tblCellMar>
            <w:top w:w="0" w:type="dxa"/>
            <w:left w:w="28" w:type="dxa"/>
            <w:bottom w:w="0" w:type="dxa"/>
            <w:right w:w="28" w:type="dxa"/>
          </w:tblCellMar>
        </w:tblPrEx>
        <w:trPr>
          <w:wBefore w:w="0" w:type="dxa"/>
          <w:wAfter w:w="0" w:type="dxa"/>
          <w:cantSplit/>
          <w:trHeight w:val="454"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14:paraId="17103AA9">
            <w:pPr>
              <w:widowControl/>
              <w:spacing w:line="320" w:lineRule="exact"/>
              <w:jc w:val="center"/>
              <w:rPr>
                <w:rFonts w:ascii="黑体" w:hAnsi="黑体" w:eastAsia="黑体"/>
                <w:bCs/>
                <w:color w:val="000000"/>
                <w:kern w:val="0"/>
                <w:sz w:val="24"/>
                <w:szCs w:val="24"/>
              </w:rPr>
            </w:pPr>
            <w:r>
              <w:rPr>
                <w:rFonts w:ascii="黑体" w:hAnsi="黑体" w:eastAsia="黑体"/>
                <w:bCs/>
                <w:color w:val="000000"/>
                <w:kern w:val="0"/>
                <w:sz w:val="24"/>
                <w:szCs w:val="24"/>
              </w:rPr>
              <w:t>序号</w:t>
            </w:r>
          </w:p>
        </w:tc>
        <w:tc>
          <w:tcPr>
            <w:tcW w:w="567" w:type="dxa"/>
            <w:tcBorders>
              <w:top w:val="single" w:color="auto" w:sz="4" w:space="0"/>
              <w:left w:val="nil"/>
              <w:bottom w:val="single" w:color="auto" w:sz="4" w:space="0"/>
              <w:right w:val="single" w:color="auto" w:sz="4" w:space="0"/>
            </w:tcBorders>
            <w:noWrap w:val="0"/>
            <w:vAlign w:val="center"/>
          </w:tcPr>
          <w:p w14:paraId="04B066E9">
            <w:pPr>
              <w:widowControl/>
              <w:spacing w:line="320" w:lineRule="exact"/>
              <w:jc w:val="center"/>
              <w:rPr>
                <w:rFonts w:ascii="黑体" w:hAnsi="黑体" w:eastAsia="黑体"/>
                <w:color w:val="000000"/>
                <w:kern w:val="0"/>
                <w:sz w:val="24"/>
                <w:szCs w:val="24"/>
              </w:rPr>
            </w:pPr>
            <w:r>
              <w:rPr>
                <w:rFonts w:ascii="黑体" w:hAnsi="黑体" w:eastAsia="黑体"/>
                <w:color w:val="000000"/>
                <w:kern w:val="0"/>
                <w:sz w:val="24"/>
                <w:szCs w:val="24"/>
              </w:rPr>
              <w:t>检查内容</w:t>
            </w:r>
          </w:p>
        </w:tc>
        <w:tc>
          <w:tcPr>
            <w:tcW w:w="567" w:type="dxa"/>
            <w:tcBorders>
              <w:top w:val="single" w:color="auto" w:sz="4" w:space="0"/>
              <w:left w:val="nil"/>
              <w:bottom w:val="single" w:color="auto" w:sz="4" w:space="0"/>
              <w:right w:val="single" w:color="auto" w:sz="4" w:space="0"/>
            </w:tcBorders>
            <w:noWrap w:val="0"/>
            <w:vAlign w:val="center"/>
          </w:tcPr>
          <w:p w14:paraId="34130BCA">
            <w:pPr>
              <w:widowControl/>
              <w:spacing w:line="320" w:lineRule="exact"/>
              <w:jc w:val="center"/>
              <w:rPr>
                <w:rFonts w:ascii="黑体" w:hAnsi="黑体" w:eastAsia="黑体"/>
                <w:color w:val="000000"/>
                <w:kern w:val="0"/>
                <w:sz w:val="24"/>
                <w:szCs w:val="24"/>
              </w:rPr>
            </w:pPr>
            <w:r>
              <w:rPr>
                <w:rFonts w:ascii="黑体" w:hAnsi="黑体" w:eastAsia="黑体"/>
                <w:color w:val="000000"/>
                <w:kern w:val="0"/>
                <w:sz w:val="24"/>
                <w:szCs w:val="24"/>
              </w:rPr>
              <w:t>检查方法</w:t>
            </w:r>
          </w:p>
        </w:tc>
        <w:tc>
          <w:tcPr>
            <w:tcW w:w="10631" w:type="dxa"/>
            <w:tcBorders>
              <w:top w:val="single" w:color="auto" w:sz="4" w:space="0"/>
              <w:left w:val="nil"/>
              <w:bottom w:val="single" w:color="auto" w:sz="4" w:space="0"/>
              <w:right w:val="single" w:color="auto" w:sz="4" w:space="0"/>
            </w:tcBorders>
            <w:noWrap w:val="0"/>
            <w:vAlign w:val="center"/>
          </w:tcPr>
          <w:p w14:paraId="7964A9F8">
            <w:pPr>
              <w:widowControl/>
              <w:spacing w:line="320" w:lineRule="exact"/>
              <w:jc w:val="center"/>
              <w:rPr>
                <w:rFonts w:ascii="黑体" w:hAnsi="黑体" w:eastAsia="黑体"/>
                <w:color w:val="000000"/>
                <w:kern w:val="0"/>
                <w:sz w:val="24"/>
                <w:szCs w:val="24"/>
              </w:rPr>
            </w:pPr>
            <w:r>
              <w:rPr>
                <w:rFonts w:ascii="黑体" w:hAnsi="黑体" w:eastAsia="黑体"/>
                <w:color w:val="000000"/>
                <w:kern w:val="0"/>
                <w:sz w:val="24"/>
                <w:szCs w:val="24"/>
              </w:rPr>
              <w:t>检查依据</w:t>
            </w:r>
          </w:p>
        </w:tc>
        <w:tc>
          <w:tcPr>
            <w:tcW w:w="849" w:type="dxa"/>
            <w:tcBorders>
              <w:top w:val="single" w:color="auto" w:sz="4" w:space="0"/>
              <w:left w:val="nil"/>
              <w:bottom w:val="single" w:color="auto" w:sz="4" w:space="0"/>
              <w:right w:val="single" w:color="auto" w:sz="4" w:space="0"/>
            </w:tcBorders>
            <w:noWrap w:val="0"/>
            <w:vAlign w:val="center"/>
          </w:tcPr>
          <w:p w14:paraId="29B57491">
            <w:pPr>
              <w:widowControl/>
              <w:spacing w:line="320" w:lineRule="exact"/>
              <w:jc w:val="center"/>
              <w:rPr>
                <w:rFonts w:ascii="黑体" w:hAnsi="黑体" w:eastAsia="黑体"/>
                <w:color w:val="000000"/>
                <w:kern w:val="0"/>
                <w:sz w:val="24"/>
                <w:szCs w:val="24"/>
              </w:rPr>
            </w:pPr>
            <w:r>
              <w:rPr>
                <w:rFonts w:ascii="黑体" w:hAnsi="黑体" w:eastAsia="黑体"/>
                <w:color w:val="000000"/>
                <w:kern w:val="0"/>
                <w:sz w:val="24"/>
                <w:szCs w:val="24"/>
              </w:rPr>
              <w:t>常见问题示例</w:t>
            </w:r>
          </w:p>
        </w:tc>
      </w:tr>
      <w:tr w14:paraId="4900BD69">
        <w:tblPrEx>
          <w:tblCellMar>
            <w:top w:w="0" w:type="dxa"/>
            <w:left w:w="28" w:type="dxa"/>
            <w:bottom w:w="0" w:type="dxa"/>
            <w:right w:w="28" w:type="dxa"/>
          </w:tblCellMar>
        </w:tblPrEx>
        <w:trPr>
          <w:wBefore w:w="0" w:type="dxa"/>
          <w:wAfter w:w="0" w:type="dxa"/>
          <w:cantSplit/>
          <w:trHeight w:val="454" w:hRule="atLeast"/>
          <w:jc w:val="center"/>
        </w:trPr>
        <w:tc>
          <w:tcPr>
            <w:tcW w:w="427" w:type="dxa"/>
            <w:tcBorders>
              <w:top w:val="nil"/>
              <w:left w:val="single" w:color="auto" w:sz="4" w:space="0"/>
              <w:bottom w:val="single" w:color="auto" w:sz="4" w:space="0"/>
              <w:right w:val="single" w:color="auto" w:sz="4" w:space="0"/>
            </w:tcBorders>
            <w:noWrap w:val="0"/>
            <w:vAlign w:val="center"/>
          </w:tcPr>
          <w:p w14:paraId="35FA641F">
            <w:pPr>
              <w:widowControl/>
              <w:spacing w:line="320" w:lineRule="exact"/>
              <w:jc w:val="center"/>
              <w:rPr>
                <w:rFonts w:hint="eastAsia" w:ascii="Times New Roman" w:hAnsi="Times New Roman" w:eastAsia="仿宋_GB2312"/>
                <w:kern w:val="0"/>
                <w:sz w:val="24"/>
                <w:szCs w:val="24"/>
                <w:lang w:eastAsia="zh-CN"/>
              </w:rPr>
            </w:pPr>
            <w:r>
              <w:rPr>
                <w:rFonts w:hint="eastAsia" w:ascii="Times New Roman" w:hAnsi="Times New Roman" w:eastAsia="仿宋_GB2312"/>
                <w:kern w:val="0"/>
                <w:sz w:val="24"/>
                <w:szCs w:val="24"/>
                <w:lang w:val="en-US" w:eastAsia="zh-CN"/>
              </w:rPr>
              <w:t>1</w:t>
            </w:r>
          </w:p>
        </w:tc>
        <w:tc>
          <w:tcPr>
            <w:tcW w:w="567" w:type="dxa"/>
            <w:tcBorders>
              <w:top w:val="nil"/>
              <w:left w:val="nil"/>
              <w:bottom w:val="single" w:color="auto" w:sz="4" w:space="0"/>
              <w:right w:val="single" w:color="auto" w:sz="4" w:space="0"/>
            </w:tcBorders>
            <w:noWrap w:val="0"/>
            <w:vAlign w:val="center"/>
          </w:tcPr>
          <w:p w14:paraId="3E2F9CA6">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对应急救援队伍的行政检查</w:t>
            </w:r>
          </w:p>
        </w:tc>
        <w:tc>
          <w:tcPr>
            <w:tcW w:w="567" w:type="dxa"/>
            <w:tcBorders>
              <w:top w:val="nil"/>
              <w:left w:val="nil"/>
              <w:bottom w:val="single" w:color="auto" w:sz="4" w:space="0"/>
              <w:right w:val="single" w:color="auto" w:sz="4" w:space="0"/>
            </w:tcBorders>
            <w:noWrap w:val="0"/>
            <w:vAlign w:val="center"/>
          </w:tcPr>
          <w:p w14:paraId="7AA363A2">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现场</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检查</w:t>
            </w:r>
          </w:p>
        </w:tc>
        <w:tc>
          <w:tcPr>
            <w:tcW w:w="10631" w:type="dxa"/>
            <w:tcBorders>
              <w:top w:val="nil"/>
              <w:left w:val="nil"/>
              <w:bottom w:val="single" w:color="auto" w:sz="4" w:space="0"/>
              <w:right w:val="single" w:color="auto" w:sz="4" w:space="0"/>
            </w:tcBorders>
            <w:noWrap w:val="0"/>
            <w:vAlign w:val="center"/>
          </w:tcPr>
          <w:p w14:paraId="2EB5E986">
            <w:pPr>
              <w:widowControl/>
              <w:spacing w:line="320" w:lineRule="exact"/>
              <w:rPr>
                <w:rFonts w:ascii="Times New Roman" w:hAnsi="Times New Roman" w:eastAsia="仿宋_GB2312"/>
                <w:kern w:val="0"/>
                <w:sz w:val="24"/>
                <w:szCs w:val="24"/>
              </w:rPr>
            </w:pPr>
            <w:r>
              <w:rPr>
                <w:rFonts w:ascii="Times New Roman" w:hAnsi="Times New Roman" w:eastAsia="仿宋_GB2312"/>
                <w:kern w:val="0"/>
                <w:sz w:val="24"/>
                <w:szCs w:val="24"/>
              </w:rPr>
              <w:t>1.《中华人民共和国安全生产法》第七十九条：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2.《生产安全事故应急条例》第十条：易燃易爆物品、危险化学品等危险物品的生产、经营、储存、运输单位，矿山、金属冶炼、城市轨道交通运营、建筑施工单位，以及宾馆、商场、娱乐场所、旅游景区等人员密集场所经营单位，应当建立应急救援队伍；其中，小型企业或者微型企业等规模较小的生产经营单位，可以不建立应急救援队伍，但应当指定兼职的应急救援人员，并且可以与邻近的应急救援队伍签订应急救援协议。</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工业园区、开发区等产业聚集区域内的生产经营单位，可以联合建立应急救援队伍。</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《生产安全事故应急条例》第十二条：生产经营单位应当及时将本单位应急救援队伍建立情况按照国家有关规定报送县级以上人民政府负有安全生产监督管理职责的部门，并依法向社会公布。</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县级以上人民政府负有安全生产监督管理职责的部门应当定期将本行业、本领域的应急救援队伍建立情况报送本级人民政府，并依法向社会公布。</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3.《河北省安全生产条例》第七十六条：矿山、金属冶炼、建筑施工、城市轨道交通运营单位和危险物品的生产、经营、储存单位应当建立应急救援组织，配备相应的应急救援器材、设备和物资，并定期进行演练；生产经营规模较小的，可以不建立应急救援组织，但应当指定兼职的应急救援人员，并与邻近的应急救援组织签订应急救援协议。</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设区的市和县（市、区）人民政府可以组织有关生产经营单位的应急救援组织以及人员定期演练，统一调配使用，并给予必要的资金支持。化工园区应当组织建立专职应急救援队伍，承担园区应急救援任务。</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4.《河北省安全生产应急管理规定》第十三条：专业和专职安全生产应急救援队伍应当依照有关规定，进行专项培训并达到国家或者本省规定的条件，实行备案管理。</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兼职安全生产应急救援队伍应当经相应培训并达到本省规定的条件。</w:t>
            </w:r>
          </w:p>
        </w:tc>
        <w:tc>
          <w:tcPr>
            <w:tcW w:w="849" w:type="dxa"/>
            <w:tcBorders>
              <w:top w:val="nil"/>
              <w:left w:val="nil"/>
              <w:bottom w:val="single" w:color="auto" w:sz="4" w:space="0"/>
              <w:right w:val="single" w:color="auto" w:sz="4" w:space="0"/>
            </w:tcBorders>
            <w:noWrap w:val="0"/>
            <w:vAlign w:val="center"/>
          </w:tcPr>
          <w:p w14:paraId="2F5E2022">
            <w:pPr>
              <w:widowControl/>
              <w:spacing w:line="320" w:lineRule="exact"/>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未</w:t>
            </w:r>
            <w:r>
              <w:rPr>
                <w:rFonts w:ascii="Times New Roman" w:hAnsi="Times New Roman" w:eastAsia="仿宋_GB2312"/>
                <w:kern w:val="0"/>
                <w:sz w:val="24"/>
                <w:szCs w:val="24"/>
              </w:rPr>
              <w:t>按要求建立应急救援队伍；</w:t>
            </w:r>
            <w:r>
              <w:rPr>
                <w:rFonts w:hint="eastAsia" w:ascii="Times New Roman" w:hAnsi="Times New Roman" w:eastAsia="仿宋_GB2312"/>
                <w:kern w:val="0"/>
                <w:sz w:val="24"/>
                <w:szCs w:val="24"/>
                <w:lang w:val="en-US" w:eastAsia="zh-CN"/>
              </w:rPr>
              <w:t>未</w:t>
            </w:r>
            <w:r>
              <w:rPr>
                <w:rFonts w:ascii="Times New Roman" w:hAnsi="Times New Roman" w:eastAsia="仿宋_GB2312"/>
                <w:kern w:val="0"/>
                <w:sz w:val="24"/>
                <w:szCs w:val="24"/>
              </w:rPr>
              <w:t>指定兼职的应急救援人员；</w:t>
            </w:r>
            <w:r>
              <w:rPr>
                <w:rFonts w:hint="eastAsia" w:ascii="Times New Roman" w:hAnsi="Times New Roman" w:eastAsia="仿宋_GB2312"/>
                <w:kern w:val="0"/>
                <w:sz w:val="24"/>
                <w:szCs w:val="24"/>
                <w:lang w:val="en-US" w:eastAsia="zh-CN"/>
              </w:rPr>
              <w:t>未</w:t>
            </w:r>
            <w:r>
              <w:rPr>
                <w:rFonts w:ascii="Times New Roman" w:hAnsi="Times New Roman" w:eastAsia="仿宋_GB2312"/>
                <w:kern w:val="0"/>
                <w:sz w:val="24"/>
                <w:szCs w:val="24"/>
              </w:rPr>
              <w:t>与邻近救援队伍签订救援协议。</w:t>
            </w:r>
          </w:p>
        </w:tc>
      </w:tr>
    </w:tbl>
    <w:p w14:paraId="1FEDF1C0">
      <w:pPr>
        <w:spacing w:line="40" w:lineRule="exact"/>
        <w:rPr>
          <w:rFonts w:ascii="Times New Roman" w:hAnsi="Times New Roman" w:eastAsia="仿宋_GB2312"/>
          <w:sz w:val="24"/>
          <w:szCs w:val="24"/>
        </w:rPr>
      </w:pPr>
    </w:p>
    <w:sectPr>
      <w:footerReference r:id="rId3" w:type="default"/>
      <w:pgSz w:w="16838" w:h="11906" w:orient="landscape"/>
      <w:pgMar w:top="1418" w:right="1985" w:bottom="1418" w:left="18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72BD9B-29C8-4AC0-BD82-FFBA6B6622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script"/>
    <w:pitch w:val="default"/>
    <w:sig w:usb0="00000001" w:usb1="080E0000" w:usb2="00000000" w:usb3="00000000" w:csb0="00040000" w:csb1="00000000"/>
    <w:embedRegular r:id="rId2" w:fontKey="{7FAB5B1A-F776-4633-833B-AFCA470AB131}"/>
  </w:font>
  <w:font w:name="仿宋_GB2312">
    <w:altName w:val="仿宋"/>
    <w:panose1 w:val="02010609030101010101"/>
    <w:charset w:val="86"/>
    <w:family w:val="modern"/>
    <w:pitch w:val="default"/>
    <w:sig w:usb0="00000001" w:usb1="080E0000" w:usb2="00000000" w:usb3="00000000" w:csb0="00040000" w:csb1="00000000"/>
    <w:embedRegular r:id="rId3" w:fontKey="{127F4124-7515-4E00-A01C-5D8A34A44E66}"/>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138AE">
    <w:pPr>
      <w:pStyle w:val="2"/>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B42"/>
    <w:rsid w:val="00082DE2"/>
    <w:rsid w:val="00306B42"/>
    <w:rsid w:val="00334F6A"/>
    <w:rsid w:val="003454BB"/>
    <w:rsid w:val="003E3BB9"/>
    <w:rsid w:val="003F2B44"/>
    <w:rsid w:val="0041127E"/>
    <w:rsid w:val="004E3071"/>
    <w:rsid w:val="00566776"/>
    <w:rsid w:val="0059566F"/>
    <w:rsid w:val="005E0F16"/>
    <w:rsid w:val="008B375E"/>
    <w:rsid w:val="00936373"/>
    <w:rsid w:val="009604E7"/>
    <w:rsid w:val="009900FA"/>
    <w:rsid w:val="00A9215D"/>
    <w:rsid w:val="00BD02A3"/>
    <w:rsid w:val="00C14032"/>
    <w:rsid w:val="00C2013B"/>
    <w:rsid w:val="00C66748"/>
    <w:rsid w:val="00CC3A90"/>
    <w:rsid w:val="00D05A1C"/>
    <w:rsid w:val="00DF0388"/>
    <w:rsid w:val="00E165BA"/>
    <w:rsid w:val="00EF6F95"/>
    <w:rsid w:val="00F1572D"/>
    <w:rsid w:val="00F312BC"/>
    <w:rsid w:val="00FA7FA0"/>
    <w:rsid w:val="0F3F3C89"/>
    <w:rsid w:val="1F706BF9"/>
    <w:rsid w:val="46241810"/>
    <w:rsid w:val="689212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uiPriority w:val="99"/>
    <w:tblPr>
      <w:tblStyle w:val="4"/>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uiPriority w:val="99"/>
    <w:rPr>
      <w:color w:val="800080"/>
      <w:u w:val="single"/>
    </w:rPr>
  </w:style>
  <w:style w:type="character" w:styleId="7">
    <w:name w:val="Hyperlink"/>
    <w:unhideWhenUsed/>
    <w:uiPriority w:val="99"/>
    <w:rPr>
      <w:color w:val="0000FF"/>
      <w:u w:val="single"/>
    </w:rPr>
  </w:style>
  <w:style w:type="character" w:customStyle="1" w:styleId="8">
    <w:name w:val="页脚 Char"/>
    <w:link w:val="2"/>
    <w:uiPriority w:val="99"/>
    <w:rPr>
      <w:kern w:val="2"/>
      <w:sz w:val="18"/>
      <w:szCs w:val="18"/>
    </w:rPr>
  </w:style>
  <w:style w:type="character" w:customStyle="1" w:styleId="9">
    <w:name w:val="页眉 Char"/>
    <w:link w:val="3"/>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951</Words>
  <Characters>955</Characters>
  <Lines>6</Lines>
  <Paragraphs>1</Paragraphs>
  <TotalTime>0</TotalTime>
  <ScaleCrop>false</ScaleCrop>
  <LinksUpToDate>false</LinksUpToDate>
  <CharactersWithSpaces>955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2025-02-28T07:57:00Z</dcterms:created>
  <dc:creator>China</dc:creator>
  <cp:lastModifiedBy>光</cp:lastModifiedBy>
  <dcterms:modified xsi:type="dcterms:W3CDTF">2026-04-27T03:08:51Z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eyJoZGlkIjoiZTE5ODAzM2Y2MTMzNzBmZDY4NmE5YmJlMGVkOGU0NzMiLCJ1c2VySWQiOiIzNDg4MzgxNjYifQ==</vt:lpwstr>
  </property>
  <property fmtid="{D5CDD505-2E9C-101B-9397-08002B2CF9AE}" pid="3" name="KSOProductBuildVer">
    <vt:lpwstr>2052-12.1.0.25225</vt:lpwstr>
  </property>
  <property fmtid="{D5CDD505-2E9C-101B-9397-08002B2CF9AE}" pid="4" name="ICV">
    <vt:lpwstr>8C0E4C6781D14CC3AE43519E7D122A9D_13</vt:lpwstr>
  </property>
</Properties>
</file>