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行政检查文书基本格式文本</w:t>
      </w:r>
      <w:r>
        <w:rPr>
          <w:rFonts w:hint="default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（试行）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司  法  部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2025年4月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前  言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践行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习近平法治思想，认真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落实党中央、国务院关于严格规范涉企行政检查的决策部署，按照《国务院办公厅关于严格规范涉企行政检查的意见》要求，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司法部作为国务院行政执法监督机构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进一步完善。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改变法定程序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减损被检查人权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益，不得违法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增加被检查人义务。有关地区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部门已经制定的行政检查文书格式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包含本基本格式文本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要素且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不相抵触的情况下，可以继续使用。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说  明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一、行政检查文书填写要合法规范、客观全面、准确完整。行政执法主体名称应当使用全称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无误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二、行政检查文书应当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规范连续编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清晰、准确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记录行政执法主体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、年份、顺序号等信息，确保行政检查文书的唯一性和可追溯性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便于后续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精准统计行政检查数据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行政检查审批表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记录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是行政检查过程中的必备文书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回避申请决定书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《抽样（采样）通知书》《现场检查（勘验）笔录》《询问笔录》根据实际情况选用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四、多个行政执法主体联合实施行政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的，应当在《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行政检查通知书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》落款处分别写明各行政执法主体名称，加盖印章并注明日期。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五、《现场检查（勘验）笔录》《询问笔录》应当在记录完成后当场交由被检查（勘验）人、被询问人审阅，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者盖章确认。被检查（勘验）人、被询问人拒不配合的，行政执法人员应当注明有关情况。见证人到场见证的，由见证人签名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六、除《行政检查审批表》外，行政检查文书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一式多份，送达被检查人一份，行政执法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留存一份，其他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根据实际需要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文书送达时，由受送达人在文书末尾签名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者盖章。经受送达人同意，行政执法主体可以采用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传真、电子邮件、微信、短信等方式送达有关文书。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八、鼓励探索建立健全基于互联网、电子认证、电子签章等的行政检查全过程数据化记录工作机制。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基本格式文本所附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注意事项，是对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行政执法人员填写和适用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文书的指导。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文本，适用于对被检查人产生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负担的行政检查，包括现场入企行政检查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视频连线等需要被检查人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予以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配合的非现场检查。数据监测等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对被检查人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生产经营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产生直接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影响的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，可不适用本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十一、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适用于对企业的行政检查，对其他被检查人的行政检查，由各地区、各部门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在本基本格式文本基础上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目   录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6"/>
        <w:tblW w:w="9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。</w:t>
      </w:r>
    </w:p>
    <w:p>
      <w:pPr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5.检查人员数量要填写是否有</w:t>
      </w:r>
      <w:r>
        <w:rPr>
          <w:rFonts w:hint="eastAsia" w:ascii="楷体" w:hAnsi="楷体" w:eastAsia="楷体" w:cs="楷体"/>
          <w:color w:val="auto"/>
          <w:sz w:val="30"/>
          <w:szCs w:val="30"/>
          <w:shd w:val="clear" w:color="auto" w:fill="auto"/>
          <w:lang w:val="en" w:eastAsia="zh-CN"/>
        </w:rPr>
        <w:t>执法辅助人员等</w:t>
      </w: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，以及具体人数。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>
      <w:pPr>
        <w:pStyle w:val="3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</w:pPr>
    </w:p>
    <w:p>
      <w:pPr>
        <w:pStyle w:val="3"/>
        <w:spacing w:line="600" w:lineRule="exact"/>
        <w:rPr>
          <w:rFonts w:hint="default"/>
          <w:color w:val="auto"/>
          <w:u w:val="none" w:color="auto"/>
        </w:rPr>
      </w:pPr>
    </w:p>
    <w:p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spacing w:line="600" w:lineRule="exact"/>
        <w:ind w:left="0" w:leftChars="0"/>
        <w:rPr>
          <w:rFonts w:hint="eastAsia"/>
          <w:lang w:val="en-US" w:eastAsia="zh-CN"/>
        </w:rPr>
      </w:pPr>
    </w:p>
    <w:p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hAns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u w:val="none" w:color="auto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/>
          <w:color w:val="auto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>
      <w:pPr>
        <w:pStyle w:val="3"/>
        <w:spacing w:line="60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3"/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" w:eastAsia="zh-CN" w:bidi="ar-SA"/>
        </w:rPr>
        <w:t>或者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驳回回避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>
      <w:pPr>
        <w:pStyle w:val="8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CESI黑体-GB2312" w:hAnsi="CESI黑体-GB2312" w:eastAsia="CESI黑体-GB2312" w:cs="CESI黑体-GB2312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pStyle w:val="9"/>
        <w:spacing w:after="0" w:line="600" w:lineRule="exact"/>
        <w:ind w:left="0" w:leftChars="0" w:firstLine="640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>
      <w:pPr>
        <w:pStyle w:val="9"/>
        <w:spacing w:after="0" w:line="600" w:lineRule="exact"/>
        <w:ind w:left="0" w:leftChars="0" w:firstLine="640"/>
        <w:rPr>
          <w:rFonts w:hint="default"/>
          <w:color w:val="auto"/>
          <w:lang w:eastAsia="zh-CN"/>
        </w:rPr>
      </w:pPr>
    </w:p>
    <w:p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2"/>
        <w:spacing w:line="600" w:lineRule="exact"/>
        <w:ind w:left="0" w:leftChars="0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3"/>
        <w:spacing w:line="600" w:lineRule="exact"/>
        <w:ind w:left="0" w:leftChars="0" w:firstLine="960" w:firstLineChars="400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>
      <w:pPr>
        <w:spacing w:line="600" w:lineRule="exact"/>
        <w:jc w:val="left"/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rFonts w:hint="default"/>
          <w:color w:val="auto"/>
          <w:u w:val="none" w:color="auto"/>
          <w:lang w:eastAsia="zh-CN"/>
        </w:rPr>
        <w:t xml:space="preserve"> </w:t>
      </w:r>
      <w:r>
        <w:rPr>
          <w:rFonts w:hint="default"/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rFonts w:hint="default"/>
          <w:color w:val="auto"/>
          <w:lang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>
      <w:pPr>
        <w:pStyle w:val="3"/>
        <w:tabs>
          <w:tab w:val="left" w:pos="944"/>
        </w:tabs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6"/>
        <w:tblW w:w="85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bookmarkStart w:id="0" w:name="_GoBack"/>
      <w:bookmarkEnd w:id="0"/>
    </w:p>
    <w:sectPr>
      <w:footerReference r:id="rId7" w:type="default"/>
      <w:pgSz w:w="11906" w:h="16838"/>
      <w:pgMar w:top="1814" w:right="1474" w:bottom="175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楷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/czgL8cBAAB+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D1CB7"/>
    <w:rsid w:val="41894373"/>
    <w:rsid w:val="57B7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uiPriority w:val="0"/>
    <w:pPr>
      <w:ind w:left="420" w:leftChars="200" w:firstLine="0" w:firstLineChars="0"/>
    </w:pPr>
    <w:rPr>
      <w:rFonts w:ascii="宋体" w:hAnsi="宋体" w:cs="宋体"/>
      <w:bCs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9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2024-01-05T08:31:00Z</dcterms:created>
  <dc:creator>hankai</dc:creator>
  <cp:lastModifiedBy>hankai</cp:lastModifiedBy>
  <dcterms:modified xsi:type="dcterms:W3CDTF">2025-11-08T04:08:01Z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