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520" w:lineRule="exact"/>
        <w:rPr>
          <w:rFonts w:ascii="华文中宋" w:hAnsi="华文中宋" w:eastAsia="华文中宋"/>
          <w:spacing w:val="20"/>
          <w:sz w:val="72"/>
          <w:szCs w:val="72"/>
        </w:rPr>
      </w:pPr>
    </w:p>
    <w:p>
      <w:pPr>
        <w:spacing w:after="0" w:line="1300" w:lineRule="exact"/>
        <w:jc w:val="center"/>
        <w:rPr>
          <w:rFonts w:hint="eastAsia" w:ascii="方正小标宋简体" w:hAnsi="华文中宋" w:eastAsia="方正小标宋简体"/>
          <w:spacing w:val="20"/>
          <w:sz w:val="72"/>
          <w:szCs w:val="72"/>
          <w:lang w:val="en-US" w:eastAsia="zh-CN"/>
        </w:rPr>
      </w:pPr>
      <w:r>
        <w:rPr>
          <w:rFonts w:hint="eastAsia" w:ascii="方正小标宋简体" w:hAnsi="华文中宋" w:eastAsia="方正小标宋简体"/>
          <w:spacing w:val="20"/>
          <w:sz w:val="72"/>
          <w:szCs w:val="72"/>
        </w:rPr>
        <w:t>保定市</w:t>
      </w:r>
      <w:r>
        <w:rPr>
          <w:rFonts w:hint="eastAsia" w:ascii="方正小标宋简体" w:hAnsi="华文中宋" w:eastAsia="方正小标宋简体"/>
          <w:spacing w:val="20"/>
          <w:sz w:val="72"/>
          <w:szCs w:val="72"/>
          <w:lang w:eastAsia="zh-CN"/>
        </w:rPr>
        <w:t>曲阳县</w:t>
      </w:r>
    </w:p>
    <w:p>
      <w:pPr>
        <w:spacing w:after="0" w:line="1300" w:lineRule="exact"/>
        <w:jc w:val="center"/>
        <w:rPr>
          <w:rFonts w:ascii="方正小标宋简体" w:hAnsi="华文中宋" w:eastAsia="方正小标宋简体"/>
          <w:spacing w:val="20"/>
          <w:sz w:val="72"/>
          <w:szCs w:val="72"/>
        </w:rPr>
      </w:pPr>
      <w:r>
        <w:rPr>
          <w:rFonts w:hint="eastAsia" w:ascii="方正小标宋简体" w:hAnsi="华文中宋" w:eastAsia="方正小标宋简体"/>
          <w:spacing w:val="20"/>
          <w:sz w:val="72"/>
          <w:szCs w:val="72"/>
        </w:rPr>
        <w:t>基层政务公开标准目录汇编</w:t>
      </w:r>
      <w:r>
        <w:rPr>
          <w:rFonts w:ascii="方正小标宋简体" w:hAnsi="华文中宋" w:eastAsia="方正小标宋简体"/>
          <w:spacing w:val="20"/>
          <w:sz w:val="72"/>
          <w:szCs w:val="72"/>
        </w:rPr>
        <w:t>(</w:t>
      </w:r>
      <w:r>
        <w:rPr>
          <w:rFonts w:hint="eastAsia" w:ascii="方正小标宋简体" w:hAnsi="华文中宋" w:eastAsia="方正小标宋简体"/>
          <w:spacing w:val="20"/>
          <w:sz w:val="72"/>
          <w:szCs w:val="72"/>
        </w:rPr>
        <w:t>乡镇级</w:t>
      </w:r>
      <w:r>
        <w:rPr>
          <w:rFonts w:ascii="方正小标宋简体" w:hAnsi="华文中宋" w:eastAsia="方正小标宋简体"/>
          <w:spacing w:val="20"/>
          <w:sz w:val="72"/>
          <w:szCs w:val="72"/>
        </w:rPr>
        <w:t>)</w:t>
      </w:r>
    </w:p>
    <w:p>
      <w:pPr>
        <w:spacing w:line="1520" w:lineRule="exact"/>
        <w:rPr>
          <w:rFonts w:ascii="华文中宋" w:hAnsi="华文中宋" w:eastAsia="华文中宋"/>
          <w:spacing w:val="20"/>
          <w:sz w:val="52"/>
          <w:szCs w:val="52"/>
        </w:rPr>
      </w:pPr>
    </w:p>
    <w:p>
      <w:pPr>
        <w:jc w:val="both"/>
        <w:rPr>
          <w:rFonts w:ascii="Times New Roman" w:hAnsi="Times New Roman" w:eastAsia="方正小标宋_GBK"/>
          <w:sz w:val="28"/>
          <w:szCs w:val="28"/>
        </w:rPr>
      </w:pPr>
    </w:p>
    <w:p>
      <w:pPr>
        <w:rPr>
          <w:rFonts w:ascii="Times New Roman" w:hAnsi="Times New Roman" w:eastAsia="方正小标宋_GBK"/>
          <w:sz w:val="48"/>
          <w:szCs w:val="48"/>
        </w:rPr>
      </w:pPr>
    </w:p>
    <w:p>
      <w:pPr>
        <w:rPr>
          <w:rFonts w:ascii="Times New Roman" w:hAnsi="Times New Roman" w:eastAsia="方正小标宋_GBK"/>
          <w:sz w:val="48"/>
          <w:szCs w:val="48"/>
        </w:rPr>
      </w:pPr>
    </w:p>
    <w:p>
      <w:pPr>
        <w:jc w:val="center"/>
        <w:rPr>
          <w:rFonts w:ascii="楷体_GB2312" w:hAnsi="华文中宋" w:eastAsia="楷体_GB2312"/>
          <w:sz w:val="44"/>
          <w:szCs w:val="44"/>
        </w:rPr>
      </w:pPr>
      <w:r>
        <w:rPr>
          <w:rFonts w:ascii="楷体_GB2312" w:hAnsi="Times New Roman" w:eastAsia="楷体_GB2312"/>
          <w:sz w:val="44"/>
          <w:szCs w:val="44"/>
        </w:rPr>
        <w:t>20</w:t>
      </w:r>
      <w:r>
        <w:rPr>
          <w:rFonts w:hint="eastAsia" w:ascii="楷体_GB2312" w:hAnsi="Times New Roman" w:eastAsia="楷体_GB2312"/>
          <w:sz w:val="44"/>
          <w:szCs w:val="44"/>
          <w:lang w:val="en-US" w:eastAsia="zh-CN"/>
        </w:rPr>
        <w:t>23</w:t>
      </w:r>
      <w:r>
        <w:rPr>
          <w:rFonts w:hint="eastAsia" w:ascii="楷体_GB2312" w:hAnsi="华文中宋" w:eastAsia="楷体_GB2312"/>
          <w:sz w:val="44"/>
          <w:szCs w:val="44"/>
        </w:rPr>
        <w:t>年</w:t>
      </w:r>
      <w:r>
        <w:rPr>
          <w:rFonts w:hint="eastAsia" w:ascii="楷体_GB2312" w:hAnsi="Times New Roman" w:eastAsia="楷体_GB2312"/>
          <w:sz w:val="44"/>
          <w:szCs w:val="44"/>
          <w:lang w:val="en-US" w:eastAsia="zh-CN"/>
        </w:rPr>
        <w:t>12</w:t>
      </w:r>
      <w:r>
        <w:rPr>
          <w:rFonts w:hint="eastAsia" w:ascii="楷体_GB2312" w:hAnsi="华文中宋" w:eastAsia="楷体_GB2312"/>
          <w:sz w:val="44"/>
          <w:szCs w:val="44"/>
        </w:rPr>
        <w:t>月</w:t>
      </w:r>
    </w:p>
    <w:p>
      <w:pPr>
        <w:jc w:val="center"/>
        <w:rPr>
          <w:rFonts w:ascii="楷体_GB2312" w:hAnsi="Times New Roman" w:eastAsia="楷体_GB2312"/>
          <w:sz w:val="44"/>
          <w:szCs w:val="44"/>
        </w:rPr>
      </w:pPr>
    </w:p>
    <w:p>
      <w:pPr>
        <w:pStyle w:val="8"/>
        <w:ind w:left="0" w:leftChars="0" w:right="31680"/>
        <w:rPr>
          <w:rStyle w:val="14"/>
          <w:rFonts w:ascii="黑体" w:hAnsi="方正小标宋_GBK" w:eastAsia="黑体"/>
          <w:sz w:val="30"/>
          <w:szCs w:val="30"/>
        </w:rPr>
        <w:sectPr>
          <w:headerReference r:id="rId4" w:type="default"/>
          <w:footerReference r:id="rId5" w:type="default"/>
          <w:footerReference r:id="rId6" w:type="even"/>
          <w:pgSz w:w="16838" w:h="11906" w:orient="landscape"/>
          <w:pgMar w:top="737" w:right="873" w:bottom="850" w:left="873" w:header="851" w:footer="992" w:gutter="0"/>
          <w:cols w:space="720" w:num="1"/>
          <w:titlePg/>
          <w:docGrid w:type="lines" w:linePitch="312" w:charSpace="0"/>
        </w:sectPr>
      </w:pPr>
    </w:p>
    <w:p>
      <w:pPr>
        <w:pStyle w:val="8"/>
        <w:tabs>
          <w:tab w:val="right" w:leader="dot" w:pos="13970"/>
          <w:tab w:val="clear" w:pos="14760"/>
        </w:tabs>
        <w:spacing w:beforeLines="50" w:afterLines="50" w:line="500" w:lineRule="exact"/>
        <w:ind w:left="0" w:leftChars="0" w:right="31680"/>
        <w:rPr>
          <w:rFonts w:ascii="仿宋_GB2312" w:hAnsi="Times New Roman" w:eastAsia="仿宋_GB2312"/>
          <w:sz w:val="32"/>
          <w:szCs w:val="32"/>
        </w:rPr>
      </w:pPr>
      <w:r>
        <w:rPr>
          <w:rStyle w:val="14"/>
          <w:rFonts w:ascii="黑体" w:hAnsi="方正小标宋_GBK" w:eastAsia="黑体"/>
          <w:sz w:val="30"/>
          <w:szCs w:val="30"/>
          <w:shd w:val="pct10" w:color="auto" w:fill="FFFFFF"/>
        </w:rPr>
        <w:fldChar w:fldCharType="begin"/>
      </w:r>
      <w:r>
        <w:rPr>
          <w:rStyle w:val="14"/>
          <w:rFonts w:ascii="黑体" w:hAnsi="方正小标宋_GBK" w:eastAsia="黑体"/>
          <w:sz w:val="30"/>
          <w:szCs w:val="30"/>
          <w:shd w:val="pct10" w:color="auto" w:fill="FFFFFF"/>
        </w:rPr>
        <w:instrText xml:space="preserve"> TOC \o "1-3" \h \z \u </w:instrText>
      </w:r>
      <w:r>
        <w:rPr>
          <w:rStyle w:val="14"/>
          <w:rFonts w:ascii="黑体" w:hAnsi="方正小标宋_GBK" w:eastAsia="黑体"/>
          <w:sz w:val="30"/>
          <w:szCs w:val="30"/>
          <w:shd w:val="pct10" w:color="auto" w:fill="FFFFFF"/>
        </w:rPr>
        <w:fldChar w:fldCharType="separate"/>
      </w:r>
      <w:r>
        <w:fldChar w:fldCharType="begin"/>
      </w:r>
      <w:r>
        <w:instrText xml:space="preserve"> HYPERLINK \l "_Toc24724704" </w:instrText>
      </w:r>
      <w:r>
        <w:fldChar w:fldCharType="separate"/>
      </w:r>
      <w:r>
        <w:rPr>
          <w:rStyle w:val="14"/>
          <w:rFonts w:hint="eastAsia" w:ascii="仿宋_GB2312" w:hAnsi="方正小标宋_GBK" w:eastAsia="仿宋_GB2312"/>
          <w:sz w:val="32"/>
          <w:szCs w:val="32"/>
        </w:rPr>
        <w:t>（一）重大建设项目领域基层政务公开标准目录</w:t>
      </w:r>
      <w:r>
        <w:rPr>
          <w:rFonts w:ascii="仿宋_GB2312" w:eastAsia="仿宋_GB2312"/>
          <w:sz w:val="32"/>
          <w:szCs w:val="32"/>
        </w:rPr>
        <w:tab/>
      </w:r>
      <w:r>
        <w:rPr>
          <w:rFonts w:ascii="仿宋_GB2312" w:eastAsia="仿宋_GB2312"/>
          <w:sz w:val="32"/>
          <w:szCs w:val="32"/>
        </w:rPr>
        <w:fldChar w:fldCharType="begin"/>
      </w:r>
      <w:r>
        <w:rPr>
          <w:rFonts w:ascii="仿宋_GB2312" w:eastAsia="仿宋_GB2312"/>
          <w:sz w:val="32"/>
          <w:szCs w:val="32"/>
        </w:rPr>
        <w:instrText xml:space="preserve"> PAGEREF _Toc24724704 \h </w:instrText>
      </w:r>
      <w:r>
        <w:rPr>
          <w:rFonts w:ascii="仿宋_GB2312" w:eastAsia="仿宋_GB2312"/>
          <w:sz w:val="32"/>
          <w:szCs w:val="32"/>
        </w:rPr>
        <w:fldChar w:fldCharType="separate"/>
      </w:r>
      <w:r>
        <w:rPr>
          <w:rFonts w:ascii="仿宋_GB2312" w:eastAsia="仿宋_GB2312"/>
          <w:sz w:val="32"/>
          <w:szCs w:val="32"/>
        </w:rPr>
        <w:t>1</w:t>
      </w:r>
      <w:r>
        <w:rPr>
          <w:rFonts w:ascii="仿宋_GB2312" w:eastAsia="仿宋_GB2312"/>
          <w:sz w:val="32"/>
          <w:szCs w:val="32"/>
        </w:rPr>
        <w:fldChar w:fldCharType="end"/>
      </w:r>
      <w:r>
        <w:rPr>
          <w:rFonts w:ascii="仿宋_GB2312" w:eastAsia="仿宋_GB2312"/>
          <w:sz w:val="32"/>
          <w:szCs w:val="32"/>
        </w:rPr>
        <w:fldChar w:fldCharType="end"/>
      </w:r>
      <w:r>
        <w:rPr>
          <w:rFonts w:ascii="仿宋_GB2312" w:hAnsi="Times New Roman" w:eastAsia="仿宋_GB2312"/>
          <w:sz w:val="32"/>
          <w:szCs w:val="32"/>
        </w:rPr>
        <w:t xml:space="preserve"> </w:t>
      </w:r>
    </w:p>
    <w:p>
      <w:pPr>
        <w:pStyle w:val="8"/>
        <w:tabs>
          <w:tab w:val="right" w:leader="dot" w:pos="13970"/>
          <w:tab w:val="clear" w:pos="14760"/>
        </w:tabs>
        <w:spacing w:beforeLines="50" w:afterLines="50" w:line="500" w:lineRule="exact"/>
        <w:ind w:left="0" w:leftChars="0" w:right="31680"/>
        <w:rPr>
          <w:rFonts w:ascii="仿宋_GB2312" w:eastAsia="仿宋_GB2312"/>
          <w:sz w:val="32"/>
          <w:szCs w:val="32"/>
        </w:rPr>
      </w:pPr>
      <w:r>
        <w:fldChar w:fldCharType="begin"/>
      </w:r>
      <w:r>
        <w:instrText xml:space="preserve"> HYPERLINK \l "_Toc24724707" </w:instrText>
      </w:r>
      <w:r>
        <w:fldChar w:fldCharType="separate"/>
      </w:r>
      <w:r>
        <w:rPr>
          <w:rStyle w:val="14"/>
          <w:rFonts w:hint="eastAsia" w:ascii="仿宋_GB2312" w:hAnsi="方正小标宋_GBK" w:eastAsia="仿宋_GB2312"/>
          <w:sz w:val="32"/>
          <w:szCs w:val="32"/>
        </w:rPr>
        <w:t>（二）社会救助领域基层政务公开标准目录</w:t>
      </w:r>
      <w:r>
        <w:rPr>
          <w:rFonts w:ascii="仿宋_GB2312" w:eastAsia="仿宋_GB2312"/>
          <w:sz w:val="32"/>
          <w:szCs w:val="32"/>
        </w:rPr>
        <w:tab/>
      </w:r>
      <w:r>
        <w:rPr>
          <w:rFonts w:ascii="仿宋_GB2312" w:eastAsia="仿宋_GB2312"/>
          <w:sz w:val="32"/>
          <w:szCs w:val="32"/>
        </w:rPr>
        <w:t>2</w:t>
      </w:r>
      <w:r>
        <w:rPr>
          <w:rFonts w:ascii="仿宋_GB2312" w:eastAsia="仿宋_GB2312"/>
          <w:sz w:val="32"/>
          <w:szCs w:val="32"/>
        </w:rPr>
        <w:fldChar w:fldCharType="end"/>
      </w:r>
    </w:p>
    <w:p>
      <w:pPr>
        <w:pStyle w:val="8"/>
        <w:tabs>
          <w:tab w:val="right" w:leader="dot" w:pos="13970"/>
          <w:tab w:val="clear" w:pos="14760"/>
        </w:tabs>
        <w:spacing w:beforeLines="50" w:afterLines="50" w:line="500" w:lineRule="exact"/>
        <w:ind w:left="0" w:leftChars="0" w:right="31680"/>
        <w:rPr>
          <w:rFonts w:ascii="仿宋_GB2312" w:eastAsia="仿宋_GB2312"/>
          <w:sz w:val="32"/>
          <w:szCs w:val="32"/>
        </w:rPr>
      </w:pPr>
      <w:r>
        <w:fldChar w:fldCharType="begin"/>
      </w:r>
      <w:r>
        <w:instrText xml:space="preserve"> HYPERLINK \l "_Toc24724708" </w:instrText>
      </w:r>
      <w:r>
        <w:fldChar w:fldCharType="separate"/>
      </w:r>
      <w:r>
        <w:rPr>
          <w:rStyle w:val="14"/>
          <w:rFonts w:hint="eastAsia" w:ascii="仿宋_GB2312" w:hAnsi="方正小标宋_GBK" w:eastAsia="仿宋_GB2312"/>
          <w:sz w:val="32"/>
          <w:szCs w:val="32"/>
        </w:rPr>
        <w:t>（三）养老服务领域基层政务公开标准目录</w:t>
      </w:r>
      <w:r>
        <w:rPr>
          <w:rFonts w:ascii="仿宋_GB2312" w:eastAsia="仿宋_GB2312"/>
          <w:sz w:val="32"/>
          <w:szCs w:val="32"/>
        </w:rPr>
        <w:tab/>
      </w:r>
      <w:r>
        <w:rPr>
          <w:rFonts w:hint="eastAsia" w:ascii="仿宋_GB2312" w:eastAsia="仿宋_GB2312"/>
          <w:sz w:val="32"/>
          <w:szCs w:val="32"/>
          <w:lang w:val="en-US" w:eastAsia="zh-CN"/>
        </w:rPr>
        <w:t>6</w:t>
      </w:r>
      <w:r>
        <w:rPr>
          <w:rFonts w:ascii="仿宋_GB2312" w:eastAsia="仿宋_GB2312"/>
          <w:sz w:val="32"/>
          <w:szCs w:val="32"/>
        </w:rPr>
        <w:fldChar w:fldCharType="end"/>
      </w:r>
    </w:p>
    <w:p>
      <w:pPr>
        <w:pStyle w:val="8"/>
        <w:tabs>
          <w:tab w:val="right" w:leader="dot" w:pos="13970"/>
          <w:tab w:val="clear" w:pos="14760"/>
        </w:tabs>
        <w:spacing w:beforeLines="50" w:afterLines="50" w:line="500" w:lineRule="exact"/>
        <w:ind w:left="0" w:leftChars="0" w:right="31680"/>
        <w:rPr>
          <w:rFonts w:ascii="仿宋_GB2312" w:eastAsia="仿宋_GB2312"/>
          <w:sz w:val="32"/>
          <w:szCs w:val="32"/>
        </w:rPr>
      </w:pPr>
      <w:r>
        <w:fldChar w:fldCharType="begin"/>
      </w:r>
      <w:r>
        <w:instrText xml:space="preserve"> HYPERLINK \l "_Toc24724709" </w:instrText>
      </w:r>
      <w:r>
        <w:fldChar w:fldCharType="separate"/>
      </w:r>
      <w:r>
        <w:rPr>
          <w:rStyle w:val="14"/>
          <w:rFonts w:hint="eastAsia" w:ascii="仿宋_GB2312" w:hAnsi="方正小标宋_GBK" w:eastAsia="仿宋_GB2312"/>
          <w:sz w:val="32"/>
          <w:szCs w:val="32"/>
        </w:rPr>
        <w:t>（四）公共法律服务领域基层政务公开标准目录</w:t>
      </w:r>
      <w:r>
        <w:rPr>
          <w:rFonts w:ascii="仿宋_GB2312" w:eastAsia="仿宋_GB2312"/>
          <w:sz w:val="32"/>
          <w:szCs w:val="32"/>
        </w:rPr>
        <w:tab/>
      </w:r>
      <w:r>
        <w:rPr>
          <w:rFonts w:hint="eastAsia" w:ascii="仿宋_GB2312" w:eastAsia="仿宋_GB2312"/>
          <w:sz w:val="32"/>
          <w:szCs w:val="32"/>
          <w:lang w:val="en-US" w:eastAsia="zh-CN"/>
        </w:rPr>
        <w:t>7</w:t>
      </w:r>
      <w:r>
        <w:rPr>
          <w:rFonts w:ascii="仿宋_GB2312" w:eastAsia="仿宋_GB2312"/>
          <w:sz w:val="32"/>
          <w:szCs w:val="32"/>
        </w:rPr>
        <w:fldChar w:fldCharType="end"/>
      </w:r>
    </w:p>
    <w:p>
      <w:pPr>
        <w:pStyle w:val="8"/>
        <w:tabs>
          <w:tab w:val="right" w:leader="dot" w:pos="13970"/>
          <w:tab w:val="clear" w:pos="14760"/>
        </w:tabs>
        <w:spacing w:beforeLines="50" w:afterLines="50" w:line="500" w:lineRule="exact"/>
        <w:ind w:left="0" w:leftChars="0" w:right="31680"/>
        <w:rPr>
          <w:rFonts w:ascii="仿宋_GB2312" w:eastAsia="仿宋_GB2312"/>
          <w:sz w:val="32"/>
          <w:szCs w:val="32"/>
        </w:rPr>
      </w:pPr>
      <w:r>
        <w:fldChar w:fldCharType="begin"/>
      </w:r>
      <w:r>
        <w:instrText xml:space="preserve"> HYPERLINK \l "_Toc24724710" </w:instrText>
      </w:r>
      <w:r>
        <w:fldChar w:fldCharType="separate"/>
      </w:r>
      <w:r>
        <w:rPr>
          <w:rStyle w:val="14"/>
          <w:rFonts w:hint="eastAsia" w:ascii="仿宋_GB2312" w:hAnsi="方正小标宋_GBK" w:eastAsia="仿宋_GB2312"/>
          <w:sz w:val="32"/>
          <w:szCs w:val="32"/>
        </w:rPr>
        <w:t>（五）就业领域基层政务公开标准目录</w:t>
      </w:r>
      <w:r>
        <w:rPr>
          <w:rFonts w:ascii="仿宋_GB2312" w:eastAsia="仿宋_GB2312"/>
          <w:sz w:val="32"/>
          <w:szCs w:val="32"/>
        </w:rPr>
        <w:tab/>
      </w:r>
      <w:r>
        <w:rPr>
          <w:rFonts w:hint="eastAsia" w:ascii="仿宋_GB2312" w:eastAsia="仿宋_GB2312"/>
          <w:sz w:val="32"/>
          <w:szCs w:val="32"/>
          <w:lang w:val="en-US" w:eastAsia="zh-CN"/>
        </w:rPr>
        <w:t>8</w:t>
      </w:r>
      <w:r>
        <w:rPr>
          <w:rFonts w:ascii="仿宋_GB2312" w:eastAsia="仿宋_GB2312"/>
          <w:sz w:val="32"/>
          <w:szCs w:val="32"/>
        </w:rPr>
        <w:fldChar w:fldCharType="end"/>
      </w:r>
    </w:p>
    <w:p>
      <w:pPr>
        <w:pStyle w:val="8"/>
        <w:tabs>
          <w:tab w:val="right" w:leader="dot" w:pos="13970"/>
          <w:tab w:val="clear" w:pos="14760"/>
        </w:tabs>
        <w:spacing w:beforeLines="50" w:afterLines="50" w:line="500" w:lineRule="exact"/>
        <w:ind w:left="0" w:leftChars="0" w:right="31680"/>
        <w:rPr>
          <w:rFonts w:ascii="仿宋_GB2312" w:eastAsia="仿宋_GB2312"/>
          <w:sz w:val="32"/>
          <w:szCs w:val="32"/>
        </w:rPr>
      </w:pPr>
      <w:r>
        <w:fldChar w:fldCharType="begin"/>
      </w:r>
      <w:r>
        <w:instrText xml:space="preserve"> HYPERLINK \l "_Toc24724712" </w:instrText>
      </w:r>
      <w:r>
        <w:fldChar w:fldCharType="separate"/>
      </w:r>
      <w:r>
        <w:rPr>
          <w:rStyle w:val="14"/>
          <w:rFonts w:hint="eastAsia" w:ascii="仿宋_GB2312" w:hAnsi="方正小标宋_GBK" w:eastAsia="仿宋_GB2312"/>
          <w:sz w:val="32"/>
          <w:szCs w:val="32"/>
        </w:rPr>
        <w:t>（六）农村集体土地征收基层政务公开标准目录</w:t>
      </w:r>
      <w:r>
        <w:rPr>
          <w:rFonts w:ascii="仿宋_GB2312" w:eastAsia="仿宋_GB2312"/>
          <w:sz w:val="32"/>
          <w:szCs w:val="32"/>
        </w:rPr>
        <w:tab/>
      </w:r>
      <w:r>
        <w:rPr>
          <w:rFonts w:hint="eastAsia" w:ascii="仿宋_GB2312" w:eastAsia="仿宋_GB2312"/>
          <w:sz w:val="32"/>
          <w:szCs w:val="32"/>
          <w:lang w:val="en-US" w:eastAsia="zh-CN"/>
        </w:rPr>
        <w:t>9</w:t>
      </w:r>
      <w:r>
        <w:rPr>
          <w:rFonts w:ascii="仿宋_GB2312" w:eastAsia="仿宋_GB2312"/>
          <w:sz w:val="32"/>
          <w:szCs w:val="32"/>
        </w:rPr>
        <w:fldChar w:fldCharType="end"/>
      </w:r>
    </w:p>
    <w:p>
      <w:pPr>
        <w:pStyle w:val="8"/>
        <w:tabs>
          <w:tab w:val="right" w:leader="dot" w:pos="13970"/>
          <w:tab w:val="clear" w:pos="14760"/>
        </w:tabs>
        <w:spacing w:beforeLines="50" w:afterLines="50" w:line="500" w:lineRule="exact"/>
        <w:ind w:left="0" w:leftChars="0" w:right="31680"/>
        <w:rPr>
          <w:rFonts w:hint="eastAsia" w:ascii="仿宋_GB2312" w:eastAsia="仿宋_GB2312"/>
          <w:sz w:val="32"/>
          <w:szCs w:val="32"/>
          <w:lang w:val="en-US" w:eastAsia="zh-CN"/>
        </w:rPr>
      </w:pPr>
      <w:r>
        <w:fldChar w:fldCharType="begin"/>
      </w:r>
      <w:r>
        <w:instrText xml:space="preserve"> HYPERLINK \l "_Toc24724713" </w:instrText>
      </w:r>
      <w:r>
        <w:fldChar w:fldCharType="separate"/>
      </w:r>
      <w:r>
        <w:rPr>
          <w:rStyle w:val="14"/>
          <w:rFonts w:hint="eastAsia" w:ascii="仿宋_GB2312" w:eastAsia="仿宋_GB2312"/>
          <w:sz w:val="32"/>
          <w:szCs w:val="32"/>
        </w:rPr>
        <w:t>（七）农村危房改造领域基层政务公开标准目录</w:t>
      </w:r>
      <w:r>
        <w:rPr>
          <w:rFonts w:ascii="仿宋_GB2312" w:eastAsia="仿宋_GB2312"/>
          <w:sz w:val="32"/>
          <w:szCs w:val="32"/>
        </w:rPr>
        <w:tab/>
      </w:r>
      <w:r>
        <w:rPr>
          <w:rFonts w:hint="eastAsia" w:ascii="仿宋_GB2312" w:eastAsia="仿宋_GB2312"/>
          <w:sz w:val="32"/>
          <w:szCs w:val="32"/>
          <w:lang w:val="en-US" w:eastAsia="zh-CN"/>
        </w:rPr>
        <w:t>1</w:t>
      </w:r>
      <w:r>
        <w:rPr>
          <w:rFonts w:ascii="仿宋_GB2312" w:eastAsia="仿宋_GB2312"/>
          <w:sz w:val="32"/>
          <w:szCs w:val="32"/>
        </w:rPr>
        <w:fldChar w:fldCharType="end"/>
      </w:r>
      <w:r>
        <w:rPr>
          <w:rFonts w:hint="eastAsia" w:ascii="仿宋_GB2312" w:eastAsia="仿宋_GB2312"/>
          <w:sz w:val="32"/>
          <w:szCs w:val="32"/>
          <w:lang w:val="en-US" w:eastAsia="zh-CN"/>
        </w:rPr>
        <w:t>0</w:t>
      </w:r>
    </w:p>
    <w:p>
      <w:pPr>
        <w:pStyle w:val="8"/>
        <w:tabs>
          <w:tab w:val="right" w:leader="dot" w:pos="13970"/>
          <w:tab w:val="clear" w:pos="14760"/>
        </w:tabs>
        <w:spacing w:beforeLines="50" w:afterLines="50" w:line="500" w:lineRule="exact"/>
        <w:ind w:left="0" w:leftChars="0" w:right="31680"/>
        <w:rPr>
          <w:rFonts w:ascii="仿宋_GB2312" w:eastAsia="仿宋_GB2312"/>
          <w:sz w:val="32"/>
          <w:szCs w:val="32"/>
        </w:rPr>
      </w:pPr>
      <w:r>
        <w:fldChar w:fldCharType="begin"/>
      </w:r>
      <w:r>
        <w:instrText xml:space="preserve"> HYPERLINK \l "_Toc24724715" </w:instrText>
      </w:r>
      <w:r>
        <w:fldChar w:fldCharType="separate"/>
      </w:r>
      <w:r>
        <w:rPr>
          <w:rStyle w:val="14"/>
          <w:rFonts w:hint="eastAsia" w:ascii="仿宋_GB2312" w:hAnsi="方正小标宋_GBK" w:eastAsia="仿宋_GB2312"/>
          <w:sz w:val="32"/>
          <w:szCs w:val="32"/>
        </w:rPr>
        <w:t>（八）公共文化服务领域基层政务公开标准目录</w:t>
      </w:r>
      <w:r>
        <w:rPr>
          <w:rFonts w:ascii="仿宋_GB2312" w:eastAsia="仿宋_GB2312"/>
          <w:sz w:val="32"/>
          <w:szCs w:val="32"/>
        </w:rPr>
        <w:tab/>
      </w:r>
      <w:r>
        <w:rPr>
          <w:rFonts w:ascii="仿宋_GB2312" w:eastAsia="仿宋_GB2312"/>
          <w:sz w:val="32"/>
          <w:szCs w:val="32"/>
        </w:rPr>
        <w:t>1</w:t>
      </w:r>
      <w:r>
        <w:rPr>
          <w:rFonts w:hint="eastAsia" w:ascii="仿宋_GB2312" w:eastAsia="仿宋_GB2312"/>
          <w:sz w:val="32"/>
          <w:szCs w:val="32"/>
          <w:lang w:val="en-US" w:eastAsia="zh-CN"/>
        </w:rPr>
        <w:t>1</w:t>
      </w:r>
      <w:r>
        <w:rPr>
          <w:rFonts w:ascii="仿宋_GB2312" w:eastAsia="仿宋_GB2312"/>
          <w:sz w:val="32"/>
          <w:szCs w:val="32"/>
        </w:rPr>
        <w:fldChar w:fldCharType="end"/>
      </w:r>
    </w:p>
    <w:p>
      <w:pPr>
        <w:pStyle w:val="8"/>
        <w:tabs>
          <w:tab w:val="right" w:leader="dot" w:pos="13970"/>
          <w:tab w:val="clear" w:pos="14760"/>
        </w:tabs>
        <w:spacing w:beforeLines="50" w:afterLines="50" w:line="500" w:lineRule="exact"/>
        <w:ind w:left="0" w:leftChars="0" w:right="31680"/>
        <w:jc w:val="distribute"/>
        <w:rPr>
          <w:rFonts w:ascii="仿宋_GB2312" w:eastAsia="仿宋_GB2312"/>
          <w:sz w:val="32"/>
          <w:szCs w:val="32"/>
        </w:rPr>
      </w:pPr>
      <w:r>
        <w:fldChar w:fldCharType="begin"/>
      </w:r>
      <w:r>
        <w:instrText xml:space="preserve"> HYPERLINK \l "_Toc24724717" </w:instrText>
      </w:r>
      <w:r>
        <w:fldChar w:fldCharType="separate"/>
      </w:r>
      <w:r>
        <w:rPr>
          <w:rStyle w:val="14"/>
          <w:rFonts w:hint="eastAsia" w:ascii="仿宋_GB2312" w:hAnsi="方正小标宋_GBK" w:eastAsia="仿宋_GB2312"/>
          <w:sz w:val="32"/>
          <w:szCs w:val="32"/>
        </w:rPr>
        <w:t>（九）卫生健康领域基层政务公开标准目录</w:t>
      </w:r>
      <w:r>
        <w:rPr>
          <w:rFonts w:ascii="仿宋_GB2312" w:eastAsia="仿宋_GB2312"/>
          <w:sz w:val="32"/>
          <w:szCs w:val="32"/>
        </w:rPr>
        <w:tab/>
      </w:r>
      <w:r>
        <w:rPr>
          <w:rFonts w:ascii="仿宋_GB2312" w:eastAsia="仿宋_GB2312"/>
          <w:sz w:val="32"/>
          <w:szCs w:val="32"/>
        </w:rPr>
        <w:t>1</w:t>
      </w:r>
      <w:r>
        <w:rPr>
          <w:rFonts w:hint="eastAsia" w:ascii="仿宋_GB2312" w:eastAsia="仿宋_GB2312"/>
          <w:sz w:val="32"/>
          <w:szCs w:val="32"/>
          <w:lang w:val="en-US" w:eastAsia="zh-CN"/>
        </w:rPr>
        <w:t>2</w:t>
      </w:r>
      <w:r>
        <w:rPr>
          <w:rFonts w:ascii="仿宋_GB2312" w:eastAsia="仿宋_GB2312"/>
          <w:sz w:val="32"/>
          <w:szCs w:val="32"/>
        </w:rPr>
        <w:fldChar w:fldCharType="end"/>
      </w:r>
    </w:p>
    <w:p>
      <w:pPr>
        <w:pStyle w:val="8"/>
        <w:tabs>
          <w:tab w:val="right" w:leader="dot" w:pos="13970"/>
          <w:tab w:val="clear" w:pos="14760"/>
        </w:tabs>
        <w:spacing w:beforeLines="50" w:afterLines="50" w:line="500" w:lineRule="exact"/>
        <w:ind w:left="0" w:leftChars="0" w:right="31680"/>
        <w:jc w:val="distribute"/>
        <w:rPr>
          <w:rFonts w:ascii="仿宋_GB2312" w:eastAsia="仿宋_GB2312"/>
          <w:sz w:val="32"/>
          <w:szCs w:val="32"/>
        </w:rPr>
      </w:pPr>
      <w:r>
        <w:fldChar w:fldCharType="begin"/>
      </w:r>
      <w:r>
        <w:instrText xml:space="preserve"> HYPERLINK \l "_Toc24724719" </w:instrText>
      </w:r>
      <w:r>
        <w:fldChar w:fldCharType="separate"/>
      </w:r>
      <w:r>
        <w:rPr>
          <w:rStyle w:val="14"/>
          <w:rFonts w:hint="eastAsia" w:ascii="仿宋_GB2312" w:hAnsi="方正小标宋_GBK" w:eastAsia="仿宋_GB2312"/>
          <w:sz w:val="32"/>
          <w:szCs w:val="32"/>
        </w:rPr>
        <w:t>（十）义务教育领域基层政务公开标准目录</w:t>
      </w:r>
      <w:r>
        <w:rPr>
          <w:rFonts w:ascii="仿宋_GB2312" w:eastAsia="仿宋_GB2312"/>
          <w:sz w:val="32"/>
          <w:szCs w:val="32"/>
        </w:rPr>
        <w:tab/>
      </w:r>
      <w:r>
        <w:rPr>
          <w:rFonts w:ascii="仿宋_GB2312" w:eastAsia="仿宋_GB2312"/>
          <w:sz w:val="32"/>
          <w:szCs w:val="32"/>
        </w:rPr>
        <w:t>1</w:t>
      </w:r>
      <w:r>
        <w:rPr>
          <w:rFonts w:hint="eastAsia" w:ascii="仿宋_GB2312" w:eastAsia="仿宋_GB2312"/>
          <w:sz w:val="32"/>
          <w:szCs w:val="32"/>
          <w:lang w:val="en-US" w:eastAsia="zh-CN"/>
        </w:rPr>
        <w:t>4</w:t>
      </w:r>
      <w:r>
        <w:rPr>
          <w:rFonts w:ascii="仿宋_GB2312" w:eastAsia="仿宋_GB2312"/>
          <w:sz w:val="32"/>
          <w:szCs w:val="32"/>
        </w:rPr>
        <w:fldChar w:fldCharType="end"/>
      </w:r>
    </w:p>
    <w:p>
      <w:pPr>
        <w:pStyle w:val="8"/>
        <w:tabs>
          <w:tab w:val="right" w:leader="dot" w:pos="13970"/>
          <w:tab w:val="clear" w:pos="14760"/>
        </w:tabs>
        <w:spacing w:beforeLines="50" w:afterLines="50" w:line="500" w:lineRule="exact"/>
        <w:ind w:left="0" w:leftChars="0" w:right="31680"/>
        <w:jc w:val="distribute"/>
        <w:rPr>
          <w:rFonts w:ascii="仿宋_GB2312" w:eastAsia="仿宋_GB2312"/>
          <w:sz w:val="32"/>
          <w:szCs w:val="32"/>
        </w:rPr>
      </w:pPr>
      <w:r>
        <w:fldChar w:fldCharType="begin"/>
      </w:r>
      <w:r>
        <w:instrText xml:space="preserve"> HYPERLINK \l "_Toc24724719" </w:instrText>
      </w:r>
      <w:r>
        <w:fldChar w:fldCharType="separate"/>
      </w:r>
      <w:r>
        <w:rPr>
          <w:rStyle w:val="14"/>
          <w:rFonts w:hint="eastAsia" w:ascii="仿宋_GB2312" w:hAnsi="方正小标宋_GBK" w:eastAsia="仿宋_GB2312"/>
          <w:sz w:val="32"/>
          <w:szCs w:val="32"/>
        </w:rPr>
        <w:t>（十一）扶贫领域基层政务公开标准目录</w:t>
      </w:r>
      <w:r>
        <w:rPr>
          <w:rFonts w:ascii="仿宋_GB2312" w:eastAsia="仿宋_GB2312"/>
          <w:sz w:val="32"/>
          <w:szCs w:val="32"/>
        </w:rPr>
        <w:tab/>
      </w:r>
      <w:r>
        <w:rPr>
          <w:rFonts w:ascii="仿宋_GB2312" w:eastAsia="仿宋_GB2312"/>
          <w:sz w:val="32"/>
          <w:szCs w:val="32"/>
        </w:rPr>
        <w:t>1</w:t>
      </w:r>
      <w:r>
        <w:rPr>
          <w:rFonts w:hint="eastAsia" w:ascii="仿宋_GB2312" w:eastAsia="仿宋_GB2312"/>
          <w:sz w:val="32"/>
          <w:szCs w:val="32"/>
          <w:lang w:val="en-US" w:eastAsia="zh-CN"/>
        </w:rPr>
        <w:t>5</w:t>
      </w:r>
      <w:r>
        <w:rPr>
          <w:rFonts w:ascii="仿宋_GB2312" w:eastAsia="仿宋_GB2312"/>
          <w:sz w:val="32"/>
          <w:szCs w:val="32"/>
        </w:rPr>
        <w:fldChar w:fldCharType="end"/>
      </w:r>
    </w:p>
    <w:p>
      <w:pPr>
        <w:spacing w:beforeLines="50" w:afterLines="50" w:line="500" w:lineRule="exact"/>
      </w:pPr>
    </w:p>
    <w:p>
      <w:pPr>
        <w:pStyle w:val="8"/>
        <w:spacing w:beforeLines="50" w:afterLines="50" w:line="500" w:lineRule="exact"/>
        <w:ind w:left="0" w:leftChars="0" w:right="31680"/>
        <w:rPr>
          <w:rFonts w:ascii="黑体" w:eastAsia="黑体"/>
          <w:sz w:val="30"/>
          <w:szCs w:val="30"/>
        </w:rPr>
        <w:sectPr>
          <w:headerReference r:id="rId7" w:type="default"/>
          <w:footerReference r:id="rId8" w:type="default"/>
          <w:pgSz w:w="16838" w:h="11906" w:orient="landscape"/>
          <w:pgMar w:top="1800" w:right="1440" w:bottom="1800" w:left="1440" w:header="708" w:footer="708" w:gutter="0"/>
          <w:pgNumType w:fmt="numberInDash"/>
          <w:cols w:space="708" w:num="1"/>
          <w:docGrid w:linePitch="360" w:charSpace="0"/>
        </w:sectPr>
      </w:pPr>
    </w:p>
    <w:p>
      <w:pPr>
        <w:spacing w:beforeLines="50" w:afterLines="50" w:line="200" w:lineRule="exact"/>
        <w:jc w:val="center"/>
        <w:rPr>
          <w:rStyle w:val="14"/>
          <w:rFonts w:ascii="黑体" w:hAnsi="方正小标宋_GBK" w:eastAsia="黑体"/>
          <w:sz w:val="30"/>
          <w:szCs w:val="30"/>
          <w:shd w:val="pct10" w:color="auto" w:fill="FFFFFF"/>
        </w:rPr>
      </w:pPr>
      <w:r>
        <w:rPr>
          <w:rStyle w:val="14"/>
          <w:rFonts w:ascii="黑体" w:hAnsi="方正小标宋_GBK" w:eastAsia="黑体"/>
          <w:sz w:val="30"/>
          <w:szCs w:val="30"/>
          <w:shd w:val="pct10" w:color="auto" w:fill="FFFFFF"/>
        </w:rPr>
        <w:fldChar w:fldCharType="end"/>
      </w:r>
      <w:bookmarkStart w:id="0" w:name="_Toc24724704"/>
      <w:bookmarkStart w:id="1" w:name="_Toc24724706"/>
    </w:p>
    <w:p>
      <w:pPr>
        <w:keepNext w:val="0"/>
        <w:keepLines w:val="0"/>
        <w:pageBreakBefore w:val="0"/>
        <w:widowControl/>
        <w:kinsoku/>
        <w:wordWrap/>
        <w:overflowPunct/>
        <w:topLinePunct w:val="0"/>
        <w:autoSpaceDE/>
        <w:autoSpaceDN/>
        <w:bidi w:val="0"/>
        <w:adjustRightInd w:val="0"/>
        <w:snapToGrid w:val="0"/>
        <w:spacing w:afterLines="50" w:line="240" w:lineRule="auto"/>
        <w:jc w:val="center"/>
        <w:textAlignment w:val="auto"/>
        <w:rPr>
          <w:rFonts w:ascii="方正小标宋简体" w:hAnsi="方正小标宋_GBK" w:eastAsia="方正小标宋简体"/>
          <w:bCs/>
          <w:sz w:val="36"/>
          <w:szCs w:val="36"/>
        </w:rPr>
      </w:pPr>
      <w:r>
        <w:rPr>
          <w:rFonts w:hint="eastAsia" w:ascii="方正小标宋简体" w:hAnsi="方正小标宋_GBK" w:eastAsia="方正小标宋简体"/>
          <w:bCs/>
          <w:sz w:val="36"/>
          <w:szCs w:val="36"/>
        </w:rPr>
        <w:t>（一）重大建设项目领域基层政务公开标准目录</w:t>
      </w:r>
      <w:bookmarkEnd w:id="0"/>
    </w:p>
    <w:p>
      <w:pPr>
        <w:spacing w:beforeLines="50" w:afterLines="50" w:line="200" w:lineRule="exact"/>
        <w:jc w:val="center"/>
        <w:rPr>
          <w:rStyle w:val="14"/>
          <w:rFonts w:ascii="黑体" w:eastAsia="黑体"/>
          <w:sz w:val="30"/>
          <w:szCs w:val="30"/>
          <w:shd w:val="pct10" w:color="auto" w:fill="FFFFFF"/>
        </w:rPr>
      </w:pPr>
    </w:p>
    <w:tbl>
      <w:tblPr>
        <w:tblStyle w:val="10"/>
        <w:tblW w:w="151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5"/>
        <w:gridCol w:w="1445"/>
        <w:gridCol w:w="1701"/>
        <w:gridCol w:w="1701"/>
        <w:gridCol w:w="1813"/>
        <w:gridCol w:w="1620"/>
        <w:gridCol w:w="1080"/>
        <w:gridCol w:w="2700"/>
        <w:gridCol w:w="540"/>
        <w:gridCol w:w="720"/>
        <w:gridCol w:w="540"/>
        <w:gridCol w:w="7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4" w:hRule="atLeast"/>
          <w:jc w:val="center"/>
        </w:trPr>
        <w:tc>
          <w:tcPr>
            <w:tcW w:w="585"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Times New Roman" w:hAnsi="Times New Roman" w:eastAsia="黑体"/>
                <w:color w:val="000000"/>
                <w:sz w:val="18"/>
                <w:szCs w:val="18"/>
              </w:rPr>
            </w:pPr>
            <w:r>
              <w:rPr>
                <w:rFonts w:hint="eastAsia" w:ascii="Times New Roman" w:hAnsi="Times New Roman" w:eastAsia="黑体"/>
                <w:color w:val="000000"/>
                <w:sz w:val="18"/>
                <w:szCs w:val="18"/>
              </w:rPr>
              <w:t>序号</w:t>
            </w:r>
          </w:p>
        </w:tc>
        <w:tc>
          <w:tcPr>
            <w:tcW w:w="3146" w:type="dxa"/>
            <w:gridSpan w:val="2"/>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r>
              <w:rPr>
                <w:rFonts w:hint="eastAsia" w:ascii="黑体" w:hAnsi="宋体" w:eastAsia="黑体" w:cs="宋体"/>
                <w:color w:val="000000"/>
                <w:sz w:val="18"/>
                <w:szCs w:val="18"/>
              </w:rPr>
              <w:t>公开事项</w:t>
            </w:r>
          </w:p>
        </w:tc>
        <w:tc>
          <w:tcPr>
            <w:tcW w:w="1701"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r>
              <w:rPr>
                <w:rFonts w:hint="eastAsia" w:ascii="黑体" w:hAnsi="宋体" w:eastAsia="黑体" w:cs="宋体"/>
                <w:color w:val="000000"/>
                <w:sz w:val="18"/>
                <w:szCs w:val="18"/>
              </w:rPr>
              <w:t>公开内容</w:t>
            </w:r>
          </w:p>
          <w:p>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r>
              <w:rPr>
                <w:rFonts w:hint="eastAsia" w:ascii="黑体" w:hAnsi="宋体" w:eastAsia="黑体" w:cs="宋体"/>
                <w:color w:val="000000"/>
                <w:sz w:val="18"/>
                <w:szCs w:val="18"/>
              </w:rPr>
              <w:t>（要素）</w:t>
            </w:r>
          </w:p>
        </w:tc>
        <w:tc>
          <w:tcPr>
            <w:tcW w:w="1813"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r>
              <w:rPr>
                <w:rFonts w:hint="eastAsia" w:ascii="黑体" w:hAnsi="宋体" w:eastAsia="黑体" w:cs="宋体"/>
                <w:color w:val="000000"/>
                <w:sz w:val="18"/>
                <w:szCs w:val="18"/>
              </w:rPr>
              <w:t>公开依据</w:t>
            </w:r>
          </w:p>
        </w:tc>
        <w:tc>
          <w:tcPr>
            <w:tcW w:w="1620"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r>
              <w:rPr>
                <w:rFonts w:hint="eastAsia" w:ascii="黑体" w:hAnsi="宋体" w:eastAsia="黑体" w:cs="宋体"/>
                <w:color w:val="000000"/>
                <w:sz w:val="18"/>
                <w:szCs w:val="18"/>
              </w:rPr>
              <w:t>公开时限</w:t>
            </w:r>
          </w:p>
        </w:tc>
        <w:tc>
          <w:tcPr>
            <w:tcW w:w="1080"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r>
              <w:rPr>
                <w:rFonts w:hint="eastAsia" w:ascii="黑体" w:hAnsi="宋体" w:eastAsia="黑体" w:cs="宋体"/>
                <w:color w:val="000000"/>
                <w:sz w:val="18"/>
                <w:szCs w:val="18"/>
              </w:rPr>
              <w:t>公开主体</w:t>
            </w:r>
          </w:p>
        </w:tc>
        <w:tc>
          <w:tcPr>
            <w:tcW w:w="2700"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sz w:val="18"/>
                <w:szCs w:val="18"/>
              </w:rPr>
            </w:pPr>
            <w:r>
              <w:rPr>
                <w:rFonts w:hint="eastAsia" w:ascii="黑体" w:hAnsi="宋体" w:eastAsia="黑体" w:cs="宋体"/>
                <w:sz w:val="18"/>
                <w:szCs w:val="18"/>
              </w:rPr>
              <w:t>公开渠道和载体</w:t>
            </w:r>
          </w:p>
        </w:tc>
        <w:tc>
          <w:tcPr>
            <w:tcW w:w="1260" w:type="dxa"/>
            <w:gridSpan w:val="2"/>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r>
              <w:rPr>
                <w:rFonts w:hint="eastAsia" w:ascii="黑体" w:hAnsi="宋体" w:eastAsia="黑体" w:cs="宋体"/>
                <w:color w:val="000000"/>
                <w:sz w:val="18"/>
                <w:szCs w:val="18"/>
              </w:rPr>
              <w:t>公开对象</w:t>
            </w:r>
          </w:p>
        </w:tc>
        <w:tc>
          <w:tcPr>
            <w:tcW w:w="1276" w:type="dxa"/>
            <w:gridSpan w:val="2"/>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r>
              <w:rPr>
                <w:rFonts w:hint="eastAsia" w:ascii="黑体" w:hAnsi="宋体" w:eastAsia="黑体" w:cs="宋体"/>
                <w:color w:val="000000"/>
                <w:sz w:val="18"/>
                <w:szCs w:val="18"/>
              </w:rPr>
              <w:t>公开方式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85" w:type="dxa"/>
            <w:vMerge w:val="continue"/>
            <w:vAlign w:val="center"/>
          </w:tcPr>
          <w:p>
            <w:pPr>
              <w:keepNext w:val="0"/>
              <w:keepLines w:val="0"/>
              <w:pageBreakBefore w:val="0"/>
              <w:widowControl/>
              <w:kinsoku/>
              <w:wordWrap/>
              <w:overflowPunct/>
              <w:topLinePunct w:val="0"/>
              <w:autoSpaceDE/>
              <w:autoSpaceDN/>
              <w:bidi w:val="0"/>
              <w:spacing w:after="0" w:line="300" w:lineRule="exact"/>
              <w:jc w:val="center"/>
              <w:rPr>
                <w:rFonts w:ascii="Times New Roman" w:hAnsi="Times New Roman" w:eastAsia="黑体"/>
                <w:color w:val="000000"/>
                <w:sz w:val="18"/>
                <w:szCs w:val="18"/>
              </w:rPr>
            </w:pPr>
          </w:p>
        </w:tc>
        <w:tc>
          <w:tcPr>
            <w:tcW w:w="1445"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r>
              <w:rPr>
                <w:rFonts w:hint="eastAsia" w:ascii="黑体" w:hAnsi="宋体" w:eastAsia="黑体" w:cs="宋体"/>
                <w:color w:val="000000"/>
                <w:sz w:val="18"/>
                <w:szCs w:val="18"/>
              </w:rPr>
              <w:t>一级事项</w:t>
            </w:r>
          </w:p>
        </w:tc>
        <w:tc>
          <w:tcPr>
            <w:tcW w:w="1701"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r>
              <w:rPr>
                <w:rFonts w:hint="eastAsia" w:ascii="黑体" w:hAnsi="宋体" w:eastAsia="黑体" w:cs="宋体"/>
                <w:color w:val="000000"/>
                <w:sz w:val="18"/>
                <w:szCs w:val="18"/>
              </w:rPr>
              <w:t>二级事项</w:t>
            </w:r>
          </w:p>
        </w:tc>
        <w:tc>
          <w:tcPr>
            <w:tcW w:w="1701" w:type="dxa"/>
            <w:vMerge w:val="continue"/>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p>
        </w:tc>
        <w:tc>
          <w:tcPr>
            <w:tcW w:w="1813" w:type="dxa"/>
            <w:vMerge w:val="continue"/>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p>
        </w:tc>
        <w:tc>
          <w:tcPr>
            <w:tcW w:w="1620" w:type="dxa"/>
            <w:vMerge w:val="continue"/>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p>
        </w:tc>
        <w:tc>
          <w:tcPr>
            <w:tcW w:w="1080" w:type="dxa"/>
            <w:vMerge w:val="continue"/>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p>
        </w:tc>
        <w:tc>
          <w:tcPr>
            <w:tcW w:w="2700" w:type="dxa"/>
            <w:vMerge w:val="continue"/>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sz w:val="18"/>
                <w:szCs w:val="18"/>
              </w:rPr>
            </w:pPr>
          </w:p>
        </w:tc>
        <w:tc>
          <w:tcPr>
            <w:tcW w:w="54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r>
              <w:rPr>
                <w:rFonts w:hint="eastAsia" w:ascii="黑体" w:hAnsi="宋体" w:eastAsia="黑体" w:cs="宋体"/>
                <w:color w:val="000000"/>
                <w:sz w:val="18"/>
                <w:szCs w:val="18"/>
              </w:rPr>
              <w:t>全社会</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r>
              <w:rPr>
                <w:rFonts w:hint="eastAsia" w:ascii="黑体" w:hAnsi="宋体" w:eastAsia="黑体" w:cs="宋体"/>
                <w:color w:val="000000"/>
                <w:sz w:val="18"/>
                <w:szCs w:val="18"/>
              </w:rPr>
              <w:t>特定</w:t>
            </w:r>
          </w:p>
          <w:p>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r>
              <w:rPr>
                <w:rFonts w:hint="eastAsia" w:ascii="黑体" w:hAnsi="宋体" w:eastAsia="黑体" w:cs="宋体"/>
                <w:color w:val="000000"/>
                <w:sz w:val="18"/>
                <w:szCs w:val="18"/>
              </w:rPr>
              <w:t>群众</w:t>
            </w:r>
          </w:p>
        </w:tc>
        <w:tc>
          <w:tcPr>
            <w:tcW w:w="54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r>
              <w:rPr>
                <w:rFonts w:hint="eastAsia" w:ascii="黑体" w:hAnsi="宋体" w:eastAsia="黑体" w:cs="宋体"/>
                <w:color w:val="000000"/>
                <w:sz w:val="18"/>
                <w:szCs w:val="18"/>
              </w:rPr>
              <w:t>主动</w:t>
            </w:r>
          </w:p>
        </w:tc>
        <w:tc>
          <w:tcPr>
            <w:tcW w:w="736" w:type="dxa"/>
            <w:vAlign w:val="center"/>
          </w:tcPr>
          <w:p>
            <w:pPr>
              <w:keepNext w:val="0"/>
              <w:keepLines w:val="0"/>
              <w:pageBreakBefore w:val="0"/>
              <w:widowControl/>
              <w:kinsoku/>
              <w:wordWrap/>
              <w:overflowPunct/>
              <w:topLinePunct w:val="0"/>
              <w:autoSpaceDE/>
              <w:autoSpaceDN/>
              <w:bidi w:val="0"/>
              <w:spacing w:after="0" w:line="300" w:lineRule="exact"/>
              <w:ind w:left="-110" w:leftChars="-50" w:right="-110" w:rightChars="-50"/>
              <w:jc w:val="center"/>
              <w:rPr>
                <w:rFonts w:ascii="黑体" w:hAnsi="宋体" w:eastAsia="黑体" w:cs="宋体"/>
                <w:color w:val="000000"/>
                <w:sz w:val="18"/>
                <w:szCs w:val="18"/>
              </w:rPr>
            </w:pPr>
            <w:r>
              <w:rPr>
                <w:rFonts w:hint="eastAsia" w:ascii="黑体" w:hAnsi="宋体" w:eastAsia="黑体" w:cs="宋体"/>
                <w:color w:val="000000"/>
                <w:sz w:val="18"/>
                <w:szCs w:val="18"/>
              </w:rPr>
              <w:t>依申请</w:t>
            </w:r>
          </w:p>
          <w:p>
            <w:pPr>
              <w:keepNext w:val="0"/>
              <w:keepLines w:val="0"/>
              <w:pageBreakBefore w:val="0"/>
              <w:widowControl/>
              <w:kinsoku/>
              <w:wordWrap/>
              <w:overflowPunct/>
              <w:topLinePunct w:val="0"/>
              <w:autoSpaceDE/>
              <w:autoSpaceDN/>
              <w:bidi w:val="0"/>
              <w:spacing w:after="0" w:line="300" w:lineRule="exact"/>
              <w:ind w:left="-110" w:leftChars="-50" w:right="-110" w:rightChars="-50"/>
              <w:jc w:val="center"/>
              <w:rPr>
                <w:rFonts w:ascii="黑体" w:hAnsi="宋体" w:eastAsia="黑体" w:cs="宋体"/>
                <w:color w:val="000000"/>
                <w:sz w:val="18"/>
                <w:szCs w:val="18"/>
              </w:rPr>
            </w:pPr>
            <w:r>
              <w:rPr>
                <w:rFonts w:hint="eastAsia" w:ascii="黑体" w:hAnsi="宋体" w:eastAsia="黑体" w:cs="宋体"/>
                <w:color w:val="000000"/>
                <w:sz w:val="18"/>
                <w:szCs w:val="18"/>
              </w:rPr>
              <w:t>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85"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Times New Roman" w:eastAsia="仿宋_GB2312"/>
                <w:sz w:val="18"/>
                <w:szCs w:val="18"/>
              </w:rPr>
            </w:pPr>
            <w:r>
              <w:rPr>
                <w:rFonts w:ascii="仿宋_GB2312" w:hAnsi="Times New Roman" w:eastAsia="仿宋_GB2312"/>
                <w:sz w:val="18"/>
                <w:szCs w:val="18"/>
              </w:rPr>
              <w:t>1</w:t>
            </w:r>
          </w:p>
        </w:tc>
        <w:tc>
          <w:tcPr>
            <w:tcW w:w="1445"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hAnsi="Times New Roman" w:eastAsia="仿宋_GB2312"/>
                <w:sz w:val="18"/>
                <w:szCs w:val="18"/>
              </w:rPr>
            </w:pPr>
            <w:r>
              <w:rPr>
                <w:rFonts w:hint="eastAsia" w:ascii="仿宋_GB2312" w:hAnsi="Times New Roman" w:eastAsia="仿宋_GB2312"/>
                <w:sz w:val="18"/>
                <w:szCs w:val="18"/>
              </w:rPr>
              <w:t>批准结果信息</w:t>
            </w:r>
          </w:p>
        </w:tc>
        <w:tc>
          <w:tcPr>
            <w:tcW w:w="1701"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Times New Roman" w:eastAsia="仿宋_GB2312"/>
                <w:sz w:val="18"/>
                <w:szCs w:val="18"/>
              </w:rPr>
            </w:pPr>
            <w:r>
              <w:rPr>
                <w:rFonts w:hint="eastAsia" w:ascii="仿宋_GB2312" w:hAnsi="Times New Roman" w:eastAsia="仿宋_GB2312"/>
                <w:sz w:val="18"/>
                <w:szCs w:val="18"/>
              </w:rPr>
              <w:t>乡村建设规划许可证核发</w:t>
            </w:r>
          </w:p>
        </w:tc>
        <w:tc>
          <w:tcPr>
            <w:tcW w:w="1701"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Times New Roman" w:eastAsia="仿宋_GB2312"/>
                <w:sz w:val="18"/>
                <w:szCs w:val="18"/>
              </w:rPr>
            </w:pPr>
            <w:r>
              <w:rPr>
                <w:rFonts w:hint="eastAsia" w:ascii="仿宋_GB2312" w:hAnsi="Times New Roman" w:eastAsia="仿宋_GB2312"/>
                <w:sz w:val="18"/>
                <w:szCs w:val="18"/>
              </w:rPr>
              <w:t>审核结果、乡村建设规划许可证号、许可时间、发证机关、项目名称、项目统一代码等</w:t>
            </w:r>
          </w:p>
        </w:tc>
        <w:tc>
          <w:tcPr>
            <w:tcW w:w="1813"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Times New Roman" w:eastAsia="仿宋_GB2312"/>
                <w:sz w:val="18"/>
                <w:szCs w:val="18"/>
              </w:rPr>
            </w:pPr>
            <w:r>
              <w:rPr>
                <w:rFonts w:hint="eastAsia" w:ascii="仿宋_GB2312" w:hAnsi="Times New Roman" w:eastAsia="仿宋_GB2312"/>
                <w:sz w:val="18"/>
                <w:szCs w:val="18"/>
                <w:lang w:eastAsia="zh-CN"/>
              </w:rPr>
              <w:t>《中华人民共和国政府信息公开条例》</w:t>
            </w:r>
            <w:r>
              <w:rPr>
                <w:rFonts w:hint="eastAsia" w:ascii="仿宋_GB2312" w:hAnsi="Times New Roman" w:eastAsia="仿宋_GB2312"/>
                <w:sz w:val="18"/>
                <w:szCs w:val="18"/>
              </w:rPr>
              <w:t>、《关于全面推进政务公开工作</w:t>
            </w:r>
            <w:r>
              <w:rPr>
                <w:rFonts w:hint="eastAsia" w:ascii="仿宋_GB2312" w:hAnsi="Times New Roman" w:eastAsia="仿宋_GB2312"/>
                <w:sz w:val="18"/>
                <w:szCs w:val="18"/>
                <w:lang w:eastAsia="zh-CN"/>
              </w:rPr>
              <w:t>的</w:t>
            </w:r>
            <w:bookmarkStart w:id="13" w:name="_GoBack"/>
            <w:bookmarkEnd w:id="13"/>
            <w:r>
              <w:rPr>
                <w:rFonts w:hint="eastAsia" w:ascii="仿宋_GB2312" w:hAnsi="Times New Roman" w:eastAsia="仿宋_GB2312"/>
                <w:sz w:val="18"/>
                <w:szCs w:val="18"/>
              </w:rPr>
              <w:t>意见》、《关于推进重大建设项目批准和实施领域政府信息公开的意见》</w:t>
            </w:r>
          </w:p>
        </w:tc>
        <w:tc>
          <w:tcPr>
            <w:tcW w:w="162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Times New Roman" w:eastAsia="仿宋_GB2312"/>
                <w:sz w:val="18"/>
                <w:szCs w:val="18"/>
              </w:rPr>
            </w:pPr>
            <w:r>
              <w:rPr>
                <w:rFonts w:hint="eastAsia" w:ascii="仿宋_GB2312" w:hAnsi="Times New Roman" w:eastAsia="仿宋_GB2312"/>
                <w:sz w:val="18"/>
                <w:szCs w:val="18"/>
              </w:rPr>
              <w:t>信息形成</w:t>
            </w:r>
            <w:r>
              <w:rPr>
                <w:rFonts w:ascii="仿宋_GB2312" w:hAnsi="Times New Roman" w:eastAsia="仿宋_GB2312"/>
                <w:sz w:val="18"/>
                <w:szCs w:val="18"/>
              </w:rPr>
              <w:t>20</w:t>
            </w:r>
            <w:r>
              <w:rPr>
                <w:rFonts w:hint="eastAsia" w:ascii="仿宋_GB2312" w:hAnsi="Times New Roman" w:eastAsia="仿宋_GB2312"/>
                <w:sz w:val="18"/>
                <w:szCs w:val="18"/>
              </w:rPr>
              <w:t>个工作日内公开；其中行政许可、行政处罚事项应自作出行政决定之日起</w:t>
            </w:r>
            <w:r>
              <w:rPr>
                <w:rFonts w:ascii="仿宋_GB2312" w:hAnsi="Times New Roman" w:eastAsia="仿宋_GB2312"/>
                <w:sz w:val="18"/>
                <w:szCs w:val="18"/>
              </w:rPr>
              <w:t>7</w:t>
            </w:r>
            <w:r>
              <w:rPr>
                <w:rFonts w:hint="eastAsia" w:ascii="仿宋_GB2312" w:hAnsi="Times New Roman" w:eastAsia="仿宋_GB2312"/>
                <w:sz w:val="18"/>
                <w:szCs w:val="18"/>
              </w:rPr>
              <w:t>个工作日内公示</w:t>
            </w:r>
          </w:p>
        </w:tc>
        <w:tc>
          <w:tcPr>
            <w:tcW w:w="108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Times New Roman" w:eastAsia="仿宋_GB2312"/>
                <w:sz w:val="18"/>
                <w:szCs w:val="18"/>
              </w:rPr>
            </w:pPr>
            <w:r>
              <w:rPr>
                <w:rFonts w:hint="eastAsia" w:ascii="仿宋_GB2312" w:hAnsi="Times New Roman" w:eastAsia="仿宋_GB2312"/>
                <w:sz w:val="18"/>
                <w:szCs w:val="18"/>
              </w:rPr>
              <w:t>乡镇政府</w:t>
            </w:r>
          </w:p>
        </w:tc>
        <w:tc>
          <w:tcPr>
            <w:tcW w:w="270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Times New Roman" w:eastAsia="仿宋_GB2312"/>
                <w:sz w:val="18"/>
                <w:szCs w:val="18"/>
              </w:rPr>
            </w:pPr>
            <w:r>
              <w:rPr>
                <w:rFonts w:hint="eastAsia" w:ascii="仿宋_GB2312" w:hAnsi="Times New Roman" w:eastAsia="仿宋_GB2312"/>
                <w:sz w:val="18"/>
                <w:szCs w:val="18"/>
              </w:rPr>
              <w:t>■区政府网站</w:t>
            </w:r>
          </w:p>
          <w:p>
            <w:pPr>
              <w:keepNext w:val="0"/>
              <w:keepLines w:val="0"/>
              <w:pageBreakBefore w:val="0"/>
              <w:widowControl/>
              <w:kinsoku/>
              <w:wordWrap/>
              <w:overflowPunct/>
              <w:topLinePunct w:val="0"/>
              <w:autoSpaceDE/>
              <w:autoSpaceDN/>
              <w:bidi w:val="0"/>
              <w:spacing w:after="0" w:line="300" w:lineRule="exact"/>
              <w:jc w:val="both"/>
              <w:rPr>
                <w:rFonts w:ascii="仿宋_GB2312" w:hAnsi="Times New Roman" w:eastAsia="仿宋_GB2312"/>
                <w:sz w:val="18"/>
                <w:szCs w:val="18"/>
              </w:rPr>
            </w:pPr>
            <w:r>
              <w:rPr>
                <w:rFonts w:hint="eastAsia" w:ascii="仿宋_GB2312" w:hAnsi="Times New Roman" w:eastAsia="仿宋_GB2312"/>
                <w:sz w:val="18"/>
                <w:szCs w:val="18"/>
              </w:rPr>
              <w:t>■两微一端</w:t>
            </w:r>
          </w:p>
          <w:p>
            <w:pPr>
              <w:keepNext w:val="0"/>
              <w:keepLines w:val="0"/>
              <w:pageBreakBefore w:val="0"/>
              <w:widowControl/>
              <w:kinsoku/>
              <w:wordWrap/>
              <w:overflowPunct/>
              <w:topLinePunct w:val="0"/>
              <w:autoSpaceDE/>
              <w:autoSpaceDN/>
              <w:bidi w:val="0"/>
              <w:spacing w:after="0" w:line="300" w:lineRule="exact"/>
              <w:jc w:val="both"/>
              <w:rPr>
                <w:rFonts w:ascii="仿宋_GB2312" w:hAnsi="Times New Roman" w:eastAsia="仿宋_GB2312"/>
                <w:sz w:val="18"/>
                <w:szCs w:val="18"/>
              </w:rPr>
            </w:pPr>
            <w:r>
              <w:rPr>
                <w:rFonts w:hint="eastAsia" w:ascii="仿宋_GB2312" w:hAnsi="Times New Roman" w:eastAsia="仿宋_GB2312"/>
                <w:sz w:val="18"/>
                <w:szCs w:val="18"/>
              </w:rPr>
              <w:t>■发布会听证会</w:t>
            </w:r>
          </w:p>
          <w:p>
            <w:pPr>
              <w:keepNext w:val="0"/>
              <w:keepLines w:val="0"/>
              <w:pageBreakBefore w:val="0"/>
              <w:widowControl/>
              <w:kinsoku/>
              <w:wordWrap/>
              <w:overflowPunct/>
              <w:topLinePunct w:val="0"/>
              <w:autoSpaceDE/>
              <w:autoSpaceDN/>
              <w:bidi w:val="0"/>
              <w:spacing w:after="0" w:line="300" w:lineRule="exact"/>
              <w:jc w:val="both"/>
              <w:rPr>
                <w:rFonts w:ascii="仿宋_GB2312" w:hAnsi="Times New Roman" w:eastAsia="仿宋_GB2312"/>
                <w:sz w:val="18"/>
                <w:szCs w:val="18"/>
              </w:rPr>
            </w:pPr>
            <w:r>
              <w:rPr>
                <w:rFonts w:hint="eastAsia" w:ascii="仿宋_GB2312" w:hAnsi="Times New Roman" w:eastAsia="仿宋_GB2312"/>
                <w:sz w:val="18"/>
                <w:szCs w:val="18"/>
              </w:rPr>
              <w:t>■政务服务中心</w:t>
            </w:r>
          </w:p>
          <w:p>
            <w:pPr>
              <w:keepNext w:val="0"/>
              <w:keepLines w:val="0"/>
              <w:pageBreakBefore w:val="0"/>
              <w:widowControl/>
              <w:kinsoku/>
              <w:wordWrap/>
              <w:overflowPunct/>
              <w:topLinePunct w:val="0"/>
              <w:autoSpaceDE/>
              <w:autoSpaceDN/>
              <w:bidi w:val="0"/>
              <w:spacing w:after="0" w:line="300" w:lineRule="exact"/>
              <w:jc w:val="both"/>
              <w:rPr>
                <w:rFonts w:ascii="仿宋_GB2312" w:hAnsi="Times New Roman" w:eastAsia="仿宋_GB2312"/>
                <w:sz w:val="18"/>
                <w:szCs w:val="18"/>
              </w:rPr>
            </w:pPr>
            <w:r>
              <w:rPr>
                <w:rFonts w:hint="eastAsia" w:ascii="仿宋_GB2312" w:hAnsi="Times New Roman" w:eastAsia="仿宋_GB2312"/>
                <w:sz w:val="18"/>
                <w:szCs w:val="18"/>
              </w:rPr>
              <w:t>■投资项目在线审批监管平台</w:t>
            </w:r>
          </w:p>
        </w:tc>
        <w:tc>
          <w:tcPr>
            <w:tcW w:w="54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Times New Roman" w:eastAsia="仿宋_GB2312"/>
                <w:sz w:val="18"/>
                <w:szCs w:val="18"/>
              </w:rPr>
            </w:pPr>
          </w:p>
        </w:tc>
        <w:tc>
          <w:tcPr>
            <w:tcW w:w="54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Times New Roman" w:eastAsia="仿宋_GB2312"/>
                <w:sz w:val="18"/>
                <w:szCs w:val="18"/>
              </w:rPr>
            </w:pPr>
            <w:r>
              <w:rPr>
                <w:rFonts w:hint="eastAsia" w:ascii="仿宋_GB2312" w:hAnsi="Times New Roman" w:eastAsia="仿宋_GB2312"/>
                <w:sz w:val="18"/>
                <w:szCs w:val="18"/>
              </w:rPr>
              <w:t>√</w:t>
            </w:r>
          </w:p>
        </w:tc>
        <w:tc>
          <w:tcPr>
            <w:tcW w:w="736"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Times New Roman" w:eastAsia="仿宋_GB2312"/>
                <w:sz w:val="18"/>
                <w:szCs w:val="18"/>
              </w:rPr>
            </w:pPr>
          </w:p>
        </w:tc>
      </w:tr>
      <w:bookmarkEnd w:id="1"/>
    </w:tbl>
    <w:p>
      <w:pPr>
        <w:keepNext w:val="0"/>
        <w:keepLines w:val="0"/>
        <w:pageBreakBefore w:val="0"/>
        <w:widowControl/>
        <w:kinsoku/>
        <w:wordWrap/>
        <w:overflowPunct/>
        <w:topLinePunct w:val="0"/>
        <w:autoSpaceDE/>
        <w:autoSpaceDN/>
        <w:bidi w:val="0"/>
        <w:spacing w:line="300" w:lineRule="exact"/>
        <w:rPr>
          <w:rFonts w:ascii="方正小标宋_GBK" w:hAnsi="方正小标宋_GBK" w:eastAsia="方正小标宋_GBK"/>
          <w:b/>
          <w:bCs/>
          <w:sz w:val="30"/>
        </w:rPr>
      </w:pPr>
      <w:bookmarkStart w:id="2" w:name="_Toc24724707"/>
    </w:p>
    <w:p>
      <w:pPr>
        <w:keepNext w:val="0"/>
        <w:keepLines w:val="0"/>
        <w:pageBreakBefore w:val="0"/>
        <w:widowControl/>
        <w:kinsoku/>
        <w:wordWrap/>
        <w:overflowPunct/>
        <w:topLinePunct w:val="0"/>
        <w:autoSpaceDE/>
        <w:autoSpaceDN/>
        <w:bidi w:val="0"/>
        <w:adjustRightInd w:val="0"/>
        <w:snapToGrid w:val="0"/>
        <w:spacing w:after="181" w:afterLines="50" w:line="240" w:lineRule="auto"/>
        <w:jc w:val="center"/>
        <w:textAlignment w:val="auto"/>
        <w:rPr>
          <w:rFonts w:ascii="方正小标宋简体" w:hAnsi="方正小标宋_GBK" w:eastAsia="方正小标宋简体"/>
          <w:bCs/>
          <w:sz w:val="36"/>
          <w:szCs w:val="36"/>
        </w:rPr>
      </w:pPr>
      <w:r>
        <w:rPr>
          <w:rFonts w:ascii="方正小标宋_GBK" w:eastAsia="方正小标宋_GBK"/>
          <w:sz w:val="30"/>
        </w:rPr>
        <w:br w:type="page"/>
      </w:r>
      <w:bookmarkEnd w:id="2"/>
      <w:bookmarkStart w:id="3" w:name="_Toc24724708"/>
      <w:r>
        <w:rPr>
          <w:rFonts w:hint="eastAsia" w:ascii="方正小标宋简体" w:hAnsi="方正小标宋_GBK" w:eastAsia="方正小标宋简体"/>
          <w:bCs/>
          <w:sz w:val="36"/>
          <w:szCs w:val="36"/>
        </w:rPr>
        <w:t>（二）社会救助领域基层政务公开标准目录</w:t>
      </w:r>
      <w:bookmarkEnd w:id="3"/>
    </w:p>
    <w:tbl>
      <w:tblPr>
        <w:tblStyle w:val="10"/>
        <w:tblW w:w="154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173"/>
        <w:gridCol w:w="1276"/>
        <w:gridCol w:w="1578"/>
        <w:gridCol w:w="2093"/>
        <w:gridCol w:w="1440"/>
        <w:gridCol w:w="1620"/>
        <w:gridCol w:w="1800"/>
        <w:gridCol w:w="540"/>
        <w:gridCol w:w="709"/>
        <w:gridCol w:w="551"/>
        <w:gridCol w:w="720"/>
        <w:gridCol w:w="720"/>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7" w:hRule="atLeast"/>
          <w:tblHeader/>
          <w:jc w:val="center"/>
        </w:trPr>
        <w:tc>
          <w:tcPr>
            <w:tcW w:w="540"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olor w:val="000000"/>
                <w:sz w:val="18"/>
                <w:szCs w:val="18"/>
              </w:rPr>
            </w:pPr>
            <w:r>
              <w:rPr>
                <w:rFonts w:hint="eastAsia" w:ascii="黑体" w:hAnsi="黑体" w:eastAsia="黑体"/>
                <w:color w:val="000000"/>
                <w:sz w:val="18"/>
                <w:szCs w:val="18"/>
              </w:rPr>
              <w:t>序号</w:t>
            </w:r>
          </w:p>
        </w:tc>
        <w:tc>
          <w:tcPr>
            <w:tcW w:w="2449" w:type="dxa"/>
            <w:gridSpan w:val="2"/>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公开事项</w:t>
            </w:r>
          </w:p>
        </w:tc>
        <w:tc>
          <w:tcPr>
            <w:tcW w:w="1578"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公开内容</w:t>
            </w:r>
          </w:p>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（要素）</w:t>
            </w:r>
          </w:p>
        </w:tc>
        <w:tc>
          <w:tcPr>
            <w:tcW w:w="2093"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公开依据</w:t>
            </w:r>
          </w:p>
        </w:tc>
        <w:tc>
          <w:tcPr>
            <w:tcW w:w="1440"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公开时限</w:t>
            </w:r>
          </w:p>
        </w:tc>
        <w:tc>
          <w:tcPr>
            <w:tcW w:w="1620"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公开主体</w:t>
            </w:r>
          </w:p>
        </w:tc>
        <w:tc>
          <w:tcPr>
            <w:tcW w:w="1800"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sz w:val="18"/>
                <w:szCs w:val="18"/>
              </w:rPr>
            </w:pPr>
            <w:r>
              <w:rPr>
                <w:rFonts w:hint="eastAsia" w:ascii="黑体" w:hAnsi="黑体" w:eastAsia="黑体" w:cs="宋体"/>
                <w:sz w:val="18"/>
                <w:szCs w:val="18"/>
              </w:rPr>
              <w:t>公开渠道和载体</w:t>
            </w:r>
          </w:p>
        </w:tc>
        <w:tc>
          <w:tcPr>
            <w:tcW w:w="1249" w:type="dxa"/>
            <w:gridSpan w:val="2"/>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公开对象</w:t>
            </w:r>
          </w:p>
        </w:tc>
        <w:tc>
          <w:tcPr>
            <w:tcW w:w="1271" w:type="dxa"/>
            <w:gridSpan w:val="2"/>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公开方式</w:t>
            </w:r>
          </w:p>
        </w:tc>
        <w:tc>
          <w:tcPr>
            <w:tcW w:w="1440" w:type="dxa"/>
            <w:gridSpan w:val="2"/>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5" w:hRule="atLeast"/>
          <w:tblHeader/>
          <w:jc w:val="center"/>
        </w:trPr>
        <w:tc>
          <w:tcPr>
            <w:tcW w:w="540" w:type="dxa"/>
            <w:vMerge w:val="continue"/>
            <w:vAlign w:val="center"/>
          </w:tcPr>
          <w:p>
            <w:pPr>
              <w:keepNext w:val="0"/>
              <w:keepLines w:val="0"/>
              <w:pageBreakBefore w:val="0"/>
              <w:widowControl/>
              <w:kinsoku/>
              <w:wordWrap/>
              <w:overflowPunct/>
              <w:topLinePunct w:val="0"/>
              <w:autoSpaceDE/>
              <w:autoSpaceDN/>
              <w:bidi w:val="0"/>
              <w:spacing w:after="0" w:line="300" w:lineRule="exact"/>
              <w:rPr>
                <w:rFonts w:ascii="黑体" w:hAnsi="黑体" w:eastAsia="黑体"/>
                <w:color w:val="000000"/>
                <w:sz w:val="18"/>
                <w:szCs w:val="18"/>
              </w:rPr>
            </w:pPr>
          </w:p>
        </w:tc>
        <w:tc>
          <w:tcPr>
            <w:tcW w:w="117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一级事项</w:t>
            </w:r>
          </w:p>
        </w:tc>
        <w:tc>
          <w:tcPr>
            <w:tcW w:w="1276"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二级事项</w:t>
            </w:r>
          </w:p>
        </w:tc>
        <w:tc>
          <w:tcPr>
            <w:tcW w:w="1578" w:type="dxa"/>
            <w:vMerge w:val="continue"/>
            <w:vAlign w:val="center"/>
          </w:tcPr>
          <w:p>
            <w:pPr>
              <w:keepNext w:val="0"/>
              <w:keepLines w:val="0"/>
              <w:pageBreakBefore w:val="0"/>
              <w:widowControl/>
              <w:kinsoku/>
              <w:wordWrap/>
              <w:overflowPunct/>
              <w:topLinePunct w:val="0"/>
              <w:autoSpaceDE/>
              <w:autoSpaceDN/>
              <w:bidi w:val="0"/>
              <w:spacing w:after="0" w:line="300" w:lineRule="exact"/>
              <w:jc w:val="both"/>
              <w:rPr>
                <w:rFonts w:ascii="黑体" w:hAnsi="黑体" w:eastAsia="黑体" w:cs="宋体"/>
                <w:color w:val="000000"/>
                <w:sz w:val="18"/>
                <w:szCs w:val="18"/>
              </w:rPr>
            </w:pPr>
          </w:p>
        </w:tc>
        <w:tc>
          <w:tcPr>
            <w:tcW w:w="2093" w:type="dxa"/>
            <w:vMerge w:val="continue"/>
            <w:vAlign w:val="center"/>
          </w:tcPr>
          <w:p>
            <w:pPr>
              <w:keepNext w:val="0"/>
              <w:keepLines w:val="0"/>
              <w:pageBreakBefore w:val="0"/>
              <w:widowControl/>
              <w:kinsoku/>
              <w:wordWrap/>
              <w:overflowPunct/>
              <w:topLinePunct w:val="0"/>
              <w:autoSpaceDE/>
              <w:autoSpaceDN/>
              <w:bidi w:val="0"/>
              <w:spacing w:after="0" w:line="300" w:lineRule="exact"/>
              <w:jc w:val="both"/>
              <w:rPr>
                <w:rFonts w:ascii="黑体" w:hAnsi="黑体" w:eastAsia="黑体" w:cs="宋体"/>
                <w:color w:val="000000"/>
                <w:sz w:val="18"/>
                <w:szCs w:val="18"/>
              </w:rPr>
            </w:pPr>
          </w:p>
        </w:tc>
        <w:tc>
          <w:tcPr>
            <w:tcW w:w="1440" w:type="dxa"/>
            <w:vMerge w:val="continue"/>
            <w:vAlign w:val="center"/>
          </w:tcPr>
          <w:p>
            <w:pPr>
              <w:keepNext w:val="0"/>
              <w:keepLines w:val="0"/>
              <w:pageBreakBefore w:val="0"/>
              <w:widowControl/>
              <w:kinsoku/>
              <w:wordWrap/>
              <w:overflowPunct/>
              <w:topLinePunct w:val="0"/>
              <w:autoSpaceDE/>
              <w:autoSpaceDN/>
              <w:bidi w:val="0"/>
              <w:spacing w:after="0" w:line="300" w:lineRule="exact"/>
              <w:jc w:val="both"/>
              <w:rPr>
                <w:rFonts w:ascii="黑体" w:hAnsi="黑体" w:eastAsia="黑体" w:cs="宋体"/>
                <w:color w:val="000000"/>
                <w:sz w:val="18"/>
                <w:szCs w:val="18"/>
              </w:rPr>
            </w:pPr>
          </w:p>
        </w:tc>
        <w:tc>
          <w:tcPr>
            <w:tcW w:w="1620" w:type="dxa"/>
            <w:vMerge w:val="continue"/>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p>
        </w:tc>
        <w:tc>
          <w:tcPr>
            <w:tcW w:w="1800" w:type="dxa"/>
            <w:vMerge w:val="continue"/>
            <w:vAlign w:val="center"/>
          </w:tcPr>
          <w:p>
            <w:pPr>
              <w:keepNext w:val="0"/>
              <w:keepLines w:val="0"/>
              <w:pageBreakBefore w:val="0"/>
              <w:widowControl/>
              <w:kinsoku/>
              <w:wordWrap/>
              <w:overflowPunct/>
              <w:topLinePunct w:val="0"/>
              <w:autoSpaceDE/>
              <w:autoSpaceDN/>
              <w:bidi w:val="0"/>
              <w:spacing w:after="0" w:line="300" w:lineRule="exact"/>
              <w:rPr>
                <w:rFonts w:ascii="黑体" w:hAnsi="黑体" w:eastAsia="黑体" w:cs="宋体"/>
                <w:sz w:val="18"/>
                <w:szCs w:val="18"/>
              </w:rPr>
            </w:pPr>
          </w:p>
        </w:tc>
        <w:tc>
          <w:tcPr>
            <w:tcW w:w="54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全社会</w:t>
            </w:r>
          </w:p>
        </w:tc>
        <w:tc>
          <w:tcPr>
            <w:tcW w:w="709"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特定群众</w:t>
            </w:r>
          </w:p>
        </w:tc>
        <w:tc>
          <w:tcPr>
            <w:tcW w:w="551"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主动</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依申请公开</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县级</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1</w:t>
            </w:r>
          </w:p>
        </w:tc>
        <w:tc>
          <w:tcPr>
            <w:tcW w:w="1173"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hint="eastAsia" w:ascii="仿宋_GB2312" w:hAnsi="仿宋" w:eastAsia="仿宋_GB2312"/>
                <w:color w:val="000000"/>
                <w:sz w:val="18"/>
                <w:szCs w:val="18"/>
              </w:rPr>
              <w:t>综合业务</w:t>
            </w:r>
          </w:p>
        </w:tc>
        <w:tc>
          <w:tcPr>
            <w:tcW w:w="1276"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hint="eastAsia" w:ascii="仿宋_GB2312" w:hAnsi="仿宋" w:eastAsia="仿宋_GB2312"/>
                <w:color w:val="000000"/>
                <w:sz w:val="18"/>
                <w:szCs w:val="18"/>
              </w:rPr>
              <w:t>政策</w:t>
            </w:r>
            <w:r>
              <w:rPr>
                <w:rFonts w:ascii="仿宋_GB2312" w:hAnsi="仿宋" w:eastAsia="仿宋_GB2312"/>
                <w:color w:val="000000"/>
                <w:sz w:val="18"/>
                <w:szCs w:val="18"/>
              </w:rPr>
              <w:br w:type="textWrapping"/>
            </w:r>
            <w:r>
              <w:rPr>
                <w:rFonts w:hint="eastAsia" w:ascii="仿宋_GB2312" w:hAnsi="仿宋" w:eastAsia="仿宋_GB2312"/>
                <w:color w:val="000000"/>
                <w:sz w:val="18"/>
                <w:szCs w:val="18"/>
              </w:rPr>
              <w:t>法规</w:t>
            </w:r>
            <w:r>
              <w:rPr>
                <w:rFonts w:ascii="仿宋_GB2312" w:hAnsi="仿宋" w:eastAsia="仿宋_GB2312"/>
                <w:color w:val="000000"/>
                <w:sz w:val="18"/>
                <w:szCs w:val="18"/>
              </w:rPr>
              <w:br w:type="textWrapping"/>
            </w:r>
            <w:r>
              <w:rPr>
                <w:rFonts w:hint="eastAsia" w:ascii="仿宋_GB2312" w:hAnsi="仿宋" w:eastAsia="仿宋_GB2312"/>
                <w:color w:val="000000"/>
                <w:sz w:val="18"/>
                <w:szCs w:val="18"/>
              </w:rPr>
              <w:t>文件</w:t>
            </w:r>
          </w:p>
        </w:tc>
        <w:tc>
          <w:tcPr>
            <w:tcW w:w="1578"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《社会救助暂行办法》</w:t>
            </w:r>
          </w:p>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各地配套政策法规文件</w:t>
            </w:r>
          </w:p>
        </w:tc>
        <w:tc>
          <w:tcPr>
            <w:tcW w:w="2093"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《信息公开条例》及相关规定</w:t>
            </w:r>
          </w:p>
        </w:tc>
        <w:tc>
          <w:tcPr>
            <w:tcW w:w="144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制定或获取信息之日起</w:t>
            </w:r>
            <w:r>
              <w:rPr>
                <w:rFonts w:ascii="仿宋_GB2312" w:hAnsi="宋体" w:eastAsia="仿宋_GB2312"/>
                <w:color w:val="000000"/>
                <w:sz w:val="18"/>
                <w:szCs w:val="18"/>
              </w:rPr>
              <w:t>10</w:t>
            </w:r>
            <w:r>
              <w:rPr>
                <w:rFonts w:hint="eastAsia" w:ascii="仿宋_GB2312" w:hAnsi="宋体" w:eastAsia="仿宋_GB2312"/>
                <w:color w:val="000000"/>
                <w:sz w:val="18"/>
                <w:szCs w:val="18"/>
              </w:rPr>
              <w:t>个工作日内</w:t>
            </w:r>
          </w:p>
        </w:tc>
        <w:tc>
          <w:tcPr>
            <w:tcW w:w="16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sz w:val="18"/>
                <w:szCs w:val="18"/>
              </w:rPr>
            </w:pPr>
            <w:r>
              <w:rPr>
                <w:rFonts w:hint="eastAsia" w:ascii="仿宋_GB2312" w:hAnsi="Times New Roman" w:eastAsia="仿宋_GB2312"/>
                <w:sz w:val="18"/>
                <w:szCs w:val="18"/>
              </w:rPr>
              <w:t>乡镇政府</w:t>
            </w:r>
          </w:p>
        </w:tc>
        <w:tc>
          <w:tcPr>
            <w:tcW w:w="180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■政府网站</w:t>
            </w:r>
            <w:r>
              <w:rPr>
                <w:rFonts w:ascii="仿宋_GB2312" w:hAnsi="宋体" w:eastAsia="仿宋_GB2312"/>
                <w:color w:val="000000"/>
                <w:sz w:val="18"/>
                <w:szCs w:val="18"/>
              </w:rPr>
              <w:t xml:space="preserve">                                                                                                                                                                                                       </w:t>
            </w:r>
          </w:p>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■公开查阅点</w:t>
            </w:r>
          </w:p>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r>
              <w:rPr>
                <w:rFonts w:ascii="仿宋_GB2312" w:hAnsi="宋体" w:eastAsia="仿宋_GB2312"/>
                <w:color w:val="000000"/>
                <w:sz w:val="18"/>
                <w:szCs w:val="18"/>
              </w:rPr>
              <w:t xml:space="preserve">                                                                                                                                                                                                    </w:t>
            </w:r>
          </w:p>
        </w:tc>
        <w:tc>
          <w:tcPr>
            <w:tcW w:w="54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25" w:hRule="atLeast"/>
          <w:jc w:val="center"/>
        </w:trPr>
        <w:tc>
          <w:tcPr>
            <w:tcW w:w="54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2</w:t>
            </w:r>
          </w:p>
        </w:tc>
        <w:tc>
          <w:tcPr>
            <w:tcW w:w="1173" w:type="dxa"/>
            <w:vMerge w:val="continue"/>
            <w:vAlign w:val="center"/>
          </w:tcPr>
          <w:p>
            <w:pPr>
              <w:keepNext w:val="0"/>
              <w:keepLines w:val="0"/>
              <w:pageBreakBefore w:val="0"/>
              <w:widowControl/>
              <w:kinsoku/>
              <w:wordWrap/>
              <w:overflowPunct/>
              <w:topLinePunct w:val="0"/>
              <w:autoSpaceDE/>
              <w:autoSpaceDN/>
              <w:bidi w:val="0"/>
              <w:spacing w:after="0" w:line="300" w:lineRule="exact"/>
              <w:rPr>
                <w:rFonts w:ascii="仿宋_GB2312" w:hAnsi="仿宋" w:eastAsia="仿宋_GB2312"/>
                <w:color w:val="000000"/>
                <w:sz w:val="18"/>
                <w:szCs w:val="18"/>
              </w:rPr>
            </w:pPr>
          </w:p>
        </w:tc>
        <w:tc>
          <w:tcPr>
            <w:tcW w:w="1276"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hint="eastAsia" w:ascii="仿宋_GB2312" w:hAnsi="仿宋" w:eastAsia="仿宋_GB2312"/>
                <w:color w:val="000000"/>
                <w:sz w:val="18"/>
                <w:szCs w:val="18"/>
              </w:rPr>
              <w:t>监督</w:t>
            </w:r>
            <w:r>
              <w:rPr>
                <w:rFonts w:ascii="仿宋_GB2312" w:hAnsi="仿宋" w:eastAsia="仿宋_GB2312"/>
                <w:color w:val="000000"/>
                <w:sz w:val="18"/>
                <w:szCs w:val="18"/>
              </w:rPr>
              <w:br w:type="textWrapping"/>
            </w:r>
            <w:r>
              <w:rPr>
                <w:rFonts w:hint="eastAsia" w:ascii="仿宋_GB2312" w:hAnsi="仿宋" w:eastAsia="仿宋_GB2312"/>
                <w:color w:val="000000"/>
                <w:sz w:val="18"/>
                <w:szCs w:val="18"/>
              </w:rPr>
              <w:t>检查</w:t>
            </w:r>
          </w:p>
        </w:tc>
        <w:tc>
          <w:tcPr>
            <w:tcW w:w="1578"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r>
              <w:rPr>
                <w:rFonts w:hint="eastAsia" w:ascii="仿宋_GB2312" w:hAnsi="宋体" w:eastAsia="仿宋_GB2312"/>
                <w:color w:val="000000"/>
                <w:sz w:val="18"/>
                <w:szCs w:val="18"/>
              </w:rPr>
              <w:t>社会救助信访通讯地址</w:t>
            </w:r>
            <w:r>
              <w:rPr>
                <w:rFonts w:ascii="仿宋_GB2312" w:hAnsi="宋体" w:eastAsia="仿宋_GB2312"/>
                <w:color w:val="000000"/>
                <w:sz w:val="18"/>
                <w:szCs w:val="18"/>
              </w:rPr>
              <w:br w:type="textWrapping"/>
            </w:r>
            <w:r>
              <w:rPr>
                <w:rFonts w:hint="eastAsia" w:ascii="仿宋_GB2312" w:hAnsi="宋体" w:eastAsia="仿宋_GB2312"/>
                <w:color w:val="000000"/>
                <w:sz w:val="18"/>
                <w:szCs w:val="18"/>
              </w:rPr>
              <w:t>社会救助投诉举报电话</w:t>
            </w:r>
          </w:p>
        </w:tc>
        <w:tc>
          <w:tcPr>
            <w:tcW w:w="2093"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《信息公开条例》及相关规定</w:t>
            </w:r>
          </w:p>
        </w:tc>
        <w:tc>
          <w:tcPr>
            <w:tcW w:w="144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制定或获取信息之日起</w:t>
            </w:r>
            <w:r>
              <w:rPr>
                <w:rFonts w:ascii="仿宋_GB2312" w:hAnsi="宋体" w:eastAsia="仿宋_GB2312"/>
                <w:color w:val="000000"/>
                <w:sz w:val="18"/>
                <w:szCs w:val="18"/>
              </w:rPr>
              <w:t>10</w:t>
            </w:r>
            <w:r>
              <w:rPr>
                <w:rFonts w:hint="eastAsia" w:ascii="仿宋_GB2312" w:hAnsi="宋体" w:eastAsia="仿宋_GB2312"/>
                <w:color w:val="000000"/>
                <w:sz w:val="18"/>
                <w:szCs w:val="18"/>
              </w:rPr>
              <w:t>个工作日内</w:t>
            </w:r>
          </w:p>
        </w:tc>
        <w:tc>
          <w:tcPr>
            <w:tcW w:w="16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sz w:val="18"/>
                <w:szCs w:val="18"/>
              </w:rPr>
            </w:pPr>
            <w:r>
              <w:rPr>
                <w:rFonts w:hint="eastAsia" w:ascii="仿宋_GB2312" w:hAnsi="Times New Roman" w:eastAsia="仿宋_GB2312"/>
                <w:sz w:val="18"/>
                <w:szCs w:val="18"/>
              </w:rPr>
              <w:t>乡镇政府</w:t>
            </w:r>
          </w:p>
        </w:tc>
        <w:tc>
          <w:tcPr>
            <w:tcW w:w="180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■政府网站</w:t>
            </w:r>
            <w:r>
              <w:rPr>
                <w:rFonts w:ascii="仿宋_GB2312" w:hAnsi="宋体" w:eastAsia="仿宋_GB2312"/>
                <w:color w:val="000000"/>
                <w:sz w:val="18"/>
                <w:szCs w:val="18"/>
              </w:rPr>
              <w:t xml:space="preserve">                                                                                                                                                                                                     </w:t>
            </w:r>
          </w:p>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■公开查阅点</w:t>
            </w:r>
          </w:p>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r>
              <w:rPr>
                <w:rFonts w:ascii="仿宋_GB2312" w:hAnsi="宋体" w:eastAsia="仿宋_GB2312"/>
                <w:color w:val="000000"/>
                <w:sz w:val="18"/>
                <w:szCs w:val="18"/>
              </w:rPr>
              <w:t xml:space="preserve">                                                                                                                                                                                                                                                                                                                                                                                                       </w:t>
            </w:r>
          </w:p>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■社区</w:t>
            </w:r>
            <w:r>
              <w:rPr>
                <w:rFonts w:ascii="仿宋_GB2312" w:hAnsi="宋体" w:eastAsia="仿宋_GB2312"/>
                <w:color w:val="000000"/>
                <w:sz w:val="18"/>
                <w:szCs w:val="18"/>
              </w:rPr>
              <w:t>/</w:t>
            </w:r>
            <w:r>
              <w:rPr>
                <w:rFonts w:hint="eastAsia" w:ascii="仿宋_GB2312" w:hAnsi="宋体" w:eastAsia="仿宋_GB2312"/>
                <w:color w:val="000000"/>
                <w:sz w:val="18"/>
                <w:szCs w:val="18"/>
              </w:rPr>
              <w:t>企事业单位</w:t>
            </w:r>
            <w:r>
              <w:rPr>
                <w:rFonts w:ascii="仿宋_GB2312" w:hAnsi="宋体" w:eastAsia="仿宋_GB2312"/>
                <w:color w:val="000000"/>
                <w:sz w:val="18"/>
                <w:szCs w:val="18"/>
              </w:rPr>
              <w:t>/</w:t>
            </w:r>
            <w:r>
              <w:rPr>
                <w:rFonts w:hint="eastAsia" w:ascii="仿宋_GB2312" w:hAnsi="宋体" w:eastAsia="仿宋_GB2312"/>
                <w:color w:val="000000"/>
                <w:sz w:val="18"/>
                <w:szCs w:val="18"/>
              </w:rPr>
              <w:t>村公示栏（电子屏）</w:t>
            </w:r>
          </w:p>
        </w:tc>
        <w:tc>
          <w:tcPr>
            <w:tcW w:w="54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3</w:t>
            </w:r>
          </w:p>
        </w:tc>
        <w:tc>
          <w:tcPr>
            <w:tcW w:w="1173" w:type="dxa"/>
            <w:vMerge w:val="restart"/>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r>
              <w:rPr>
                <w:rFonts w:hint="eastAsia" w:ascii="仿宋_GB2312" w:hAnsi="仿宋" w:eastAsia="仿宋_GB2312"/>
                <w:color w:val="000000"/>
                <w:sz w:val="18"/>
                <w:szCs w:val="18"/>
              </w:rPr>
              <w:t>最低生活保障</w:t>
            </w:r>
          </w:p>
        </w:tc>
        <w:tc>
          <w:tcPr>
            <w:tcW w:w="1276"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hint="eastAsia" w:ascii="仿宋_GB2312" w:hAnsi="仿宋" w:eastAsia="仿宋_GB2312"/>
                <w:color w:val="000000"/>
                <w:sz w:val="18"/>
                <w:szCs w:val="18"/>
              </w:rPr>
              <w:t>政策</w:t>
            </w:r>
            <w:r>
              <w:rPr>
                <w:rFonts w:ascii="仿宋_GB2312" w:hAnsi="仿宋" w:eastAsia="仿宋_GB2312"/>
                <w:color w:val="000000"/>
                <w:sz w:val="18"/>
                <w:szCs w:val="18"/>
              </w:rPr>
              <w:br w:type="textWrapping"/>
            </w:r>
            <w:r>
              <w:rPr>
                <w:rFonts w:hint="eastAsia" w:ascii="仿宋_GB2312" w:hAnsi="仿宋" w:eastAsia="仿宋_GB2312"/>
                <w:color w:val="000000"/>
                <w:sz w:val="18"/>
                <w:szCs w:val="18"/>
              </w:rPr>
              <w:t>法规</w:t>
            </w:r>
            <w:r>
              <w:rPr>
                <w:rFonts w:ascii="仿宋_GB2312" w:hAnsi="仿宋" w:eastAsia="仿宋_GB2312"/>
                <w:color w:val="000000"/>
                <w:sz w:val="18"/>
                <w:szCs w:val="18"/>
              </w:rPr>
              <w:br w:type="textWrapping"/>
            </w:r>
            <w:r>
              <w:rPr>
                <w:rFonts w:hint="eastAsia" w:ascii="仿宋_GB2312" w:hAnsi="仿宋" w:eastAsia="仿宋_GB2312"/>
                <w:color w:val="000000"/>
                <w:sz w:val="18"/>
                <w:szCs w:val="18"/>
              </w:rPr>
              <w:t>文件</w:t>
            </w:r>
          </w:p>
        </w:tc>
        <w:tc>
          <w:tcPr>
            <w:tcW w:w="1578"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《国务院关于进一步加强和改进最低生活保障工作的意见》、《最低生活保障审核审批办法（试行）》、各地配套政策法规文件</w:t>
            </w:r>
          </w:p>
        </w:tc>
        <w:tc>
          <w:tcPr>
            <w:tcW w:w="2093"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《信息公开条例》及相关规定</w:t>
            </w:r>
          </w:p>
        </w:tc>
        <w:tc>
          <w:tcPr>
            <w:tcW w:w="144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制定或获取信息之日起</w:t>
            </w:r>
            <w:r>
              <w:rPr>
                <w:rFonts w:ascii="仿宋_GB2312" w:hAnsi="宋体" w:eastAsia="仿宋_GB2312"/>
                <w:color w:val="000000"/>
                <w:sz w:val="18"/>
                <w:szCs w:val="18"/>
              </w:rPr>
              <w:t>10</w:t>
            </w:r>
            <w:r>
              <w:rPr>
                <w:rFonts w:hint="eastAsia" w:ascii="仿宋_GB2312" w:hAnsi="宋体" w:eastAsia="仿宋_GB2312"/>
                <w:color w:val="000000"/>
                <w:sz w:val="18"/>
                <w:szCs w:val="18"/>
              </w:rPr>
              <w:t>个工作日内</w:t>
            </w:r>
          </w:p>
        </w:tc>
        <w:tc>
          <w:tcPr>
            <w:tcW w:w="16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sz w:val="18"/>
                <w:szCs w:val="18"/>
              </w:rPr>
            </w:pPr>
            <w:r>
              <w:rPr>
                <w:rFonts w:hint="eastAsia" w:ascii="仿宋_GB2312" w:hAnsi="Times New Roman" w:eastAsia="仿宋_GB2312"/>
                <w:sz w:val="18"/>
                <w:szCs w:val="18"/>
              </w:rPr>
              <w:t>乡镇政府</w:t>
            </w:r>
          </w:p>
        </w:tc>
        <w:tc>
          <w:tcPr>
            <w:tcW w:w="180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■政府网站</w:t>
            </w:r>
            <w:r>
              <w:rPr>
                <w:rFonts w:ascii="仿宋_GB2312" w:hAnsi="宋体" w:eastAsia="仿宋_GB2312"/>
                <w:color w:val="000000"/>
                <w:sz w:val="18"/>
                <w:szCs w:val="18"/>
              </w:rPr>
              <w:t xml:space="preserve">                                                                                                                                                                                                       </w:t>
            </w:r>
          </w:p>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■公开查阅点</w:t>
            </w:r>
          </w:p>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r>
              <w:rPr>
                <w:rFonts w:ascii="仿宋_GB2312" w:hAnsi="宋体" w:eastAsia="仿宋_GB2312"/>
                <w:color w:val="000000"/>
                <w:sz w:val="18"/>
                <w:szCs w:val="18"/>
              </w:rPr>
              <w:t xml:space="preserve">                                                                                                                                                                                                    </w:t>
            </w:r>
          </w:p>
        </w:tc>
        <w:tc>
          <w:tcPr>
            <w:tcW w:w="54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4</w:t>
            </w:r>
          </w:p>
        </w:tc>
        <w:tc>
          <w:tcPr>
            <w:tcW w:w="1173" w:type="dxa"/>
            <w:vMerge w:val="continue"/>
            <w:vAlign w:val="center"/>
          </w:tcPr>
          <w:p>
            <w:pPr>
              <w:keepNext w:val="0"/>
              <w:keepLines w:val="0"/>
              <w:pageBreakBefore w:val="0"/>
              <w:widowControl/>
              <w:kinsoku/>
              <w:wordWrap/>
              <w:overflowPunct/>
              <w:topLinePunct w:val="0"/>
              <w:autoSpaceDE/>
              <w:autoSpaceDN/>
              <w:bidi w:val="0"/>
              <w:spacing w:after="0" w:line="300" w:lineRule="exact"/>
              <w:rPr>
                <w:rFonts w:ascii="仿宋_GB2312" w:hAnsi="仿宋" w:eastAsia="仿宋_GB2312"/>
                <w:color w:val="000000"/>
                <w:sz w:val="18"/>
                <w:szCs w:val="18"/>
              </w:rPr>
            </w:pPr>
          </w:p>
        </w:tc>
        <w:tc>
          <w:tcPr>
            <w:tcW w:w="1276"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hint="eastAsia" w:ascii="仿宋_GB2312" w:hAnsi="仿宋" w:eastAsia="仿宋_GB2312"/>
                <w:color w:val="000000"/>
                <w:sz w:val="18"/>
                <w:szCs w:val="18"/>
              </w:rPr>
              <w:t>办事</w:t>
            </w:r>
            <w:r>
              <w:rPr>
                <w:rFonts w:ascii="仿宋_GB2312" w:hAnsi="仿宋" w:eastAsia="仿宋_GB2312"/>
                <w:color w:val="000000"/>
                <w:sz w:val="18"/>
                <w:szCs w:val="18"/>
              </w:rPr>
              <w:t xml:space="preserve">  </w:t>
            </w:r>
            <w:r>
              <w:rPr>
                <w:rFonts w:hint="eastAsia" w:ascii="仿宋_GB2312" w:hAnsi="仿宋" w:eastAsia="仿宋_GB2312"/>
                <w:color w:val="000000"/>
                <w:sz w:val="18"/>
                <w:szCs w:val="18"/>
              </w:rPr>
              <w:t>指南</w:t>
            </w:r>
          </w:p>
        </w:tc>
        <w:tc>
          <w:tcPr>
            <w:tcW w:w="1578"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办理事项、办理条件、最低生活保障标准、申请材料、办理流程、办理时间、地点、联系方式</w:t>
            </w:r>
          </w:p>
        </w:tc>
        <w:tc>
          <w:tcPr>
            <w:tcW w:w="2093"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《国务院关于进一步加强和改进最低生活保障工作的意见》、各地相关政策法规文件</w:t>
            </w:r>
          </w:p>
        </w:tc>
        <w:tc>
          <w:tcPr>
            <w:tcW w:w="144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制定或获取信息之日起</w:t>
            </w:r>
            <w:r>
              <w:rPr>
                <w:rFonts w:ascii="仿宋_GB2312" w:hAnsi="宋体" w:eastAsia="仿宋_GB2312"/>
                <w:color w:val="000000"/>
                <w:sz w:val="18"/>
                <w:szCs w:val="18"/>
              </w:rPr>
              <w:t>10</w:t>
            </w:r>
            <w:r>
              <w:rPr>
                <w:rFonts w:hint="eastAsia" w:ascii="仿宋_GB2312" w:hAnsi="宋体" w:eastAsia="仿宋_GB2312"/>
                <w:color w:val="000000"/>
                <w:sz w:val="18"/>
                <w:szCs w:val="18"/>
              </w:rPr>
              <w:t>个工作日内</w:t>
            </w:r>
          </w:p>
        </w:tc>
        <w:tc>
          <w:tcPr>
            <w:tcW w:w="16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sz w:val="18"/>
                <w:szCs w:val="18"/>
              </w:rPr>
            </w:pPr>
            <w:r>
              <w:rPr>
                <w:rFonts w:hint="eastAsia" w:ascii="仿宋_GB2312" w:hAnsi="Times New Roman" w:eastAsia="仿宋_GB2312"/>
                <w:sz w:val="18"/>
                <w:szCs w:val="18"/>
              </w:rPr>
              <w:t>乡镇政府</w:t>
            </w:r>
          </w:p>
        </w:tc>
        <w:tc>
          <w:tcPr>
            <w:tcW w:w="1800"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r>
              <w:rPr>
                <w:rFonts w:hint="eastAsia" w:ascii="仿宋_GB2312" w:hAnsi="宋体" w:eastAsia="仿宋_GB2312"/>
                <w:color w:val="000000"/>
                <w:sz w:val="18"/>
                <w:szCs w:val="18"/>
              </w:rPr>
              <w:t>■政府网站</w:t>
            </w:r>
            <w:r>
              <w:rPr>
                <w:rFonts w:ascii="仿宋_GB2312" w:hAnsi="宋体" w:eastAsia="仿宋_GB2312"/>
                <w:color w:val="000000"/>
                <w:sz w:val="18"/>
                <w:szCs w:val="18"/>
              </w:rPr>
              <w:t xml:space="preserve">                                                                                                                                                                                                       </w:t>
            </w:r>
          </w:p>
          <w:p>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r>
              <w:rPr>
                <w:rFonts w:hint="eastAsia" w:ascii="仿宋_GB2312" w:hAnsi="宋体" w:eastAsia="仿宋_GB2312"/>
                <w:color w:val="000000"/>
                <w:sz w:val="18"/>
                <w:szCs w:val="18"/>
              </w:rPr>
              <w:t>■公开查阅点</w:t>
            </w:r>
          </w:p>
          <w:p>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r>
              <w:rPr>
                <w:rFonts w:ascii="仿宋_GB2312" w:hAnsi="宋体" w:eastAsia="仿宋_GB2312"/>
                <w:color w:val="000000"/>
                <w:sz w:val="18"/>
                <w:szCs w:val="18"/>
              </w:rPr>
              <w:t xml:space="preserve">  </w:t>
            </w:r>
          </w:p>
        </w:tc>
        <w:tc>
          <w:tcPr>
            <w:tcW w:w="54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5</w:t>
            </w:r>
          </w:p>
        </w:tc>
        <w:tc>
          <w:tcPr>
            <w:tcW w:w="1173" w:type="dxa"/>
            <w:vMerge w:val="restart"/>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r>
              <w:rPr>
                <w:rFonts w:hint="eastAsia" w:ascii="仿宋_GB2312" w:hAnsi="仿宋" w:eastAsia="仿宋_GB2312"/>
                <w:color w:val="000000"/>
                <w:sz w:val="18"/>
                <w:szCs w:val="18"/>
              </w:rPr>
              <w:t>最低生活保障</w:t>
            </w:r>
          </w:p>
        </w:tc>
        <w:tc>
          <w:tcPr>
            <w:tcW w:w="1276"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hint="eastAsia" w:ascii="仿宋_GB2312" w:hAnsi="仿宋" w:eastAsia="仿宋_GB2312"/>
                <w:color w:val="000000"/>
                <w:sz w:val="18"/>
                <w:szCs w:val="18"/>
              </w:rPr>
              <w:t>审核</w:t>
            </w:r>
            <w:r>
              <w:rPr>
                <w:rFonts w:ascii="仿宋_GB2312" w:hAnsi="仿宋" w:eastAsia="仿宋_GB2312"/>
                <w:color w:val="000000"/>
                <w:sz w:val="18"/>
                <w:szCs w:val="18"/>
              </w:rPr>
              <w:br w:type="textWrapping"/>
            </w:r>
            <w:r>
              <w:rPr>
                <w:rFonts w:hint="eastAsia" w:ascii="仿宋_GB2312" w:hAnsi="仿宋" w:eastAsia="仿宋_GB2312"/>
                <w:color w:val="000000"/>
                <w:sz w:val="18"/>
                <w:szCs w:val="18"/>
              </w:rPr>
              <w:t>信息</w:t>
            </w:r>
          </w:p>
        </w:tc>
        <w:tc>
          <w:tcPr>
            <w:tcW w:w="1578"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初审对象名单及相关信息</w:t>
            </w:r>
            <w:r>
              <w:rPr>
                <w:rFonts w:ascii="仿宋_GB2312" w:hAnsi="宋体" w:eastAsia="仿宋_GB2312"/>
                <w:color w:val="000000"/>
                <w:sz w:val="18"/>
                <w:szCs w:val="18"/>
              </w:rPr>
              <w:t xml:space="preserve">  </w:t>
            </w:r>
          </w:p>
        </w:tc>
        <w:tc>
          <w:tcPr>
            <w:tcW w:w="2093"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《国务院关于进一步加强和改进最低生活保障工作的意见》、各地相关政策法规文件</w:t>
            </w:r>
          </w:p>
        </w:tc>
        <w:tc>
          <w:tcPr>
            <w:tcW w:w="144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制定或获取信息之日起</w:t>
            </w:r>
            <w:r>
              <w:rPr>
                <w:rFonts w:ascii="仿宋_GB2312" w:hAnsi="宋体" w:eastAsia="仿宋_GB2312"/>
                <w:color w:val="000000"/>
                <w:sz w:val="18"/>
                <w:szCs w:val="18"/>
              </w:rPr>
              <w:t>10</w:t>
            </w:r>
            <w:r>
              <w:rPr>
                <w:rFonts w:hint="eastAsia" w:ascii="仿宋_GB2312" w:hAnsi="宋体" w:eastAsia="仿宋_GB2312"/>
                <w:color w:val="000000"/>
                <w:sz w:val="18"/>
                <w:szCs w:val="18"/>
              </w:rPr>
              <w:t>个工作日内，公示</w:t>
            </w:r>
            <w:r>
              <w:rPr>
                <w:rFonts w:ascii="仿宋_GB2312" w:hAnsi="宋体" w:eastAsia="仿宋_GB2312"/>
                <w:color w:val="000000"/>
                <w:sz w:val="18"/>
                <w:szCs w:val="18"/>
              </w:rPr>
              <w:t>7</w:t>
            </w:r>
            <w:r>
              <w:rPr>
                <w:rFonts w:hint="eastAsia" w:ascii="仿宋_GB2312" w:hAnsi="宋体" w:eastAsia="仿宋_GB2312"/>
                <w:color w:val="000000"/>
                <w:sz w:val="18"/>
                <w:szCs w:val="18"/>
              </w:rPr>
              <w:t>个工作日</w:t>
            </w:r>
          </w:p>
        </w:tc>
        <w:tc>
          <w:tcPr>
            <w:tcW w:w="16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sz w:val="18"/>
                <w:szCs w:val="18"/>
              </w:rPr>
            </w:pPr>
            <w:r>
              <w:rPr>
                <w:rFonts w:hint="eastAsia" w:ascii="仿宋_GB2312" w:hAnsi="Times New Roman" w:eastAsia="仿宋_GB2312"/>
                <w:sz w:val="18"/>
                <w:szCs w:val="18"/>
              </w:rPr>
              <w:t>乡镇政府</w:t>
            </w:r>
          </w:p>
        </w:tc>
        <w:tc>
          <w:tcPr>
            <w:tcW w:w="1800"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r>
              <w:rPr>
                <w:rFonts w:ascii="仿宋_GB2312" w:hAnsi="宋体" w:eastAsia="仿宋_GB2312"/>
                <w:color w:val="000000"/>
                <w:sz w:val="18"/>
                <w:szCs w:val="18"/>
              </w:rPr>
              <w:t xml:space="preserve">                                                                                                                                                                                                   </w:t>
            </w:r>
            <w:r>
              <w:rPr>
                <w:rFonts w:hint="eastAsia" w:ascii="仿宋_GB2312" w:hAnsi="宋体" w:eastAsia="仿宋_GB2312"/>
                <w:color w:val="000000"/>
                <w:sz w:val="18"/>
                <w:szCs w:val="18"/>
              </w:rPr>
              <w:t>■社区</w:t>
            </w:r>
            <w:r>
              <w:rPr>
                <w:rFonts w:ascii="仿宋_GB2312" w:hAnsi="宋体" w:eastAsia="仿宋_GB2312"/>
                <w:color w:val="000000"/>
                <w:sz w:val="18"/>
                <w:szCs w:val="18"/>
              </w:rPr>
              <w:t>/</w:t>
            </w:r>
            <w:r>
              <w:rPr>
                <w:rFonts w:hint="eastAsia" w:ascii="仿宋_GB2312" w:hAnsi="宋体" w:eastAsia="仿宋_GB2312"/>
                <w:color w:val="000000"/>
                <w:sz w:val="18"/>
                <w:szCs w:val="18"/>
              </w:rPr>
              <w:t>企事业单位</w:t>
            </w:r>
            <w:r>
              <w:rPr>
                <w:rFonts w:ascii="仿宋_GB2312" w:hAnsi="宋体" w:eastAsia="仿宋_GB2312"/>
                <w:color w:val="000000"/>
                <w:sz w:val="18"/>
                <w:szCs w:val="18"/>
              </w:rPr>
              <w:t>/</w:t>
            </w:r>
            <w:r>
              <w:rPr>
                <w:rFonts w:hint="eastAsia" w:ascii="仿宋_GB2312" w:hAnsi="宋体" w:eastAsia="仿宋_GB2312"/>
                <w:color w:val="000000"/>
                <w:sz w:val="18"/>
                <w:szCs w:val="18"/>
              </w:rPr>
              <w:t>村公示栏（电子屏）</w:t>
            </w:r>
            <w:r>
              <w:rPr>
                <w:rFonts w:ascii="仿宋_GB2312" w:hAnsi="宋体" w:eastAsia="仿宋_GB2312"/>
                <w:color w:val="000000"/>
                <w:sz w:val="18"/>
                <w:szCs w:val="18"/>
              </w:rPr>
              <w:t xml:space="preserve">                                                                                                                                                                                          </w:t>
            </w:r>
          </w:p>
        </w:tc>
        <w:tc>
          <w:tcPr>
            <w:tcW w:w="54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6</w:t>
            </w:r>
          </w:p>
        </w:tc>
        <w:tc>
          <w:tcPr>
            <w:tcW w:w="1173" w:type="dxa"/>
            <w:vMerge w:val="continue"/>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p>
        </w:tc>
        <w:tc>
          <w:tcPr>
            <w:tcW w:w="1276"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hint="eastAsia" w:ascii="仿宋_GB2312" w:hAnsi="仿宋" w:eastAsia="仿宋_GB2312"/>
                <w:color w:val="000000"/>
                <w:sz w:val="18"/>
                <w:szCs w:val="18"/>
              </w:rPr>
              <w:t>审批</w:t>
            </w:r>
            <w:r>
              <w:rPr>
                <w:rFonts w:ascii="仿宋_GB2312" w:hAnsi="仿宋" w:eastAsia="仿宋_GB2312"/>
                <w:color w:val="000000"/>
                <w:sz w:val="18"/>
                <w:szCs w:val="18"/>
              </w:rPr>
              <w:t xml:space="preserve">   </w:t>
            </w:r>
            <w:r>
              <w:rPr>
                <w:rFonts w:hint="eastAsia" w:ascii="仿宋_GB2312" w:hAnsi="仿宋" w:eastAsia="仿宋_GB2312"/>
                <w:color w:val="000000"/>
                <w:sz w:val="18"/>
                <w:szCs w:val="18"/>
              </w:rPr>
              <w:t>信息</w:t>
            </w:r>
          </w:p>
        </w:tc>
        <w:tc>
          <w:tcPr>
            <w:tcW w:w="1578"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低保对象名单及相关信息</w:t>
            </w:r>
          </w:p>
        </w:tc>
        <w:tc>
          <w:tcPr>
            <w:tcW w:w="2093"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《国务院关于进一步加强和改进最低生活保障工作的意见》、各地相关政策法规文件</w:t>
            </w:r>
          </w:p>
        </w:tc>
        <w:tc>
          <w:tcPr>
            <w:tcW w:w="144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制定或获取信息之日起</w:t>
            </w:r>
            <w:r>
              <w:rPr>
                <w:rFonts w:ascii="仿宋_GB2312" w:hAnsi="宋体" w:eastAsia="仿宋_GB2312"/>
                <w:color w:val="000000"/>
                <w:sz w:val="18"/>
                <w:szCs w:val="18"/>
              </w:rPr>
              <w:t>10</w:t>
            </w:r>
            <w:r>
              <w:rPr>
                <w:rFonts w:hint="eastAsia" w:ascii="仿宋_GB2312" w:hAnsi="宋体" w:eastAsia="仿宋_GB2312"/>
                <w:color w:val="000000"/>
                <w:sz w:val="18"/>
                <w:szCs w:val="18"/>
              </w:rPr>
              <w:t>个工作日内</w:t>
            </w:r>
          </w:p>
        </w:tc>
        <w:tc>
          <w:tcPr>
            <w:tcW w:w="16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sz w:val="18"/>
                <w:szCs w:val="18"/>
              </w:rPr>
            </w:pPr>
            <w:r>
              <w:rPr>
                <w:rFonts w:hint="eastAsia" w:ascii="仿宋_GB2312" w:hAnsi="Times New Roman" w:eastAsia="仿宋_GB2312"/>
                <w:sz w:val="18"/>
                <w:szCs w:val="18"/>
              </w:rPr>
              <w:t>乡镇政府</w:t>
            </w:r>
          </w:p>
        </w:tc>
        <w:tc>
          <w:tcPr>
            <w:tcW w:w="1800"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r>
              <w:rPr>
                <w:rFonts w:hint="eastAsia" w:ascii="仿宋_GB2312" w:hAnsi="宋体" w:eastAsia="仿宋_GB2312"/>
                <w:color w:val="000000"/>
                <w:sz w:val="18"/>
                <w:szCs w:val="18"/>
              </w:rPr>
              <w:t>■政府网站</w:t>
            </w:r>
            <w:r>
              <w:rPr>
                <w:rFonts w:ascii="仿宋_GB2312" w:hAnsi="宋体" w:eastAsia="仿宋_GB2312"/>
                <w:color w:val="000000"/>
                <w:sz w:val="18"/>
                <w:szCs w:val="18"/>
              </w:rPr>
              <w:t xml:space="preserve">                                                                                                                                                                                                       </w:t>
            </w:r>
          </w:p>
          <w:p>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r>
              <w:rPr>
                <w:rFonts w:hint="eastAsia" w:ascii="仿宋_GB2312" w:hAnsi="宋体" w:eastAsia="仿宋_GB2312"/>
                <w:color w:val="000000"/>
                <w:sz w:val="18"/>
                <w:szCs w:val="18"/>
              </w:rPr>
              <w:t>■社区</w:t>
            </w:r>
            <w:r>
              <w:rPr>
                <w:rFonts w:ascii="仿宋_GB2312" w:hAnsi="宋体" w:eastAsia="仿宋_GB2312"/>
                <w:color w:val="000000"/>
                <w:sz w:val="18"/>
                <w:szCs w:val="18"/>
              </w:rPr>
              <w:t>/</w:t>
            </w:r>
            <w:r>
              <w:rPr>
                <w:rFonts w:hint="eastAsia" w:ascii="仿宋_GB2312" w:hAnsi="宋体" w:eastAsia="仿宋_GB2312"/>
                <w:color w:val="000000"/>
                <w:sz w:val="18"/>
                <w:szCs w:val="18"/>
              </w:rPr>
              <w:t>企事业单位</w:t>
            </w:r>
            <w:r>
              <w:rPr>
                <w:rFonts w:ascii="仿宋_GB2312" w:hAnsi="宋体" w:eastAsia="仿宋_GB2312"/>
                <w:color w:val="000000"/>
                <w:sz w:val="18"/>
                <w:szCs w:val="18"/>
              </w:rPr>
              <w:t>/</w:t>
            </w:r>
            <w:r>
              <w:rPr>
                <w:rFonts w:hint="eastAsia" w:ascii="仿宋_GB2312" w:hAnsi="宋体" w:eastAsia="仿宋_GB2312"/>
                <w:color w:val="000000"/>
                <w:sz w:val="18"/>
                <w:szCs w:val="18"/>
              </w:rPr>
              <w:t>村公示栏（电子屏）</w:t>
            </w:r>
            <w:r>
              <w:rPr>
                <w:rFonts w:ascii="仿宋_GB2312" w:hAnsi="宋体" w:eastAsia="仿宋_GB2312"/>
                <w:color w:val="000000"/>
                <w:sz w:val="18"/>
                <w:szCs w:val="18"/>
              </w:rPr>
              <w:t xml:space="preserve">                                                                                                                                                                                          </w:t>
            </w:r>
          </w:p>
        </w:tc>
        <w:tc>
          <w:tcPr>
            <w:tcW w:w="54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87" w:hRule="atLeast"/>
          <w:jc w:val="center"/>
        </w:trPr>
        <w:tc>
          <w:tcPr>
            <w:tcW w:w="54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7</w:t>
            </w:r>
          </w:p>
        </w:tc>
        <w:tc>
          <w:tcPr>
            <w:tcW w:w="1173"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r>
              <w:rPr>
                <w:rFonts w:hint="eastAsia" w:ascii="仿宋_GB2312" w:hAnsi="仿宋" w:eastAsia="仿宋_GB2312"/>
                <w:color w:val="000000"/>
                <w:sz w:val="18"/>
                <w:szCs w:val="18"/>
              </w:rPr>
              <w:t>特困人员救助供养</w:t>
            </w:r>
          </w:p>
        </w:tc>
        <w:tc>
          <w:tcPr>
            <w:tcW w:w="1276"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hint="eastAsia" w:ascii="仿宋_GB2312" w:hAnsi="仿宋" w:eastAsia="仿宋_GB2312"/>
                <w:color w:val="000000"/>
                <w:sz w:val="18"/>
                <w:szCs w:val="18"/>
              </w:rPr>
              <w:t>政策</w:t>
            </w:r>
            <w:r>
              <w:rPr>
                <w:rFonts w:ascii="仿宋_GB2312" w:hAnsi="仿宋" w:eastAsia="仿宋_GB2312"/>
                <w:color w:val="000000"/>
                <w:sz w:val="18"/>
                <w:szCs w:val="18"/>
              </w:rPr>
              <w:br w:type="textWrapping"/>
            </w:r>
            <w:r>
              <w:rPr>
                <w:rFonts w:hint="eastAsia" w:ascii="仿宋_GB2312" w:hAnsi="仿宋" w:eastAsia="仿宋_GB2312"/>
                <w:color w:val="000000"/>
                <w:sz w:val="18"/>
                <w:szCs w:val="18"/>
              </w:rPr>
              <w:t>法规</w:t>
            </w:r>
            <w:r>
              <w:rPr>
                <w:rFonts w:ascii="仿宋_GB2312" w:hAnsi="仿宋" w:eastAsia="仿宋_GB2312"/>
                <w:color w:val="000000"/>
                <w:sz w:val="18"/>
                <w:szCs w:val="18"/>
              </w:rPr>
              <w:br w:type="textWrapping"/>
            </w:r>
            <w:r>
              <w:rPr>
                <w:rFonts w:hint="eastAsia" w:ascii="仿宋_GB2312" w:hAnsi="仿宋" w:eastAsia="仿宋_GB2312"/>
                <w:color w:val="000000"/>
                <w:sz w:val="18"/>
                <w:szCs w:val="18"/>
              </w:rPr>
              <w:t>文件</w:t>
            </w:r>
          </w:p>
        </w:tc>
        <w:tc>
          <w:tcPr>
            <w:tcW w:w="1578"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国务院关于进一步健全特困人员救助供养制度的意见》、民政部关于印发《特困人员认定办法》的通知、民政部关于贯彻落实《国务院关于进一步健全特困人员救助供养制度的意见》的通知、各地配套政策法规文件</w:t>
            </w:r>
          </w:p>
        </w:tc>
        <w:tc>
          <w:tcPr>
            <w:tcW w:w="2093"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《信息公开条例》及相关规定</w:t>
            </w:r>
          </w:p>
        </w:tc>
        <w:tc>
          <w:tcPr>
            <w:tcW w:w="144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制定或获取信息之日起</w:t>
            </w:r>
            <w:r>
              <w:rPr>
                <w:rFonts w:ascii="仿宋_GB2312" w:hAnsi="宋体" w:eastAsia="仿宋_GB2312"/>
                <w:color w:val="000000"/>
                <w:sz w:val="18"/>
                <w:szCs w:val="18"/>
              </w:rPr>
              <w:t>10</w:t>
            </w:r>
            <w:r>
              <w:rPr>
                <w:rFonts w:hint="eastAsia" w:ascii="仿宋_GB2312" w:hAnsi="宋体" w:eastAsia="仿宋_GB2312"/>
                <w:color w:val="000000"/>
                <w:sz w:val="18"/>
                <w:szCs w:val="18"/>
              </w:rPr>
              <w:t>个工作日内</w:t>
            </w:r>
          </w:p>
        </w:tc>
        <w:tc>
          <w:tcPr>
            <w:tcW w:w="16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sz w:val="18"/>
                <w:szCs w:val="18"/>
              </w:rPr>
            </w:pPr>
            <w:r>
              <w:rPr>
                <w:rFonts w:hint="eastAsia" w:ascii="仿宋_GB2312" w:hAnsi="Times New Roman" w:eastAsia="仿宋_GB2312"/>
                <w:sz w:val="18"/>
                <w:szCs w:val="18"/>
              </w:rPr>
              <w:t>乡镇政府</w:t>
            </w:r>
          </w:p>
        </w:tc>
        <w:tc>
          <w:tcPr>
            <w:tcW w:w="1800"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r>
              <w:rPr>
                <w:rFonts w:hint="eastAsia" w:ascii="仿宋_GB2312" w:hAnsi="宋体" w:eastAsia="仿宋_GB2312"/>
                <w:color w:val="000000"/>
                <w:sz w:val="18"/>
                <w:szCs w:val="18"/>
              </w:rPr>
              <w:t>■政府网站</w:t>
            </w:r>
            <w:r>
              <w:rPr>
                <w:rFonts w:ascii="仿宋_GB2312" w:hAnsi="宋体" w:eastAsia="仿宋_GB2312"/>
                <w:color w:val="000000"/>
                <w:sz w:val="18"/>
                <w:szCs w:val="18"/>
              </w:rPr>
              <w:t xml:space="preserve">                                                                                                                                                                                            </w:t>
            </w:r>
          </w:p>
          <w:p>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r>
              <w:rPr>
                <w:rFonts w:hint="eastAsia" w:ascii="仿宋_GB2312" w:hAnsi="宋体" w:eastAsia="仿宋_GB2312"/>
                <w:color w:val="000000"/>
                <w:sz w:val="18"/>
                <w:szCs w:val="18"/>
              </w:rPr>
              <w:t>■公开查阅点</w:t>
            </w:r>
          </w:p>
          <w:p>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r>
              <w:rPr>
                <w:rFonts w:ascii="仿宋_GB2312" w:hAnsi="宋体" w:eastAsia="仿宋_GB2312"/>
                <w:color w:val="000000"/>
                <w:sz w:val="18"/>
                <w:szCs w:val="18"/>
              </w:rPr>
              <w:t xml:space="preserve">                                                                                                                                                                                                    </w:t>
            </w:r>
          </w:p>
        </w:tc>
        <w:tc>
          <w:tcPr>
            <w:tcW w:w="54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8</w:t>
            </w:r>
          </w:p>
        </w:tc>
        <w:tc>
          <w:tcPr>
            <w:tcW w:w="1173"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hAnsi="仿宋" w:eastAsia="仿宋_GB2312"/>
                <w:color w:val="000000"/>
                <w:sz w:val="18"/>
                <w:szCs w:val="18"/>
              </w:rPr>
            </w:pPr>
            <w:r>
              <w:rPr>
                <w:rFonts w:hint="eastAsia" w:ascii="仿宋_GB2312" w:hAnsi="仿宋" w:eastAsia="仿宋_GB2312"/>
                <w:color w:val="000000"/>
                <w:sz w:val="18"/>
                <w:szCs w:val="18"/>
              </w:rPr>
              <w:t>特困人员救助供养</w:t>
            </w:r>
          </w:p>
        </w:tc>
        <w:tc>
          <w:tcPr>
            <w:tcW w:w="1276"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hint="eastAsia" w:ascii="仿宋_GB2312" w:hAnsi="仿宋" w:eastAsia="仿宋_GB2312"/>
                <w:color w:val="000000"/>
                <w:sz w:val="18"/>
                <w:szCs w:val="18"/>
              </w:rPr>
              <w:t>办事</w:t>
            </w:r>
            <w:r>
              <w:rPr>
                <w:rFonts w:ascii="仿宋_GB2312" w:hAnsi="仿宋" w:eastAsia="仿宋_GB2312"/>
                <w:color w:val="000000"/>
                <w:sz w:val="18"/>
                <w:szCs w:val="18"/>
              </w:rPr>
              <w:t xml:space="preserve">  </w:t>
            </w:r>
            <w:r>
              <w:rPr>
                <w:rFonts w:hint="eastAsia" w:ascii="仿宋_GB2312" w:hAnsi="仿宋" w:eastAsia="仿宋_GB2312"/>
                <w:color w:val="000000"/>
                <w:sz w:val="18"/>
                <w:szCs w:val="18"/>
              </w:rPr>
              <w:t>指南</w:t>
            </w:r>
          </w:p>
        </w:tc>
        <w:tc>
          <w:tcPr>
            <w:tcW w:w="1578"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办理事项、办理条件、救助供养标准、申请材料、办理流程、办理时间、地点、联系方式</w:t>
            </w:r>
            <w:r>
              <w:rPr>
                <w:rFonts w:ascii="仿宋_GB2312" w:hAnsi="宋体" w:eastAsia="仿宋_GB2312"/>
                <w:color w:val="000000"/>
                <w:sz w:val="18"/>
                <w:szCs w:val="18"/>
              </w:rPr>
              <w:t xml:space="preserve"> </w:t>
            </w:r>
          </w:p>
        </w:tc>
        <w:tc>
          <w:tcPr>
            <w:tcW w:w="2093"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《国务院关于进一步健全特困人员救助供养制度的意见》、各地相关政策法规文件</w:t>
            </w:r>
          </w:p>
        </w:tc>
        <w:tc>
          <w:tcPr>
            <w:tcW w:w="144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制定或获取信息之日起</w:t>
            </w:r>
            <w:r>
              <w:rPr>
                <w:rFonts w:ascii="仿宋_GB2312" w:hAnsi="宋体" w:eastAsia="仿宋_GB2312"/>
                <w:color w:val="000000"/>
                <w:sz w:val="18"/>
                <w:szCs w:val="18"/>
              </w:rPr>
              <w:t>10</w:t>
            </w:r>
            <w:r>
              <w:rPr>
                <w:rFonts w:hint="eastAsia" w:ascii="仿宋_GB2312" w:hAnsi="宋体" w:eastAsia="仿宋_GB2312"/>
                <w:color w:val="000000"/>
                <w:sz w:val="18"/>
                <w:szCs w:val="18"/>
              </w:rPr>
              <w:t>个工作日内</w:t>
            </w:r>
          </w:p>
        </w:tc>
        <w:tc>
          <w:tcPr>
            <w:tcW w:w="16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sz w:val="18"/>
                <w:szCs w:val="18"/>
              </w:rPr>
            </w:pPr>
            <w:r>
              <w:rPr>
                <w:rFonts w:hint="eastAsia" w:ascii="仿宋_GB2312" w:hAnsi="Times New Roman" w:eastAsia="仿宋_GB2312"/>
                <w:sz w:val="18"/>
                <w:szCs w:val="18"/>
              </w:rPr>
              <w:t>乡镇政府</w:t>
            </w:r>
          </w:p>
        </w:tc>
        <w:tc>
          <w:tcPr>
            <w:tcW w:w="1800"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r>
              <w:rPr>
                <w:rFonts w:hint="eastAsia" w:ascii="仿宋_GB2312" w:hAnsi="宋体" w:eastAsia="仿宋_GB2312"/>
                <w:color w:val="000000"/>
                <w:sz w:val="18"/>
                <w:szCs w:val="18"/>
              </w:rPr>
              <w:t>■政府网站</w:t>
            </w:r>
            <w:r>
              <w:rPr>
                <w:rFonts w:ascii="仿宋_GB2312" w:hAnsi="宋体" w:eastAsia="仿宋_GB2312"/>
                <w:color w:val="000000"/>
                <w:sz w:val="18"/>
                <w:szCs w:val="18"/>
              </w:rPr>
              <w:t xml:space="preserve">                                                                                                                                                                                                      </w:t>
            </w:r>
          </w:p>
          <w:p>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r>
              <w:rPr>
                <w:rFonts w:hint="eastAsia" w:ascii="仿宋_GB2312" w:hAnsi="宋体" w:eastAsia="仿宋_GB2312"/>
                <w:color w:val="000000"/>
                <w:sz w:val="18"/>
                <w:szCs w:val="18"/>
              </w:rPr>
              <w:t>■公开查阅点</w:t>
            </w:r>
          </w:p>
          <w:p>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r>
              <w:rPr>
                <w:rFonts w:ascii="仿宋_GB2312" w:hAnsi="宋体" w:eastAsia="仿宋_GB2312"/>
                <w:color w:val="000000"/>
                <w:sz w:val="18"/>
                <w:szCs w:val="18"/>
              </w:rPr>
              <w:t xml:space="preserve">                                                                                                                                                                                                    </w:t>
            </w:r>
          </w:p>
        </w:tc>
        <w:tc>
          <w:tcPr>
            <w:tcW w:w="54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9</w:t>
            </w:r>
          </w:p>
        </w:tc>
        <w:tc>
          <w:tcPr>
            <w:tcW w:w="1173"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hint="eastAsia" w:ascii="仿宋_GB2312" w:hAnsi="仿宋" w:eastAsia="仿宋_GB2312"/>
                <w:color w:val="000000"/>
                <w:sz w:val="18"/>
                <w:szCs w:val="18"/>
              </w:rPr>
              <w:t>特困人员救助供养</w:t>
            </w:r>
          </w:p>
        </w:tc>
        <w:tc>
          <w:tcPr>
            <w:tcW w:w="1276"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hint="eastAsia" w:ascii="仿宋_GB2312" w:hAnsi="仿宋" w:eastAsia="仿宋_GB2312"/>
                <w:color w:val="000000"/>
                <w:sz w:val="18"/>
                <w:szCs w:val="18"/>
              </w:rPr>
              <w:t>审核</w:t>
            </w:r>
            <w:r>
              <w:rPr>
                <w:rFonts w:ascii="仿宋_GB2312" w:hAnsi="仿宋" w:eastAsia="仿宋_GB2312"/>
                <w:color w:val="000000"/>
                <w:sz w:val="18"/>
                <w:szCs w:val="18"/>
              </w:rPr>
              <w:br w:type="textWrapping"/>
            </w:r>
            <w:r>
              <w:rPr>
                <w:rFonts w:hint="eastAsia" w:ascii="仿宋_GB2312" w:hAnsi="仿宋" w:eastAsia="仿宋_GB2312"/>
                <w:color w:val="000000"/>
                <w:sz w:val="18"/>
                <w:szCs w:val="18"/>
              </w:rPr>
              <w:t>信息</w:t>
            </w:r>
          </w:p>
        </w:tc>
        <w:tc>
          <w:tcPr>
            <w:tcW w:w="1578"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初审对象名单及相关信息、终止供养名单</w:t>
            </w:r>
          </w:p>
        </w:tc>
        <w:tc>
          <w:tcPr>
            <w:tcW w:w="2093"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《国务院关于进一步健全特困人员救助供养制度的意见》、各地相关政策法规文件</w:t>
            </w:r>
          </w:p>
        </w:tc>
        <w:tc>
          <w:tcPr>
            <w:tcW w:w="144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制定或获取信息之日起</w:t>
            </w:r>
            <w:r>
              <w:rPr>
                <w:rFonts w:ascii="仿宋_GB2312" w:hAnsi="宋体" w:eastAsia="仿宋_GB2312"/>
                <w:color w:val="000000"/>
                <w:sz w:val="18"/>
                <w:szCs w:val="18"/>
              </w:rPr>
              <w:t>10</w:t>
            </w:r>
            <w:r>
              <w:rPr>
                <w:rFonts w:hint="eastAsia" w:ascii="仿宋_GB2312" w:hAnsi="宋体" w:eastAsia="仿宋_GB2312"/>
                <w:color w:val="000000"/>
                <w:sz w:val="18"/>
                <w:szCs w:val="18"/>
              </w:rPr>
              <w:t>个工作日内，公示</w:t>
            </w:r>
            <w:r>
              <w:rPr>
                <w:rFonts w:ascii="仿宋_GB2312" w:hAnsi="宋体" w:eastAsia="仿宋_GB2312"/>
                <w:color w:val="000000"/>
                <w:sz w:val="18"/>
                <w:szCs w:val="18"/>
              </w:rPr>
              <w:t>7</w:t>
            </w:r>
            <w:r>
              <w:rPr>
                <w:rFonts w:hint="eastAsia" w:ascii="仿宋_GB2312" w:hAnsi="宋体" w:eastAsia="仿宋_GB2312"/>
                <w:color w:val="000000"/>
                <w:sz w:val="18"/>
                <w:szCs w:val="18"/>
              </w:rPr>
              <w:t>个工作日</w:t>
            </w:r>
          </w:p>
        </w:tc>
        <w:tc>
          <w:tcPr>
            <w:tcW w:w="16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sz w:val="18"/>
                <w:szCs w:val="18"/>
              </w:rPr>
            </w:pPr>
            <w:r>
              <w:rPr>
                <w:rFonts w:hint="eastAsia" w:ascii="仿宋_GB2312" w:hAnsi="Times New Roman" w:eastAsia="仿宋_GB2312"/>
                <w:sz w:val="18"/>
                <w:szCs w:val="18"/>
              </w:rPr>
              <w:t>乡镇政府</w:t>
            </w:r>
          </w:p>
        </w:tc>
        <w:tc>
          <w:tcPr>
            <w:tcW w:w="1800"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r>
              <w:rPr>
                <w:rFonts w:ascii="仿宋_GB2312" w:hAnsi="宋体" w:eastAsia="仿宋_GB2312"/>
                <w:color w:val="000000"/>
                <w:sz w:val="18"/>
                <w:szCs w:val="18"/>
              </w:rPr>
              <w:t xml:space="preserve">                                                                                                                                                                                                  </w:t>
            </w:r>
            <w:r>
              <w:rPr>
                <w:rFonts w:hint="eastAsia" w:ascii="仿宋_GB2312" w:hAnsi="宋体" w:eastAsia="仿宋_GB2312"/>
                <w:color w:val="000000"/>
                <w:sz w:val="18"/>
                <w:szCs w:val="18"/>
              </w:rPr>
              <w:t>■社区</w:t>
            </w:r>
            <w:r>
              <w:rPr>
                <w:rFonts w:ascii="仿宋_GB2312" w:hAnsi="宋体" w:eastAsia="仿宋_GB2312"/>
                <w:color w:val="000000"/>
                <w:sz w:val="18"/>
                <w:szCs w:val="18"/>
              </w:rPr>
              <w:t>/</w:t>
            </w:r>
            <w:r>
              <w:rPr>
                <w:rFonts w:hint="eastAsia" w:ascii="仿宋_GB2312" w:hAnsi="宋体" w:eastAsia="仿宋_GB2312"/>
                <w:color w:val="000000"/>
                <w:sz w:val="18"/>
                <w:szCs w:val="18"/>
              </w:rPr>
              <w:t>企事业单位</w:t>
            </w:r>
            <w:r>
              <w:rPr>
                <w:rFonts w:ascii="仿宋_GB2312" w:hAnsi="宋体" w:eastAsia="仿宋_GB2312"/>
                <w:color w:val="000000"/>
                <w:sz w:val="18"/>
                <w:szCs w:val="18"/>
              </w:rPr>
              <w:t>/</w:t>
            </w:r>
            <w:r>
              <w:rPr>
                <w:rFonts w:hint="eastAsia" w:ascii="仿宋_GB2312" w:hAnsi="宋体" w:eastAsia="仿宋_GB2312"/>
                <w:color w:val="000000"/>
                <w:sz w:val="18"/>
                <w:szCs w:val="18"/>
              </w:rPr>
              <w:t>村公示栏（电子屏）</w:t>
            </w:r>
            <w:r>
              <w:rPr>
                <w:rFonts w:ascii="仿宋_GB2312" w:hAnsi="宋体" w:eastAsia="仿宋_GB2312"/>
                <w:color w:val="000000"/>
                <w:sz w:val="18"/>
                <w:szCs w:val="18"/>
              </w:rPr>
              <w:t xml:space="preserve">                                                                                                                                                                                          </w:t>
            </w:r>
          </w:p>
        </w:tc>
        <w:tc>
          <w:tcPr>
            <w:tcW w:w="54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10</w:t>
            </w:r>
          </w:p>
        </w:tc>
        <w:tc>
          <w:tcPr>
            <w:tcW w:w="1173" w:type="dxa"/>
            <w:vMerge w:val="continue"/>
            <w:vAlign w:val="center"/>
          </w:tcPr>
          <w:p>
            <w:pPr>
              <w:keepNext w:val="0"/>
              <w:keepLines w:val="0"/>
              <w:pageBreakBefore w:val="0"/>
              <w:widowControl/>
              <w:kinsoku/>
              <w:wordWrap/>
              <w:overflowPunct/>
              <w:topLinePunct w:val="0"/>
              <w:autoSpaceDE/>
              <w:autoSpaceDN/>
              <w:bidi w:val="0"/>
              <w:spacing w:after="0" w:line="300" w:lineRule="exact"/>
              <w:rPr>
                <w:rFonts w:ascii="仿宋_GB2312" w:hAnsi="仿宋" w:eastAsia="仿宋_GB2312"/>
                <w:color w:val="000000"/>
                <w:sz w:val="18"/>
                <w:szCs w:val="18"/>
              </w:rPr>
            </w:pPr>
          </w:p>
        </w:tc>
        <w:tc>
          <w:tcPr>
            <w:tcW w:w="1276"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hint="eastAsia" w:ascii="仿宋_GB2312" w:hAnsi="仿宋" w:eastAsia="仿宋_GB2312"/>
                <w:color w:val="000000"/>
                <w:sz w:val="18"/>
                <w:szCs w:val="18"/>
              </w:rPr>
              <w:t>审批</w:t>
            </w:r>
            <w:r>
              <w:rPr>
                <w:rFonts w:ascii="仿宋_GB2312" w:hAnsi="仿宋" w:eastAsia="仿宋_GB2312"/>
                <w:color w:val="000000"/>
                <w:sz w:val="18"/>
                <w:szCs w:val="18"/>
              </w:rPr>
              <w:t xml:space="preserve">   </w:t>
            </w:r>
            <w:r>
              <w:rPr>
                <w:rFonts w:hint="eastAsia" w:ascii="仿宋_GB2312" w:hAnsi="仿宋" w:eastAsia="仿宋_GB2312"/>
                <w:color w:val="000000"/>
                <w:sz w:val="18"/>
                <w:szCs w:val="18"/>
              </w:rPr>
              <w:t>信息</w:t>
            </w:r>
          </w:p>
        </w:tc>
        <w:tc>
          <w:tcPr>
            <w:tcW w:w="1578"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特困人员名单及相关信息</w:t>
            </w:r>
          </w:p>
        </w:tc>
        <w:tc>
          <w:tcPr>
            <w:tcW w:w="2093"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《国务院关于进一步健全特困人员救助供养制度的意见》、各地相关政策法规文件</w:t>
            </w:r>
          </w:p>
        </w:tc>
        <w:tc>
          <w:tcPr>
            <w:tcW w:w="144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制定或获取信息之日起</w:t>
            </w:r>
            <w:r>
              <w:rPr>
                <w:rFonts w:ascii="仿宋_GB2312" w:hAnsi="宋体" w:eastAsia="仿宋_GB2312"/>
                <w:color w:val="000000"/>
                <w:sz w:val="18"/>
                <w:szCs w:val="18"/>
              </w:rPr>
              <w:t>10</w:t>
            </w:r>
            <w:r>
              <w:rPr>
                <w:rFonts w:hint="eastAsia" w:ascii="仿宋_GB2312" w:hAnsi="宋体" w:eastAsia="仿宋_GB2312"/>
                <w:color w:val="000000"/>
                <w:sz w:val="18"/>
                <w:szCs w:val="18"/>
              </w:rPr>
              <w:t>个工作日内</w:t>
            </w:r>
          </w:p>
        </w:tc>
        <w:tc>
          <w:tcPr>
            <w:tcW w:w="16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sz w:val="18"/>
                <w:szCs w:val="18"/>
              </w:rPr>
            </w:pPr>
            <w:r>
              <w:rPr>
                <w:rFonts w:hint="eastAsia" w:ascii="仿宋_GB2312" w:hAnsi="Times New Roman" w:eastAsia="仿宋_GB2312"/>
                <w:sz w:val="18"/>
                <w:szCs w:val="18"/>
              </w:rPr>
              <w:t>乡镇政府</w:t>
            </w:r>
          </w:p>
        </w:tc>
        <w:tc>
          <w:tcPr>
            <w:tcW w:w="1800"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r>
              <w:rPr>
                <w:rFonts w:hint="eastAsia" w:ascii="仿宋_GB2312" w:hAnsi="宋体" w:eastAsia="仿宋_GB2312"/>
                <w:color w:val="000000"/>
                <w:sz w:val="18"/>
                <w:szCs w:val="18"/>
              </w:rPr>
              <w:t>■政府网站</w:t>
            </w:r>
            <w:r>
              <w:rPr>
                <w:rFonts w:ascii="仿宋_GB2312" w:hAnsi="宋体" w:eastAsia="仿宋_GB2312"/>
                <w:color w:val="000000"/>
                <w:sz w:val="18"/>
                <w:szCs w:val="18"/>
              </w:rPr>
              <w:t xml:space="preserve">                                                                                                                                                                                                      </w:t>
            </w:r>
          </w:p>
          <w:p>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r>
              <w:rPr>
                <w:rFonts w:hint="eastAsia" w:ascii="仿宋_GB2312" w:hAnsi="宋体" w:eastAsia="仿宋_GB2312"/>
                <w:color w:val="000000"/>
                <w:sz w:val="18"/>
                <w:szCs w:val="18"/>
              </w:rPr>
              <w:t>■社区</w:t>
            </w:r>
            <w:r>
              <w:rPr>
                <w:rFonts w:ascii="仿宋_GB2312" w:hAnsi="宋体" w:eastAsia="仿宋_GB2312"/>
                <w:color w:val="000000"/>
                <w:sz w:val="18"/>
                <w:szCs w:val="18"/>
              </w:rPr>
              <w:t>/</w:t>
            </w:r>
            <w:r>
              <w:rPr>
                <w:rFonts w:hint="eastAsia" w:ascii="仿宋_GB2312" w:hAnsi="宋体" w:eastAsia="仿宋_GB2312"/>
                <w:color w:val="000000"/>
                <w:sz w:val="18"/>
                <w:szCs w:val="18"/>
              </w:rPr>
              <w:t>企事业单位</w:t>
            </w:r>
            <w:r>
              <w:rPr>
                <w:rFonts w:ascii="仿宋_GB2312" w:hAnsi="宋体" w:eastAsia="仿宋_GB2312"/>
                <w:color w:val="000000"/>
                <w:sz w:val="18"/>
                <w:szCs w:val="18"/>
              </w:rPr>
              <w:t>/</w:t>
            </w:r>
            <w:r>
              <w:rPr>
                <w:rFonts w:hint="eastAsia" w:ascii="仿宋_GB2312" w:hAnsi="宋体" w:eastAsia="仿宋_GB2312"/>
                <w:color w:val="000000"/>
                <w:sz w:val="18"/>
                <w:szCs w:val="18"/>
              </w:rPr>
              <w:t>村公示栏（电子屏）</w:t>
            </w:r>
            <w:r>
              <w:rPr>
                <w:rFonts w:ascii="仿宋_GB2312" w:hAnsi="宋体" w:eastAsia="仿宋_GB2312"/>
                <w:color w:val="000000"/>
                <w:sz w:val="18"/>
                <w:szCs w:val="18"/>
              </w:rPr>
              <w:t xml:space="preserve">                                                                                                                                                                                          </w:t>
            </w:r>
          </w:p>
        </w:tc>
        <w:tc>
          <w:tcPr>
            <w:tcW w:w="54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11</w:t>
            </w:r>
          </w:p>
        </w:tc>
        <w:tc>
          <w:tcPr>
            <w:tcW w:w="117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hint="eastAsia" w:ascii="仿宋_GB2312" w:hAnsi="仿宋" w:eastAsia="仿宋_GB2312"/>
                <w:color w:val="000000"/>
                <w:sz w:val="18"/>
                <w:szCs w:val="18"/>
              </w:rPr>
              <w:t>临时救助</w:t>
            </w:r>
          </w:p>
        </w:tc>
        <w:tc>
          <w:tcPr>
            <w:tcW w:w="1276"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hint="eastAsia" w:ascii="仿宋_GB2312" w:hAnsi="仿宋" w:eastAsia="仿宋_GB2312"/>
                <w:color w:val="000000"/>
                <w:sz w:val="18"/>
                <w:szCs w:val="18"/>
              </w:rPr>
              <w:t>政策</w:t>
            </w:r>
            <w:r>
              <w:rPr>
                <w:rFonts w:ascii="仿宋_GB2312" w:hAnsi="仿宋" w:eastAsia="仿宋_GB2312"/>
                <w:color w:val="000000"/>
                <w:sz w:val="18"/>
                <w:szCs w:val="18"/>
              </w:rPr>
              <w:br w:type="textWrapping"/>
            </w:r>
            <w:r>
              <w:rPr>
                <w:rFonts w:hint="eastAsia" w:ascii="仿宋_GB2312" w:hAnsi="仿宋" w:eastAsia="仿宋_GB2312"/>
                <w:color w:val="000000"/>
                <w:sz w:val="18"/>
                <w:szCs w:val="18"/>
              </w:rPr>
              <w:t>法规</w:t>
            </w:r>
            <w:r>
              <w:rPr>
                <w:rFonts w:ascii="仿宋_GB2312" w:hAnsi="仿宋" w:eastAsia="仿宋_GB2312"/>
                <w:color w:val="000000"/>
                <w:sz w:val="18"/>
                <w:szCs w:val="18"/>
              </w:rPr>
              <w:br w:type="textWrapping"/>
            </w:r>
            <w:r>
              <w:rPr>
                <w:rFonts w:hint="eastAsia" w:ascii="仿宋_GB2312" w:hAnsi="仿宋" w:eastAsia="仿宋_GB2312"/>
                <w:color w:val="000000"/>
                <w:sz w:val="18"/>
                <w:szCs w:val="18"/>
              </w:rPr>
              <w:t>文件</w:t>
            </w:r>
          </w:p>
        </w:tc>
        <w:tc>
          <w:tcPr>
            <w:tcW w:w="1578"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《国务院关于全面建立临时救助制度的通知》、《民政部</w:t>
            </w:r>
            <w:r>
              <w:rPr>
                <w:rFonts w:ascii="仿宋_GB2312" w:hAnsi="宋体" w:eastAsia="仿宋_GB2312"/>
                <w:color w:val="000000"/>
                <w:sz w:val="18"/>
                <w:szCs w:val="18"/>
              </w:rPr>
              <w:t xml:space="preserve"> </w:t>
            </w:r>
            <w:r>
              <w:rPr>
                <w:rFonts w:hint="eastAsia" w:ascii="仿宋_GB2312" w:hAnsi="宋体" w:eastAsia="仿宋_GB2312"/>
                <w:color w:val="000000"/>
                <w:sz w:val="18"/>
                <w:szCs w:val="18"/>
              </w:rPr>
              <w:t>财政部关于进一步加强和改进临时救助工作的意见》、各地配套政策法规文件</w:t>
            </w:r>
          </w:p>
        </w:tc>
        <w:tc>
          <w:tcPr>
            <w:tcW w:w="2093"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《信息公开条例》及相关规定</w:t>
            </w:r>
          </w:p>
        </w:tc>
        <w:tc>
          <w:tcPr>
            <w:tcW w:w="144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制定或获取信息之日起</w:t>
            </w:r>
            <w:r>
              <w:rPr>
                <w:rFonts w:ascii="仿宋_GB2312" w:hAnsi="宋体" w:eastAsia="仿宋_GB2312"/>
                <w:color w:val="000000"/>
                <w:sz w:val="18"/>
                <w:szCs w:val="18"/>
              </w:rPr>
              <w:t>10</w:t>
            </w:r>
            <w:r>
              <w:rPr>
                <w:rFonts w:hint="eastAsia" w:ascii="仿宋_GB2312" w:hAnsi="宋体" w:eastAsia="仿宋_GB2312"/>
                <w:color w:val="000000"/>
                <w:sz w:val="18"/>
                <w:szCs w:val="18"/>
              </w:rPr>
              <w:t>个工作日内</w:t>
            </w:r>
          </w:p>
        </w:tc>
        <w:tc>
          <w:tcPr>
            <w:tcW w:w="16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sz w:val="18"/>
                <w:szCs w:val="18"/>
              </w:rPr>
            </w:pPr>
            <w:r>
              <w:rPr>
                <w:rFonts w:hint="eastAsia" w:ascii="仿宋_GB2312" w:hAnsi="Times New Roman" w:eastAsia="仿宋_GB2312"/>
                <w:sz w:val="18"/>
                <w:szCs w:val="18"/>
              </w:rPr>
              <w:t>乡镇政府</w:t>
            </w:r>
          </w:p>
        </w:tc>
        <w:tc>
          <w:tcPr>
            <w:tcW w:w="1800"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r>
              <w:rPr>
                <w:rFonts w:hint="eastAsia" w:ascii="仿宋_GB2312" w:hAnsi="宋体" w:eastAsia="仿宋_GB2312"/>
                <w:color w:val="000000"/>
                <w:sz w:val="18"/>
                <w:szCs w:val="18"/>
              </w:rPr>
              <w:t>■政府网站</w:t>
            </w:r>
            <w:r>
              <w:rPr>
                <w:rFonts w:ascii="仿宋_GB2312" w:hAnsi="宋体" w:eastAsia="仿宋_GB2312"/>
                <w:color w:val="000000"/>
                <w:sz w:val="18"/>
                <w:szCs w:val="18"/>
              </w:rPr>
              <w:t xml:space="preserve">                                                                                                                                                                                                      </w:t>
            </w:r>
          </w:p>
          <w:p>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r>
              <w:rPr>
                <w:rFonts w:hint="eastAsia" w:ascii="仿宋_GB2312" w:hAnsi="宋体" w:eastAsia="仿宋_GB2312"/>
                <w:color w:val="000000"/>
                <w:sz w:val="18"/>
                <w:szCs w:val="18"/>
              </w:rPr>
              <w:t>■公开查阅点</w:t>
            </w:r>
          </w:p>
          <w:p>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r>
              <w:rPr>
                <w:rFonts w:ascii="仿宋_GB2312" w:hAnsi="宋体" w:eastAsia="仿宋_GB2312"/>
                <w:color w:val="000000"/>
                <w:sz w:val="18"/>
                <w:szCs w:val="18"/>
              </w:rPr>
              <w:t xml:space="preserve">                                                                                                                                                                                                    </w:t>
            </w:r>
          </w:p>
        </w:tc>
        <w:tc>
          <w:tcPr>
            <w:tcW w:w="54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12</w:t>
            </w:r>
          </w:p>
        </w:tc>
        <w:tc>
          <w:tcPr>
            <w:tcW w:w="1173"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hint="eastAsia" w:ascii="仿宋_GB2312" w:hAnsi="仿宋" w:eastAsia="仿宋_GB2312"/>
                <w:color w:val="000000"/>
                <w:sz w:val="18"/>
                <w:szCs w:val="18"/>
              </w:rPr>
              <w:t>临时救助</w:t>
            </w:r>
          </w:p>
        </w:tc>
        <w:tc>
          <w:tcPr>
            <w:tcW w:w="1276"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hint="eastAsia" w:ascii="仿宋_GB2312" w:hAnsi="仿宋" w:eastAsia="仿宋_GB2312"/>
                <w:color w:val="000000"/>
                <w:sz w:val="18"/>
                <w:szCs w:val="18"/>
              </w:rPr>
              <w:t>办事</w:t>
            </w:r>
            <w:r>
              <w:rPr>
                <w:rFonts w:ascii="仿宋_GB2312" w:hAnsi="仿宋" w:eastAsia="仿宋_GB2312"/>
                <w:color w:val="000000"/>
                <w:sz w:val="18"/>
                <w:szCs w:val="18"/>
              </w:rPr>
              <w:t xml:space="preserve">  </w:t>
            </w:r>
            <w:r>
              <w:rPr>
                <w:rFonts w:hint="eastAsia" w:ascii="仿宋_GB2312" w:hAnsi="仿宋" w:eastAsia="仿宋_GB2312"/>
                <w:color w:val="000000"/>
                <w:sz w:val="18"/>
                <w:szCs w:val="18"/>
              </w:rPr>
              <w:t>指南</w:t>
            </w:r>
          </w:p>
        </w:tc>
        <w:tc>
          <w:tcPr>
            <w:tcW w:w="1578"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办理事项、办理条件、救助标准、申请材料、办理流程、办理时间、地点、联系方式</w:t>
            </w:r>
            <w:r>
              <w:rPr>
                <w:rFonts w:ascii="仿宋_GB2312" w:hAnsi="宋体" w:eastAsia="仿宋_GB2312"/>
                <w:color w:val="000000"/>
                <w:sz w:val="18"/>
                <w:szCs w:val="18"/>
              </w:rPr>
              <w:t xml:space="preserve"> </w:t>
            </w:r>
          </w:p>
        </w:tc>
        <w:tc>
          <w:tcPr>
            <w:tcW w:w="2093"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《国务院关于全面建立临时救助制度的通知》、各地相关政策法规文件</w:t>
            </w:r>
          </w:p>
        </w:tc>
        <w:tc>
          <w:tcPr>
            <w:tcW w:w="144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制定或获取信息之日起</w:t>
            </w:r>
            <w:r>
              <w:rPr>
                <w:rFonts w:ascii="仿宋_GB2312" w:hAnsi="宋体" w:eastAsia="仿宋_GB2312"/>
                <w:color w:val="000000"/>
                <w:sz w:val="18"/>
                <w:szCs w:val="18"/>
              </w:rPr>
              <w:t>10</w:t>
            </w:r>
            <w:r>
              <w:rPr>
                <w:rFonts w:hint="eastAsia" w:ascii="仿宋_GB2312" w:hAnsi="宋体" w:eastAsia="仿宋_GB2312"/>
                <w:color w:val="000000"/>
                <w:sz w:val="18"/>
                <w:szCs w:val="18"/>
              </w:rPr>
              <w:t>个工作日内</w:t>
            </w:r>
          </w:p>
        </w:tc>
        <w:tc>
          <w:tcPr>
            <w:tcW w:w="16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sz w:val="18"/>
                <w:szCs w:val="18"/>
              </w:rPr>
            </w:pPr>
            <w:r>
              <w:rPr>
                <w:rFonts w:hint="eastAsia" w:ascii="仿宋_GB2312" w:hAnsi="Times New Roman" w:eastAsia="仿宋_GB2312"/>
                <w:sz w:val="18"/>
                <w:szCs w:val="18"/>
              </w:rPr>
              <w:t>乡镇政府</w:t>
            </w:r>
          </w:p>
        </w:tc>
        <w:tc>
          <w:tcPr>
            <w:tcW w:w="1800"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r>
              <w:rPr>
                <w:rFonts w:hint="eastAsia" w:ascii="仿宋_GB2312" w:hAnsi="宋体" w:eastAsia="仿宋_GB2312"/>
                <w:color w:val="000000"/>
                <w:sz w:val="18"/>
                <w:szCs w:val="18"/>
              </w:rPr>
              <w:t>■政府网站</w:t>
            </w:r>
            <w:r>
              <w:rPr>
                <w:rFonts w:ascii="仿宋_GB2312" w:hAnsi="宋体" w:eastAsia="仿宋_GB2312"/>
                <w:color w:val="000000"/>
                <w:sz w:val="18"/>
                <w:szCs w:val="18"/>
              </w:rPr>
              <w:t xml:space="preserve">    </w:t>
            </w:r>
          </w:p>
          <w:p>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r>
              <w:rPr>
                <w:rFonts w:ascii="仿宋_GB2312" w:hAnsi="宋体" w:eastAsia="仿宋_GB2312"/>
                <w:color w:val="000000"/>
                <w:sz w:val="18"/>
                <w:szCs w:val="18"/>
              </w:rPr>
              <w:t xml:space="preserve">                                                                                                                                                                                                                                                                                                                                                                                                      </w:t>
            </w:r>
          </w:p>
          <w:p>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r>
              <w:rPr>
                <w:rFonts w:hint="eastAsia" w:ascii="仿宋_GB2312" w:hAnsi="宋体" w:eastAsia="仿宋_GB2312"/>
                <w:color w:val="000000"/>
                <w:sz w:val="18"/>
                <w:szCs w:val="18"/>
              </w:rPr>
              <w:t>■社区</w:t>
            </w:r>
            <w:r>
              <w:rPr>
                <w:rFonts w:ascii="仿宋_GB2312" w:hAnsi="宋体" w:eastAsia="仿宋_GB2312"/>
                <w:color w:val="000000"/>
                <w:sz w:val="18"/>
                <w:szCs w:val="18"/>
              </w:rPr>
              <w:t>/</w:t>
            </w:r>
            <w:r>
              <w:rPr>
                <w:rFonts w:hint="eastAsia" w:ascii="仿宋_GB2312" w:hAnsi="宋体" w:eastAsia="仿宋_GB2312"/>
                <w:color w:val="000000"/>
                <w:sz w:val="18"/>
                <w:szCs w:val="18"/>
              </w:rPr>
              <w:t>企事业单位</w:t>
            </w:r>
            <w:r>
              <w:rPr>
                <w:rFonts w:ascii="仿宋_GB2312" w:hAnsi="宋体" w:eastAsia="仿宋_GB2312"/>
                <w:color w:val="000000"/>
                <w:sz w:val="18"/>
                <w:szCs w:val="18"/>
              </w:rPr>
              <w:t>/</w:t>
            </w:r>
            <w:r>
              <w:rPr>
                <w:rFonts w:hint="eastAsia" w:ascii="仿宋_GB2312" w:hAnsi="宋体" w:eastAsia="仿宋_GB2312"/>
                <w:color w:val="000000"/>
                <w:sz w:val="18"/>
                <w:szCs w:val="18"/>
              </w:rPr>
              <w:t>村公示栏（电子屏）</w:t>
            </w:r>
            <w:r>
              <w:rPr>
                <w:rFonts w:ascii="仿宋_GB2312" w:hAnsi="宋体" w:eastAsia="仿宋_GB2312"/>
                <w:color w:val="000000"/>
                <w:sz w:val="18"/>
                <w:szCs w:val="18"/>
              </w:rPr>
              <w:t xml:space="preserve">                                                                                                                                                                                          </w:t>
            </w:r>
          </w:p>
        </w:tc>
        <w:tc>
          <w:tcPr>
            <w:tcW w:w="54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13</w:t>
            </w:r>
          </w:p>
        </w:tc>
        <w:tc>
          <w:tcPr>
            <w:tcW w:w="1173" w:type="dxa"/>
            <w:vMerge w:val="continue"/>
            <w:vAlign w:val="center"/>
          </w:tcPr>
          <w:p>
            <w:pPr>
              <w:keepNext w:val="0"/>
              <w:keepLines w:val="0"/>
              <w:pageBreakBefore w:val="0"/>
              <w:widowControl/>
              <w:kinsoku/>
              <w:wordWrap/>
              <w:overflowPunct/>
              <w:topLinePunct w:val="0"/>
              <w:autoSpaceDE/>
              <w:autoSpaceDN/>
              <w:bidi w:val="0"/>
              <w:spacing w:after="0" w:line="300" w:lineRule="exact"/>
              <w:rPr>
                <w:rFonts w:ascii="仿宋_GB2312" w:hAnsi="仿宋" w:eastAsia="仿宋_GB2312"/>
                <w:color w:val="000000"/>
                <w:sz w:val="18"/>
                <w:szCs w:val="18"/>
              </w:rPr>
            </w:pPr>
          </w:p>
        </w:tc>
        <w:tc>
          <w:tcPr>
            <w:tcW w:w="1276"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hint="eastAsia" w:ascii="仿宋_GB2312" w:hAnsi="仿宋" w:eastAsia="仿宋_GB2312"/>
                <w:color w:val="000000"/>
                <w:sz w:val="18"/>
                <w:szCs w:val="18"/>
              </w:rPr>
              <w:t>审核</w:t>
            </w:r>
            <w:r>
              <w:rPr>
                <w:rFonts w:ascii="仿宋_GB2312" w:hAnsi="仿宋" w:eastAsia="仿宋_GB2312"/>
                <w:color w:val="000000"/>
                <w:sz w:val="18"/>
                <w:szCs w:val="18"/>
              </w:rPr>
              <w:br w:type="textWrapping"/>
            </w:r>
            <w:r>
              <w:rPr>
                <w:rFonts w:hint="eastAsia" w:ascii="仿宋_GB2312" w:hAnsi="仿宋" w:eastAsia="仿宋_GB2312"/>
                <w:color w:val="000000"/>
                <w:sz w:val="18"/>
                <w:szCs w:val="18"/>
              </w:rPr>
              <w:t>审批</w:t>
            </w:r>
            <w:r>
              <w:rPr>
                <w:rFonts w:ascii="仿宋_GB2312" w:hAnsi="仿宋" w:eastAsia="仿宋_GB2312"/>
                <w:color w:val="000000"/>
                <w:sz w:val="18"/>
                <w:szCs w:val="18"/>
              </w:rPr>
              <w:br w:type="textWrapping"/>
            </w:r>
            <w:r>
              <w:rPr>
                <w:rFonts w:hint="eastAsia" w:ascii="仿宋_GB2312" w:hAnsi="仿宋" w:eastAsia="仿宋_GB2312"/>
                <w:color w:val="000000"/>
                <w:sz w:val="18"/>
                <w:szCs w:val="18"/>
              </w:rPr>
              <w:t>信息</w:t>
            </w:r>
          </w:p>
        </w:tc>
        <w:tc>
          <w:tcPr>
            <w:tcW w:w="1578"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支出型临时救助对象名单、救助金额、救助事由</w:t>
            </w:r>
            <w:r>
              <w:rPr>
                <w:rFonts w:ascii="仿宋_GB2312" w:hAnsi="宋体" w:eastAsia="仿宋_GB2312"/>
                <w:color w:val="000000"/>
                <w:sz w:val="18"/>
                <w:szCs w:val="18"/>
              </w:rPr>
              <w:t xml:space="preserve"> </w:t>
            </w:r>
          </w:p>
        </w:tc>
        <w:tc>
          <w:tcPr>
            <w:tcW w:w="2093"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《国务院关于全面建立临时救助制度的通知》、各地相关政策法规文件</w:t>
            </w:r>
          </w:p>
        </w:tc>
        <w:tc>
          <w:tcPr>
            <w:tcW w:w="144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制定或获取信息之日起</w:t>
            </w:r>
            <w:r>
              <w:rPr>
                <w:rFonts w:ascii="仿宋_GB2312" w:hAnsi="宋体" w:eastAsia="仿宋_GB2312"/>
                <w:color w:val="000000"/>
                <w:sz w:val="18"/>
                <w:szCs w:val="18"/>
              </w:rPr>
              <w:t>10</w:t>
            </w:r>
            <w:r>
              <w:rPr>
                <w:rFonts w:hint="eastAsia" w:ascii="仿宋_GB2312" w:hAnsi="宋体" w:eastAsia="仿宋_GB2312"/>
                <w:color w:val="000000"/>
                <w:sz w:val="18"/>
                <w:szCs w:val="18"/>
              </w:rPr>
              <w:t>个工作日内</w:t>
            </w:r>
          </w:p>
        </w:tc>
        <w:tc>
          <w:tcPr>
            <w:tcW w:w="16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sz w:val="18"/>
                <w:szCs w:val="18"/>
              </w:rPr>
            </w:pPr>
            <w:r>
              <w:rPr>
                <w:rFonts w:hint="eastAsia" w:ascii="仿宋_GB2312" w:hAnsi="Times New Roman" w:eastAsia="仿宋_GB2312"/>
                <w:sz w:val="18"/>
                <w:szCs w:val="18"/>
              </w:rPr>
              <w:t>乡镇政府</w:t>
            </w:r>
          </w:p>
        </w:tc>
        <w:tc>
          <w:tcPr>
            <w:tcW w:w="1800"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r>
              <w:rPr>
                <w:rFonts w:hint="eastAsia" w:ascii="仿宋_GB2312" w:hAnsi="宋体" w:eastAsia="仿宋_GB2312"/>
                <w:color w:val="000000"/>
                <w:sz w:val="18"/>
                <w:szCs w:val="18"/>
              </w:rPr>
              <w:t>■政府网站</w:t>
            </w:r>
            <w:r>
              <w:rPr>
                <w:rFonts w:ascii="仿宋_GB2312" w:hAnsi="宋体" w:eastAsia="仿宋_GB2312"/>
                <w:color w:val="000000"/>
                <w:sz w:val="18"/>
                <w:szCs w:val="18"/>
              </w:rPr>
              <w:t xml:space="preserve">                                                                                                                                                                                                      </w:t>
            </w:r>
          </w:p>
          <w:p>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r>
              <w:rPr>
                <w:rFonts w:hint="eastAsia" w:ascii="仿宋_GB2312" w:hAnsi="宋体" w:eastAsia="仿宋_GB2312"/>
                <w:color w:val="000000"/>
                <w:sz w:val="18"/>
                <w:szCs w:val="18"/>
              </w:rPr>
              <w:t>■社区</w:t>
            </w:r>
            <w:r>
              <w:rPr>
                <w:rFonts w:ascii="仿宋_GB2312" w:hAnsi="宋体" w:eastAsia="仿宋_GB2312"/>
                <w:color w:val="000000"/>
                <w:sz w:val="18"/>
                <w:szCs w:val="18"/>
              </w:rPr>
              <w:t>/</w:t>
            </w:r>
            <w:r>
              <w:rPr>
                <w:rFonts w:hint="eastAsia" w:ascii="仿宋_GB2312" w:hAnsi="宋体" w:eastAsia="仿宋_GB2312"/>
                <w:color w:val="000000"/>
                <w:sz w:val="18"/>
                <w:szCs w:val="18"/>
              </w:rPr>
              <w:t>企事业单位</w:t>
            </w:r>
            <w:r>
              <w:rPr>
                <w:rFonts w:ascii="仿宋_GB2312" w:hAnsi="宋体" w:eastAsia="仿宋_GB2312"/>
                <w:color w:val="000000"/>
                <w:sz w:val="18"/>
                <w:szCs w:val="18"/>
              </w:rPr>
              <w:t>/</w:t>
            </w:r>
            <w:r>
              <w:rPr>
                <w:rFonts w:hint="eastAsia" w:ascii="仿宋_GB2312" w:hAnsi="宋体" w:eastAsia="仿宋_GB2312"/>
                <w:color w:val="000000"/>
                <w:sz w:val="18"/>
                <w:szCs w:val="18"/>
              </w:rPr>
              <w:t>村公示栏（电子屏）</w:t>
            </w:r>
            <w:r>
              <w:rPr>
                <w:rFonts w:ascii="仿宋_GB2312" w:hAnsi="宋体" w:eastAsia="仿宋_GB2312"/>
                <w:color w:val="000000"/>
                <w:sz w:val="18"/>
                <w:szCs w:val="18"/>
              </w:rPr>
              <w:t xml:space="preserve">                                                                                                                                                                                          </w:t>
            </w:r>
          </w:p>
        </w:tc>
        <w:tc>
          <w:tcPr>
            <w:tcW w:w="54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bl>
    <w:p>
      <w:pPr>
        <w:pStyle w:val="2"/>
        <w:keepNext w:val="0"/>
        <w:keepLines w:val="0"/>
        <w:pageBreakBefore w:val="0"/>
        <w:widowControl/>
        <w:kinsoku/>
        <w:wordWrap/>
        <w:overflowPunct/>
        <w:topLinePunct w:val="0"/>
        <w:autoSpaceDE/>
        <w:autoSpaceDN/>
        <w:bidi w:val="0"/>
        <w:spacing w:before="0" w:after="0" w:line="300" w:lineRule="exact"/>
        <w:jc w:val="center"/>
        <w:rPr>
          <w:rFonts w:ascii="仿宋_GB2312" w:hAnsi="方正小标宋_GBK" w:eastAsia="仿宋_GB2312"/>
          <w:b w:val="0"/>
          <w:bCs w:val="0"/>
          <w:sz w:val="30"/>
          <w:szCs w:val="30"/>
        </w:rPr>
      </w:pPr>
      <w:bookmarkStart w:id="4" w:name="_Toc24724709"/>
      <w:bookmarkStart w:id="5" w:name="_Toc24724712"/>
    </w:p>
    <w:p>
      <w:pPr>
        <w:pStyle w:val="2"/>
        <w:keepNext w:val="0"/>
        <w:keepLines w:val="0"/>
        <w:pageBreakBefore w:val="0"/>
        <w:widowControl/>
        <w:kinsoku/>
        <w:wordWrap/>
        <w:overflowPunct/>
        <w:topLinePunct w:val="0"/>
        <w:autoSpaceDE/>
        <w:autoSpaceDN/>
        <w:bidi w:val="0"/>
        <w:adjustRightInd/>
        <w:snapToGrid/>
        <w:spacing w:before="0" w:after="181" w:afterLines="50" w:line="240" w:lineRule="auto"/>
        <w:jc w:val="center"/>
        <w:textAlignment w:val="auto"/>
        <w:rPr>
          <w:rFonts w:ascii="方正小标宋简体" w:hAnsi="方正小标宋_GBK" w:eastAsia="方正小标宋简体"/>
          <w:b w:val="0"/>
          <w:bCs w:val="0"/>
          <w:sz w:val="36"/>
          <w:szCs w:val="36"/>
        </w:rPr>
      </w:pPr>
      <w:r>
        <w:rPr>
          <w:rFonts w:ascii="仿宋_GB2312" w:hAnsi="方正小标宋_GBK" w:eastAsia="仿宋_GB2312"/>
          <w:b w:val="0"/>
          <w:bCs w:val="0"/>
          <w:sz w:val="30"/>
          <w:szCs w:val="30"/>
        </w:rPr>
        <w:br w:type="page"/>
      </w:r>
      <w:r>
        <w:rPr>
          <w:rFonts w:hint="eastAsia" w:ascii="方正小标宋简体" w:hAnsi="方正小标宋_GBK" w:eastAsia="方正小标宋简体"/>
          <w:b w:val="0"/>
          <w:bCs w:val="0"/>
          <w:sz w:val="36"/>
          <w:szCs w:val="36"/>
        </w:rPr>
        <w:t>（三）养老服务领域基层政务公开标准目录</w:t>
      </w:r>
      <w:bookmarkEnd w:id="4"/>
    </w:p>
    <w:tbl>
      <w:tblPr>
        <w:tblStyle w:val="10"/>
        <w:tblW w:w="154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214"/>
        <w:gridCol w:w="1275"/>
        <w:gridCol w:w="2551"/>
        <w:gridCol w:w="1980"/>
        <w:gridCol w:w="1260"/>
        <w:gridCol w:w="1080"/>
        <w:gridCol w:w="1620"/>
        <w:gridCol w:w="540"/>
        <w:gridCol w:w="709"/>
        <w:gridCol w:w="551"/>
        <w:gridCol w:w="720"/>
        <w:gridCol w:w="720"/>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olor w:val="000000"/>
                <w:sz w:val="18"/>
                <w:szCs w:val="18"/>
              </w:rPr>
            </w:pPr>
            <w:r>
              <w:rPr>
                <w:rFonts w:hint="eastAsia" w:ascii="黑体" w:hAnsi="黑体" w:eastAsia="黑体"/>
                <w:color w:val="000000"/>
                <w:sz w:val="18"/>
                <w:szCs w:val="18"/>
              </w:rPr>
              <w:t>序号</w:t>
            </w:r>
          </w:p>
        </w:tc>
        <w:tc>
          <w:tcPr>
            <w:tcW w:w="2489" w:type="dxa"/>
            <w:gridSpan w:val="2"/>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公开事项</w:t>
            </w:r>
          </w:p>
        </w:tc>
        <w:tc>
          <w:tcPr>
            <w:tcW w:w="2551"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公开内容（要素）</w:t>
            </w:r>
          </w:p>
        </w:tc>
        <w:tc>
          <w:tcPr>
            <w:tcW w:w="1980"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公开依据</w:t>
            </w:r>
          </w:p>
        </w:tc>
        <w:tc>
          <w:tcPr>
            <w:tcW w:w="1260"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公开时限</w:t>
            </w:r>
          </w:p>
        </w:tc>
        <w:tc>
          <w:tcPr>
            <w:tcW w:w="1080"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w:t>
            </w:r>
          </w:p>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主体</w:t>
            </w:r>
          </w:p>
        </w:tc>
        <w:tc>
          <w:tcPr>
            <w:tcW w:w="1620"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sz w:val="18"/>
                <w:szCs w:val="18"/>
              </w:rPr>
            </w:pPr>
            <w:r>
              <w:rPr>
                <w:rFonts w:hint="eastAsia" w:ascii="黑体" w:hAnsi="黑体" w:eastAsia="黑体" w:cs="宋体"/>
                <w:sz w:val="18"/>
                <w:szCs w:val="18"/>
              </w:rPr>
              <w:t>公开渠道</w:t>
            </w:r>
          </w:p>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sz w:val="18"/>
                <w:szCs w:val="18"/>
              </w:rPr>
            </w:pPr>
            <w:r>
              <w:rPr>
                <w:rFonts w:hint="eastAsia" w:ascii="黑体" w:hAnsi="黑体" w:eastAsia="黑体" w:cs="宋体"/>
                <w:sz w:val="18"/>
                <w:szCs w:val="18"/>
              </w:rPr>
              <w:t>和载体</w:t>
            </w:r>
          </w:p>
        </w:tc>
        <w:tc>
          <w:tcPr>
            <w:tcW w:w="1249" w:type="dxa"/>
            <w:gridSpan w:val="2"/>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公开对象</w:t>
            </w:r>
          </w:p>
        </w:tc>
        <w:tc>
          <w:tcPr>
            <w:tcW w:w="1271" w:type="dxa"/>
            <w:gridSpan w:val="2"/>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公开方式</w:t>
            </w:r>
          </w:p>
        </w:tc>
        <w:tc>
          <w:tcPr>
            <w:tcW w:w="1440" w:type="dxa"/>
            <w:gridSpan w:val="2"/>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continue"/>
            <w:vAlign w:val="center"/>
          </w:tcPr>
          <w:p>
            <w:pPr>
              <w:keepNext w:val="0"/>
              <w:keepLines w:val="0"/>
              <w:pageBreakBefore w:val="0"/>
              <w:widowControl/>
              <w:kinsoku/>
              <w:wordWrap/>
              <w:overflowPunct/>
              <w:topLinePunct w:val="0"/>
              <w:autoSpaceDE/>
              <w:autoSpaceDN/>
              <w:bidi w:val="0"/>
              <w:spacing w:after="0" w:line="300" w:lineRule="exact"/>
              <w:rPr>
                <w:rFonts w:ascii="黑体" w:hAnsi="黑体" w:eastAsia="黑体"/>
                <w:color w:val="000000"/>
                <w:sz w:val="18"/>
                <w:szCs w:val="18"/>
              </w:rPr>
            </w:pPr>
          </w:p>
        </w:tc>
        <w:tc>
          <w:tcPr>
            <w:tcW w:w="1214"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一级事项</w:t>
            </w:r>
          </w:p>
        </w:tc>
        <w:tc>
          <w:tcPr>
            <w:tcW w:w="1275"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二级事项</w:t>
            </w:r>
          </w:p>
        </w:tc>
        <w:tc>
          <w:tcPr>
            <w:tcW w:w="2551" w:type="dxa"/>
            <w:vMerge w:val="continue"/>
            <w:vAlign w:val="center"/>
          </w:tcPr>
          <w:p>
            <w:pPr>
              <w:keepNext w:val="0"/>
              <w:keepLines w:val="0"/>
              <w:pageBreakBefore w:val="0"/>
              <w:widowControl/>
              <w:kinsoku/>
              <w:wordWrap/>
              <w:overflowPunct/>
              <w:topLinePunct w:val="0"/>
              <w:autoSpaceDE/>
              <w:autoSpaceDN/>
              <w:bidi w:val="0"/>
              <w:spacing w:after="0" w:line="300" w:lineRule="exact"/>
              <w:rPr>
                <w:rFonts w:ascii="黑体" w:hAnsi="黑体" w:eastAsia="黑体" w:cs="宋体"/>
                <w:color w:val="000000"/>
                <w:sz w:val="18"/>
                <w:szCs w:val="18"/>
              </w:rPr>
            </w:pPr>
          </w:p>
        </w:tc>
        <w:tc>
          <w:tcPr>
            <w:tcW w:w="1980" w:type="dxa"/>
            <w:vMerge w:val="continue"/>
            <w:vAlign w:val="center"/>
          </w:tcPr>
          <w:p>
            <w:pPr>
              <w:keepNext w:val="0"/>
              <w:keepLines w:val="0"/>
              <w:pageBreakBefore w:val="0"/>
              <w:widowControl/>
              <w:kinsoku/>
              <w:wordWrap/>
              <w:overflowPunct/>
              <w:topLinePunct w:val="0"/>
              <w:autoSpaceDE/>
              <w:autoSpaceDN/>
              <w:bidi w:val="0"/>
              <w:spacing w:after="0" w:line="300" w:lineRule="exact"/>
              <w:rPr>
                <w:rFonts w:ascii="黑体" w:hAnsi="黑体" w:eastAsia="黑体" w:cs="宋体"/>
                <w:color w:val="000000"/>
                <w:sz w:val="18"/>
                <w:szCs w:val="18"/>
              </w:rPr>
            </w:pPr>
          </w:p>
        </w:tc>
        <w:tc>
          <w:tcPr>
            <w:tcW w:w="1260" w:type="dxa"/>
            <w:vMerge w:val="continue"/>
            <w:vAlign w:val="center"/>
          </w:tcPr>
          <w:p>
            <w:pPr>
              <w:keepNext w:val="0"/>
              <w:keepLines w:val="0"/>
              <w:pageBreakBefore w:val="0"/>
              <w:widowControl/>
              <w:kinsoku/>
              <w:wordWrap/>
              <w:overflowPunct/>
              <w:topLinePunct w:val="0"/>
              <w:autoSpaceDE/>
              <w:autoSpaceDN/>
              <w:bidi w:val="0"/>
              <w:spacing w:after="0" w:line="300" w:lineRule="exact"/>
              <w:rPr>
                <w:rFonts w:ascii="黑体" w:hAnsi="黑体" w:eastAsia="黑体" w:cs="宋体"/>
                <w:color w:val="000000"/>
                <w:sz w:val="18"/>
                <w:szCs w:val="18"/>
              </w:rPr>
            </w:pPr>
          </w:p>
        </w:tc>
        <w:tc>
          <w:tcPr>
            <w:tcW w:w="1080" w:type="dxa"/>
            <w:vMerge w:val="continue"/>
            <w:vAlign w:val="center"/>
          </w:tcPr>
          <w:p>
            <w:pPr>
              <w:keepNext w:val="0"/>
              <w:keepLines w:val="0"/>
              <w:pageBreakBefore w:val="0"/>
              <w:widowControl/>
              <w:kinsoku/>
              <w:wordWrap/>
              <w:overflowPunct/>
              <w:topLinePunct w:val="0"/>
              <w:autoSpaceDE/>
              <w:autoSpaceDN/>
              <w:bidi w:val="0"/>
              <w:spacing w:after="0" w:line="300" w:lineRule="exact"/>
              <w:rPr>
                <w:rFonts w:ascii="黑体" w:hAnsi="黑体" w:eastAsia="黑体" w:cs="宋体"/>
                <w:color w:val="000000"/>
                <w:sz w:val="18"/>
                <w:szCs w:val="18"/>
              </w:rPr>
            </w:pPr>
          </w:p>
        </w:tc>
        <w:tc>
          <w:tcPr>
            <w:tcW w:w="1620" w:type="dxa"/>
            <w:vMerge w:val="continue"/>
            <w:vAlign w:val="center"/>
          </w:tcPr>
          <w:p>
            <w:pPr>
              <w:keepNext w:val="0"/>
              <w:keepLines w:val="0"/>
              <w:pageBreakBefore w:val="0"/>
              <w:widowControl/>
              <w:kinsoku/>
              <w:wordWrap/>
              <w:overflowPunct/>
              <w:topLinePunct w:val="0"/>
              <w:autoSpaceDE/>
              <w:autoSpaceDN/>
              <w:bidi w:val="0"/>
              <w:spacing w:after="0" w:line="300" w:lineRule="exact"/>
              <w:rPr>
                <w:rFonts w:ascii="黑体" w:hAnsi="黑体" w:eastAsia="黑体" w:cs="宋体"/>
                <w:sz w:val="18"/>
                <w:szCs w:val="18"/>
              </w:rPr>
            </w:pPr>
          </w:p>
        </w:tc>
        <w:tc>
          <w:tcPr>
            <w:tcW w:w="54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全社会</w:t>
            </w:r>
          </w:p>
        </w:tc>
        <w:tc>
          <w:tcPr>
            <w:tcW w:w="709"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特定群众</w:t>
            </w:r>
          </w:p>
        </w:tc>
        <w:tc>
          <w:tcPr>
            <w:tcW w:w="551"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主动</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依申请公开</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县级</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1</w:t>
            </w:r>
          </w:p>
        </w:tc>
        <w:tc>
          <w:tcPr>
            <w:tcW w:w="1214"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r>
              <w:rPr>
                <w:rFonts w:hint="eastAsia" w:ascii="仿宋_GB2312" w:hAnsi="仿宋" w:eastAsia="仿宋_GB2312"/>
                <w:color w:val="000000"/>
                <w:sz w:val="18"/>
                <w:szCs w:val="18"/>
              </w:rPr>
              <w:t>养老服务业务办理</w:t>
            </w:r>
          </w:p>
        </w:tc>
        <w:tc>
          <w:tcPr>
            <w:tcW w:w="1275"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hint="eastAsia" w:ascii="仿宋_GB2312" w:hAnsi="仿宋" w:eastAsia="仿宋_GB2312"/>
                <w:color w:val="000000"/>
                <w:sz w:val="18"/>
                <w:szCs w:val="18"/>
              </w:rPr>
              <w:t>老年人补贴</w:t>
            </w:r>
          </w:p>
        </w:tc>
        <w:tc>
          <w:tcPr>
            <w:tcW w:w="2551"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老年人补贴名称（高龄津贴、养老服务补贴、护理补贴等）；各项老年人补贴依据；各项老年人补贴对象；各项老年人补贴内容和标准；各项老年人补贴方式；补贴申请材料清单及格式；办理流程、办理部门、办理时限、办理时间、地点、咨询电话</w:t>
            </w:r>
          </w:p>
        </w:tc>
        <w:tc>
          <w:tcPr>
            <w:tcW w:w="198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《信息公开条例》及相关规定</w:t>
            </w:r>
          </w:p>
        </w:tc>
        <w:tc>
          <w:tcPr>
            <w:tcW w:w="126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制定或获取补贴政策之日起</w:t>
            </w:r>
            <w:r>
              <w:rPr>
                <w:rFonts w:ascii="仿宋_GB2312" w:hAnsi="宋体" w:eastAsia="仿宋_GB2312"/>
                <w:color w:val="000000"/>
                <w:sz w:val="18"/>
                <w:szCs w:val="18"/>
              </w:rPr>
              <w:t>10</w:t>
            </w:r>
            <w:r>
              <w:rPr>
                <w:rFonts w:hint="eastAsia" w:ascii="仿宋_GB2312" w:hAnsi="宋体" w:eastAsia="仿宋_GB2312"/>
                <w:color w:val="000000"/>
                <w:sz w:val="18"/>
                <w:szCs w:val="18"/>
              </w:rPr>
              <w:t>个工作日内</w:t>
            </w:r>
          </w:p>
        </w:tc>
        <w:tc>
          <w:tcPr>
            <w:tcW w:w="108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sz w:val="18"/>
                <w:szCs w:val="18"/>
              </w:rPr>
            </w:pPr>
            <w:r>
              <w:rPr>
                <w:rFonts w:hint="eastAsia" w:ascii="仿宋_GB2312" w:hAnsi="Times New Roman" w:eastAsia="仿宋_GB2312"/>
                <w:sz w:val="18"/>
                <w:szCs w:val="18"/>
              </w:rPr>
              <w:t>乡镇政府</w:t>
            </w:r>
          </w:p>
        </w:tc>
        <w:tc>
          <w:tcPr>
            <w:tcW w:w="162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■区政府网站</w:t>
            </w:r>
          </w:p>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■两微一端</w:t>
            </w:r>
          </w:p>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■政府服务中心</w:t>
            </w:r>
          </w:p>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■便民服务站</w:t>
            </w:r>
          </w:p>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■社区</w:t>
            </w:r>
            <w:r>
              <w:rPr>
                <w:rFonts w:ascii="仿宋_GB2312" w:hAnsi="宋体" w:eastAsia="仿宋_GB2312"/>
                <w:color w:val="000000"/>
                <w:sz w:val="18"/>
                <w:szCs w:val="18"/>
              </w:rPr>
              <w:t>/</w:t>
            </w:r>
            <w:r>
              <w:rPr>
                <w:rFonts w:hint="eastAsia" w:ascii="仿宋_GB2312" w:hAnsi="宋体" w:eastAsia="仿宋_GB2312"/>
                <w:color w:val="000000"/>
                <w:sz w:val="18"/>
                <w:szCs w:val="18"/>
              </w:rPr>
              <w:t>企事业单位</w:t>
            </w:r>
            <w:r>
              <w:rPr>
                <w:rFonts w:ascii="仿宋_GB2312" w:hAnsi="宋体" w:eastAsia="仿宋_GB2312"/>
                <w:color w:val="000000"/>
                <w:sz w:val="18"/>
                <w:szCs w:val="18"/>
              </w:rPr>
              <w:t>/</w:t>
            </w:r>
            <w:r>
              <w:rPr>
                <w:rFonts w:hint="eastAsia" w:ascii="仿宋_GB2312" w:hAnsi="宋体" w:eastAsia="仿宋_GB2312"/>
                <w:color w:val="000000"/>
                <w:sz w:val="18"/>
                <w:szCs w:val="18"/>
              </w:rPr>
              <w:t>村公示栏（电子屏）</w:t>
            </w:r>
          </w:p>
        </w:tc>
        <w:tc>
          <w:tcPr>
            <w:tcW w:w="54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p>
        </w:tc>
        <w:tc>
          <w:tcPr>
            <w:tcW w:w="551"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bl>
    <w:p>
      <w:pPr>
        <w:keepNext w:val="0"/>
        <w:keepLines w:val="0"/>
        <w:pageBreakBefore w:val="0"/>
        <w:widowControl/>
        <w:kinsoku/>
        <w:wordWrap/>
        <w:overflowPunct/>
        <w:topLinePunct w:val="0"/>
        <w:autoSpaceDE/>
        <w:autoSpaceDN/>
        <w:bidi w:val="0"/>
        <w:spacing w:line="300" w:lineRule="exact"/>
        <w:jc w:val="center"/>
        <w:rPr>
          <w:rFonts w:ascii="Times New Roman" w:hAnsi="Times New Roman" w:eastAsia="方正小标宋_GBK"/>
          <w:sz w:val="28"/>
          <w:szCs w:val="28"/>
        </w:rPr>
      </w:pPr>
    </w:p>
    <w:p>
      <w:pPr>
        <w:pStyle w:val="2"/>
        <w:keepNext w:val="0"/>
        <w:keepLines w:val="0"/>
        <w:pageBreakBefore w:val="0"/>
        <w:widowControl/>
        <w:kinsoku/>
        <w:wordWrap/>
        <w:overflowPunct/>
        <w:topLinePunct w:val="0"/>
        <w:autoSpaceDE/>
        <w:autoSpaceDN/>
        <w:bidi w:val="0"/>
        <w:adjustRightInd/>
        <w:snapToGrid/>
        <w:spacing w:before="0" w:after="181" w:afterLines="50" w:line="240" w:lineRule="auto"/>
        <w:jc w:val="center"/>
        <w:textAlignment w:val="auto"/>
        <w:rPr>
          <w:rFonts w:ascii="方正小标宋简体" w:hAnsi="方正小标宋_GBK" w:eastAsia="方正小标宋简体"/>
          <w:b w:val="0"/>
          <w:bCs w:val="0"/>
          <w:sz w:val="36"/>
          <w:szCs w:val="36"/>
        </w:rPr>
      </w:pPr>
      <w:r>
        <w:rPr>
          <w:sz w:val="28"/>
          <w:szCs w:val="28"/>
        </w:rPr>
        <w:br w:type="page"/>
      </w:r>
      <w:bookmarkStart w:id="6" w:name="_Toc24724710"/>
      <w:r>
        <w:rPr>
          <w:rFonts w:hint="eastAsia" w:ascii="方正小标宋简体" w:hAnsi="方正小标宋_GBK" w:eastAsia="方正小标宋简体"/>
          <w:b w:val="0"/>
          <w:bCs w:val="0"/>
          <w:sz w:val="36"/>
          <w:szCs w:val="36"/>
        </w:rPr>
        <w:t>（四）公共法律服务领域基层政务公开标准目录</w:t>
      </w:r>
      <w:bookmarkEnd w:id="6"/>
    </w:p>
    <w:tbl>
      <w:tblPr>
        <w:tblStyle w:val="10"/>
        <w:tblW w:w="154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908"/>
        <w:gridCol w:w="1134"/>
        <w:gridCol w:w="2126"/>
        <w:gridCol w:w="1772"/>
        <w:gridCol w:w="1489"/>
        <w:gridCol w:w="1211"/>
        <w:gridCol w:w="2340"/>
        <w:gridCol w:w="540"/>
        <w:gridCol w:w="900"/>
        <w:gridCol w:w="540"/>
        <w:gridCol w:w="720"/>
        <w:gridCol w:w="540"/>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olor w:val="000000"/>
                <w:sz w:val="18"/>
                <w:szCs w:val="18"/>
              </w:rPr>
            </w:pPr>
            <w:r>
              <w:rPr>
                <w:rFonts w:hint="eastAsia" w:ascii="黑体" w:hAnsi="黑体" w:eastAsia="黑体"/>
                <w:color w:val="000000"/>
                <w:sz w:val="18"/>
                <w:szCs w:val="18"/>
              </w:rPr>
              <w:t>序号</w:t>
            </w:r>
          </w:p>
        </w:tc>
        <w:tc>
          <w:tcPr>
            <w:tcW w:w="2042" w:type="dxa"/>
            <w:gridSpan w:val="2"/>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公开事项</w:t>
            </w:r>
          </w:p>
        </w:tc>
        <w:tc>
          <w:tcPr>
            <w:tcW w:w="2126"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公开内容（要素）</w:t>
            </w:r>
          </w:p>
        </w:tc>
        <w:tc>
          <w:tcPr>
            <w:tcW w:w="1772"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公开依据</w:t>
            </w:r>
          </w:p>
        </w:tc>
        <w:tc>
          <w:tcPr>
            <w:tcW w:w="1489"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公开时限</w:t>
            </w:r>
          </w:p>
        </w:tc>
        <w:tc>
          <w:tcPr>
            <w:tcW w:w="1211"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公开主体</w:t>
            </w:r>
          </w:p>
        </w:tc>
        <w:tc>
          <w:tcPr>
            <w:tcW w:w="2340"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sz w:val="18"/>
                <w:szCs w:val="18"/>
              </w:rPr>
            </w:pPr>
            <w:r>
              <w:rPr>
                <w:rFonts w:hint="eastAsia" w:ascii="黑体" w:hAnsi="黑体" w:eastAsia="黑体" w:cs="宋体"/>
                <w:sz w:val="18"/>
                <w:szCs w:val="18"/>
              </w:rPr>
              <w:t>公开渠道和载体</w:t>
            </w:r>
          </w:p>
        </w:tc>
        <w:tc>
          <w:tcPr>
            <w:tcW w:w="1440" w:type="dxa"/>
            <w:gridSpan w:val="2"/>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公开对象</w:t>
            </w:r>
          </w:p>
        </w:tc>
        <w:tc>
          <w:tcPr>
            <w:tcW w:w="1260" w:type="dxa"/>
            <w:gridSpan w:val="2"/>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公开方式</w:t>
            </w:r>
          </w:p>
        </w:tc>
        <w:tc>
          <w:tcPr>
            <w:tcW w:w="1260" w:type="dxa"/>
            <w:gridSpan w:val="2"/>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5" w:hRule="atLeast"/>
          <w:jc w:val="center"/>
        </w:trPr>
        <w:tc>
          <w:tcPr>
            <w:tcW w:w="540" w:type="dxa"/>
            <w:vMerge w:val="continue"/>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olor w:val="000000"/>
                <w:sz w:val="18"/>
                <w:szCs w:val="18"/>
              </w:rPr>
            </w:pPr>
          </w:p>
        </w:tc>
        <w:tc>
          <w:tcPr>
            <w:tcW w:w="908"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一级</w:t>
            </w:r>
          </w:p>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事项</w:t>
            </w:r>
          </w:p>
        </w:tc>
        <w:tc>
          <w:tcPr>
            <w:tcW w:w="1134"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二级</w:t>
            </w:r>
          </w:p>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事项</w:t>
            </w:r>
          </w:p>
        </w:tc>
        <w:tc>
          <w:tcPr>
            <w:tcW w:w="2126" w:type="dxa"/>
            <w:vMerge w:val="continue"/>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p>
        </w:tc>
        <w:tc>
          <w:tcPr>
            <w:tcW w:w="1772" w:type="dxa"/>
            <w:vMerge w:val="continue"/>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p>
        </w:tc>
        <w:tc>
          <w:tcPr>
            <w:tcW w:w="1489" w:type="dxa"/>
            <w:vMerge w:val="continue"/>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p>
        </w:tc>
        <w:tc>
          <w:tcPr>
            <w:tcW w:w="1211" w:type="dxa"/>
            <w:vMerge w:val="continue"/>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p>
        </w:tc>
        <w:tc>
          <w:tcPr>
            <w:tcW w:w="2340" w:type="dxa"/>
            <w:vMerge w:val="continue"/>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sz w:val="18"/>
                <w:szCs w:val="18"/>
              </w:rPr>
            </w:pPr>
          </w:p>
        </w:tc>
        <w:tc>
          <w:tcPr>
            <w:tcW w:w="54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全社会</w:t>
            </w:r>
          </w:p>
        </w:tc>
        <w:tc>
          <w:tcPr>
            <w:tcW w:w="90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特定</w:t>
            </w:r>
          </w:p>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群众</w:t>
            </w:r>
          </w:p>
        </w:tc>
        <w:tc>
          <w:tcPr>
            <w:tcW w:w="54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主动</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依申请公开</w:t>
            </w:r>
          </w:p>
        </w:tc>
        <w:tc>
          <w:tcPr>
            <w:tcW w:w="54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县级</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ascii="仿宋_GB2312" w:hAnsi="宋体" w:eastAsia="仿宋_GB2312"/>
                <w:color w:val="000000"/>
                <w:sz w:val="18"/>
                <w:szCs w:val="18"/>
              </w:rPr>
              <w:t>1</w:t>
            </w:r>
          </w:p>
        </w:tc>
        <w:tc>
          <w:tcPr>
            <w:tcW w:w="908" w:type="dxa"/>
            <w:vMerge w:val="restart"/>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法治宣传教育</w:t>
            </w:r>
          </w:p>
        </w:tc>
        <w:tc>
          <w:tcPr>
            <w:tcW w:w="1134"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法律知识普及服务</w:t>
            </w:r>
          </w:p>
        </w:tc>
        <w:tc>
          <w:tcPr>
            <w:tcW w:w="2126"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法律法规资讯；普法动态资讯；普法讲师团信息等</w:t>
            </w:r>
          </w:p>
        </w:tc>
        <w:tc>
          <w:tcPr>
            <w:tcW w:w="1772"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《中共中央、国务院转发</w:t>
            </w:r>
            <w:r>
              <w:rPr>
                <w:rFonts w:ascii="仿宋_GB2312" w:hAnsi="宋体" w:eastAsia="仿宋_GB2312"/>
                <w:color w:val="000000"/>
                <w:sz w:val="18"/>
                <w:szCs w:val="18"/>
              </w:rPr>
              <w:t>&lt;</w:t>
            </w:r>
            <w:r>
              <w:rPr>
                <w:rFonts w:hint="eastAsia" w:ascii="仿宋_GB2312" w:hAnsi="宋体" w:eastAsia="仿宋_GB2312"/>
                <w:color w:val="000000"/>
                <w:sz w:val="18"/>
                <w:szCs w:val="18"/>
              </w:rPr>
              <w:t>中央宣传部、司法部关于在公民中开展法治宣传教育的第七个五年规划（</w:t>
            </w:r>
            <w:r>
              <w:rPr>
                <w:rFonts w:ascii="仿宋_GB2312" w:hAnsi="宋体" w:eastAsia="仿宋_GB2312"/>
                <w:color w:val="000000"/>
                <w:sz w:val="18"/>
                <w:szCs w:val="18"/>
              </w:rPr>
              <w:t>2016</w:t>
            </w:r>
            <w:r>
              <w:rPr>
                <w:rFonts w:hint="eastAsia" w:ascii="仿宋_GB2312" w:hAnsi="宋体" w:eastAsia="仿宋_GB2312"/>
                <w:color w:val="000000"/>
                <w:sz w:val="18"/>
                <w:szCs w:val="18"/>
              </w:rPr>
              <w:t>－</w:t>
            </w:r>
            <w:r>
              <w:rPr>
                <w:rFonts w:ascii="仿宋_GB2312" w:hAnsi="宋体" w:eastAsia="仿宋_GB2312"/>
                <w:color w:val="000000"/>
                <w:sz w:val="18"/>
                <w:szCs w:val="18"/>
              </w:rPr>
              <w:t>2020</w:t>
            </w:r>
            <w:r>
              <w:rPr>
                <w:rFonts w:hint="eastAsia" w:ascii="仿宋_GB2312" w:hAnsi="宋体" w:eastAsia="仿宋_GB2312"/>
                <w:color w:val="000000"/>
                <w:sz w:val="18"/>
                <w:szCs w:val="18"/>
              </w:rPr>
              <w:t>年）</w:t>
            </w:r>
            <w:r>
              <w:rPr>
                <w:rFonts w:ascii="仿宋_GB2312" w:hAnsi="宋体" w:eastAsia="仿宋_GB2312"/>
                <w:color w:val="000000"/>
                <w:sz w:val="18"/>
                <w:szCs w:val="18"/>
              </w:rPr>
              <w:t>&gt;</w:t>
            </w:r>
            <w:r>
              <w:rPr>
                <w:rFonts w:hint="eastAsia" w:ascii="仿宋_GB2312" w:hAnsi="宋体" w:eastAsia="仿宋_GB2312"/>
                <w:color w:val="000000"/>
                <w:sz w:val="18"/>
                <w:szCs w:val="18"/>
              </w:rPr>
              <w:t>》、各省“七五”普法规划</w:t>
            </w:r>
          </w:p>
        </w:tc>
        <w:tc>
          <w:tcPr>
            <w:tcW w:w="1489"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自制作或获取该信息之日起</w:t>
            </w:r>
            <w:r>
              <w:rPr>
                <w:rFonts w:ascii="仿宋_GB2312" w:hAnsi="宋体" w:eastAsia="仿宋_GB2312"/>
                <w:color w:val="000000"/>
                <w:sz w:val="18"/>
                <w:szCs w:val="18"/>
              </w:rPr>
              <w:t>20</w:t>
            </w:r>
            <w:r>
              <w:rPr>
                <w:rFonts w:hint="eastAsia" w:ascii="仿宋_GB2312" w:hAnsi="宋体" w:eastAsia="仿宋_GB2312"/>
                <w:color w:val="000000"/>
                <w:sz w:val="18"/>
                <w:szCs w:val="18"/>
              </w:rPr>
              <w:t>个工作日内公开</w:t>
            </w:r>
          </w:p>
        </w:tc>
        <w:tc>
          <w:tcPr>
            <w:tcW w:w="1211"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乡镇政府</w:t>
            </w:r>
          </w:p>
        </w:tc>
        <w:tc>
          <w:tcPr>
            <w:tcW w:w="234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■区政府网站</w:t>
            </w:r>
          </w:p>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■两微一端</w:t>
            </w:r>
          </w:p>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■广播电视</w:t>
            </w:r>
          </w:p>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■纸质媒体</w:t>
            </w:r>
          </w:p>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■入户</w:t>
            </w:r>
            <w:r>
              <w:rPr>
                <w:rFonts w:ascii="仿宋_GB2312" w:hAnsi="宋体" w:eastAsia="仿宋_GB2312"/>
                <w:color w:val="000000"/>
                <w:sz w:val="18"/>
                <w:szCs w:val="18"/>
              </w:rPr>
              <w:t>/</w:t>
            </w:r>
            <w:r>
              <w:rPr>
                <w:rFonts w:hint="eastAsia" w:ascii="仿宋_GB2312" w:hAnsi="宋体" w:eastAsia="仿宋_GB2312"/>
                <w:color w:val="000000"/>
                <w:sz w:val="18"/>
                <w:szCs w:val="18"/>
              </w:rPr>
              <w:t>现场</w:t>
            </w:r>
          </w:p>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■社区</w:t>
            </w:r>
            <w:r>
              <w:rPr>
                <w:rFonts w:ascii="仿宋_GB2312" w:hAnsi="宋体" w:eastAsia="仿宋_GB2312"/>
                <w:color w:val="000000"/>
                <w:sz w:val="18"/>
                <w:szCs w:val="18"/>
              </w:rPr>
              <w:t>/</w:t>
            </w:r>
            <w:r>
              <w:rPr>
                <w:rFonts w:hint="eastAsia" w:ascii="仿宋_GB2312" w:hAnsi="宋体" w:eastAsia="仿宋_GB2312"/>
                <w:color w:val="000000"/>
                <w:sz w:val="18"/>
                <w:szCs w:val="18"/>
              </w:rPr>
              <w:t>企事业单位</w:t>
            </w:r>
            <w:r>
              <w:rPr>
                <w:rFonts w:ascii="仿宋_GB2312" w:hAnsi="宋体" w:eastAsia="仿宋_GB2312"/>
                <w:color w:val="000000"/>
                <w:sz w:val="18"/>
                <w:szCs w:val="18"/>
              </w:rPr>
              <w:t>/</w:t>
            </w:r>
            <w:r>
              <w:rPr>
                <w:rFonts w:hint="eastAsia" w:ascii="仿宋_GB2312" w:hAnsi="宋体" w:eastAsia="仿宋_GB2312"/>
                <w:color w:val="000000"/>
                <w:sz w:val="18"/>
                <w:szCs w:val="18"/>
              </w:rPr>
              <w:t>村公示栏（电子屏）</w:t>
            </w:r>
          </w:p>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■其他法律服务网</w:t>
            </w:r>
          </w:p>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注：有关公开信息可推送或归集至本省级法律服务网。</w:t>
            </w:r>
          </w:p>
        </w:tc>
        <w:tc>
          <w:tcPr>
            <w:tcW w:w="540" w:type="dxa"/>
            <w:vAlign w:val="center"/>
          </w:tcPr>
          <w:p>
            <w:pPr>
              <w:keepNext w:val="0"/>
              <w:keepLines w:val="0"/>
              <w:pageBreakBefore w:val="0"/>
              <w:widowControl/>
              <w:kinsoku/>
              <w:wordWrap/>
              <w:overflowPunct/>
              <w:topLinePunct w:val="0"/>
              <w:autoSpaceDE/>
              <w:autoSpaceDN/>
              <w:bidi w:val="0"/>
              <w:spacing w:after="0" w:line="300" w:lineRule="exact"/>
              <w:jc w:val="both"/>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90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p>
        </w:tc>
        <w:tc>
          <w:tcPr>
            <w:tcW w:w="540" w:type="dxa"/>
            <w:vAlign w:val="center"/>
          </w:tcPr>
          <w:p>
            <w:pPr>
              <w:keepNext w:val="0"/>
              <w:keepLines w:val="0"/>
              <w:pageBreakBefore w:val="0"/>
              <w:widowControl/>
              <w:kinsoku/>
              <w:wordWrap/>
              <w:overflowPunct/>
              <w:topLinePunct w:val="0"/>
              <w:autoSpaceDE/>
              <w:autoSpaceDN/>
              <w:bidi w:val="0"/>
              <w:spacing w:after="0" w:line="300" w:lineRule="exact"/>
              <w:jc w:val="both"/>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p>
        </w:tc>
        <w:tc>
          <w:tcPr>
            <w:tcW w:w="540" w:type="dxa"/>
            <w:vAlign w:val="center"/>
          </w:tcPr>
          <w:p>
            <w:pPr>
              <w:keepNext w:val="0"/>
              <w:keepLines w:val="0"/>
              <w:pageBreakBefore w:val="0"/>
              <w:widowControl/>
              <w:kinsoku/>
              <w:wordWrap/>
              <w:overflowPunct/>
              <w:topLinePunct w:val="0"/>
              <w:autoSpaceDE/>
              <w:autoSpaceDN/>
              <w:bidi w:val="0"/>
              <w:spacing w:after="0" w:line="300" w:lineRule="exact"/>
              <w:jc w:val="both"/>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both"/>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ascii="仿宋_GB2312" w:hAnsi="宋体" w:eastAsia="仿宋_GB2312"/>
                <w:color w:val="000000"/>
                <w:sz w:val="18"/>
                <w:szCs w:val="18"/>
              </w:rPr>
              <w:t>2</w:t>
            </w:r>
          </w:p>
        </w:tc>
        <w:tc>
          <w:tcPr>
            <w:tcW w:w="908" w:type="dxa"/>
            <w:vMerge w:val="continue"/>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p>
        </w:tc>
        <w:tc>
          <w:tcPr>
            <w:tcW w:w="1134"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推广法治文化服务</w:t>
            </w:r>
          </w:p>
        </w:tc>
        <w:tc>
          <w:tcPr>
            <w:tcW w:w="2126"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辖区内法治文化阵地信息；法治文化作品、产品</w:t>
            </w:r>
          </w:p>
        </w:tc>
        <w:tc>
          <w:tcPr>
            <w:tcW w:w="1772"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同上</w:t>
            </w:r>
          </w:p>
        </w:tc>
        <w:tc>
          <w:tcPr>
            <w:tcW w:w="1489"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自制作或获取该信息之日起</w:t>
            </w:r>
            <w:r>
              <w:rPr>
                <w:rFonts w:ascii="仿宋_GB2312" w:hAnsi="宋体" w:eastAsia="仿宋_GB2312"/>
                <w:color w:val="000000"/>
                <w:sz w:val="18"/>
                <w:szCs w:val="18"/>
              </w:rPr>
              <w:t>20</w:t>
            </w:r>
            <w:r>
              <w:rPr>
                <w:rFonts w:hint="eastAsia" w:ascii="仿宋_GB2312" w:hAnsi="宋体" w:eastAsia="仿宋_GB2312"/>
                <w:color w:val="000000"/>
                <w:sz w:val="18"/>
                <w:szCs w:val="18"/>
              </w:rPr>
              <w:t>个工作日内公开</w:t>
            </w:r>
          </w:p>
        </w:tc>
        <w:tc>
          <w:tcPr>
            <w:tcW w:w="1211"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乡镇政府</w:t>
            </w:r>
          </w:p>
        </w:tc>
        <w:tc>
          <w:tcPr>
            <w:tcW w:w="2340" w:type="dxa"/>
            <w:vAlign w:val="center"/>
          </w:tcPr>
          <w:p>
            <w:pPr>
              <w:keepNext w:val="0"/>
              <w:keepLines w:val="0"/>
              <w:pageBreakBefore w:val="0"/>
              <w:widowControl/>
              <w:kinsoku/>
              <w:wordWrap/>
              <w:overflowPunct/>
              <w:topLinePunct w:val="0"/>
              <w:autoSpaceDE/>
              <w:autoSpaceDN/>
              <w:bidi w:val="0"/>
              <w:spacing w:after="0" w:line="300" w:lineRule="exact"/>
              <w:jc w:val="both"/>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同上</w:t>
            </w:r>
          </w:p>
        </w:tc>
        <w:tc>
          <w:tcPr>
            <w:tcW w:w="54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90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p>
        </w:tc>
        <w:tc>
          <w:tcPr>
            <w:tcW w:w="54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p>
        </w:tc>
        <w:tc>
          <w:tcPr>
            <w:tcW w:w="54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ascii="仿宋_GB2312" w:hAnsi="宋体" w:eastAsia="仿宋_GB2312"/>
                <w:color w:val="000000"/>
                <w:sz w:val="18"/>
                <w:szCs w:val="18"/>
              </w:rPr>
              <w:t>3</w:t>
            </w:r>
          </w:p>
        </w:tc>
        <w:tc>
          <w:tcPr>
            <w:tcW w:w="908"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法律</w:t>
            </w:r>
          </w:p>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查询</w:t>
            </w:r>
          </w:p>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服务</w:t>
            </w:r>
          </w:p>
        </w:tc>
        <w:tc>
          <w:tcPr>
            <w:tcW w:w="1134"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法律服务机构、人员信息查询服务</w:t>
            </w:r>
          </w:p>
        </w:tc>
        <w:tc>
          <w:tcPr>
            <w:tcW w:w="2126" w:type="dxa"/>
            <w:vAlign w:val="center"/>
          </w:tcPr>
          <w:p>
            <w:pPr>
              <w:keepNext w:val="0"/>
              <w:keepLines w:val="0"/>
              <w:pageBreakBefore w:val="0"/>
              <w:widowControl/>
              <w:tabs>
                <w:tab w:val="center" w:pos="4153"/>
                <w:tab w:val="right" w:pos="8306"/>
              </w:tabs>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辖区内的律师、公证、基层法律服务、司法鉴定、仲裁、人民调解等法律服务机构和人员有关基本信息、从业信息和信用信息等</w:t>
            </w:r>
          </w:p>
        </w:tc>
        <w:tc>
          <w:tcPr>
            <w:tcW w:w="1772" w:type="dxa"/>
            <w:vAlign w:val="center"/>
          </w:tcPr>
          <w:p>
            <w:pPr>
              <w:keepNext w:val="0"/>
              <w:keepLines w:val="0"/>
              <w:pageBreakBefore w:val="0"/>
              <w:widowControl/>
              <w:kinsoku/>
              <w:wordWrap/>
              <w:overflowPunct/>
              <w:topLinePunct w:val="0"/>
              <w:autoSpaceDE/>
              <w:autoSpaceDN/>
              <w:bidi w:val="0"/>
              <w:spacing w:after="0" w:line="300" w:lineRule="exact"/>
              <w:jc w:val="both"/>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lang w:eastAsia="zh-CN"/>
              </w:rPr>
              <w:t>《中华人民共和国政府信息公开条例》</w:t>
            </w:r>
          </w:p>
        </w:tc>
        <w:tc>
          <w:tcPr>
            <w:tcW w:w="1489"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自制作或获取该信息之日起</w:t>
            </w:r>
            <w:r>
              <w:rPr>
                <w:rFonts w:ascii="仿宋_GB2312" w:hAnsi="宋体" w:eastAsia="仿宋_GB2312"/>
                <w:color w:val="000000"/>
                <w:sz w:val="18"/>
                <w:szCs w:val="18"/>
              </w:rPr>
              <w:t>20</w:t>
            </w:r>
            <w:r>
              <w:rPr>
                <w:rFonts w:hint="eastAsia" w:ascii="仿宋_GB2312" w:hAnsi="宋体" w:eastAsia="仿宋_GB2312"/>
                <w:color w:val="000000"/>
                <w:sz w:val="18"/>
                <w:szCs w:val="18"/>
              </w:rPr>
              <w:t>个工作日内公开</w:t>
            </w:r>
          </w:p>
        </w:tc>
        <w:tc>
          <w:tcPr>
            <w:tcW w:w="1211"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乡镇政府</w:t>
            </w:r>
          </w:p>
        </w:tc>
        <w:tc>
          <w:tcPr>
            <w:tcW w:w="2340" w:type="dxa"/>
            <w:vAlign w:val="center"/>
          </w:tcPr>
          <w:p>
            <w:pPr>
              <w:keepNext w:val="0"/>
              <w:keepLines w:val="0"/>
              <w:pageBreakBefore w:val="0"/>
              <w:widowControl/>
              <w:kinsoku/>
              <w:wordWrap/>
              <w:overflowPunct/>
              <w:topLinePunct w:val="0"/>
              <w:autoSpaceDE/>
              <w:autoSpaceDN/>
              <w:bidi w:val="0"/>
              <w:spacing w:after="0" w:line="300" w:lineRule="exact"/>
              <w:jc w:val="both"/>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同上</w:t>
            </w:r>
          </w:p>
        </w:tc>
        <w:tc>
          <w:tcPr>
            <w:tcW w:w="54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90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p>
        </w:tc>
        <w:tc>
          <w:tcPr>
            <w:tcW w:w="54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p>
        </w:tc>
        <w:tc>
          <w:tcPr>
            <w:tcW w:w="54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w:t>
            </w:r>
          </w:p>
        </w:tc>
      </w:tr>
    </w:tbl>
    <w:p>
      <w:pPr>
        <w:pStyle w:val="2"/>
        <w:keepNext w:val="0"/>
        <w:keepLines w:val="0"/>
        <w:pageBreakBefore w:val="0"/>
        <w:widowControl/>
        <w:kinsoku/>
        <w:wordWrap/>
        <w:overflowPunct/>
        <w:topLinePunct w:val="0"/>
        <w:autoSpaceDE/>
        <w:autoSpaceDN/>
        <w:bidi w:val="0"/>
        <w:spacing w:before="0" w:after="0" w:line="300" w:lineRule="exact"/>
        <w:jc w:val="center"/>
        <w:rPr>
          <w:rFonts w:ascii="方正小标宋_GBK" w:hAnsi="方正小标宋_GBK" w:eastAsia="方正小标宋_GBK"/>
          <w:b w:val="0"/>
          <w:bCs w:val="0"/>
          <w:sz w:val="30"/>
          <w:szCs w:val="30"/>
        </w:rPr>
      </w:pPr>
    </w:p>
    <w:p>
      <w:pPr>
        <w:pStyle w:val="2"/>
        <w:keepNext w:val="0"/>
        <w:keepLines w:val="0"/>
        <w:pageBreakBefore w:val="0"/>
        <w:widowControl/>
        <w:kinsoku/>
        <w:wordWrap/>
        <w:overflowPunct/>
        <w:topLinePunct w:val="0"/>
        <w:autoSpaceDE/>
        <w:autoSpaceDN/>
        <w:bidi w:val="0"/>
        <w:adjustRightInd/>
        <w:snapToGrid/>
        <w:spacing w:before="0" w:after="181" w:afterLines="50" w:line="240" w:lineRule="auto"/>
        <w:jc w:val="center"/>
        <w:textAlignment w:val="auto"/>
        <w:rPr>
          <w:rFonts w:ascii="方正小标宋简体" w:hAnsi="方正小标宋_GBK" w:eastAsia="方正小标宋简体"/>
          <w:b w:val="0"/>
          <w:bCs w:val="0"/>
          <w:sz w:val="36"/>
          <w:szCs w:val="36"/>
        </w:rPr>
      </w:pPr>
      <w:r>
        <w:rPr>
          <w:rFonts w:ascii="方正小标宋_GBK" w:hAnsi="方正小标宋_GBK" w:eastAsia="方正小标宋_GBK"/>
          <w:b w:val="0"/>
          <w:bCs w:val="0"/>
          <w:sz w:val="30"/>
          <w:szCs w:val="30"/>
        </w:rPr>
        <w:br w:type="page"/>
      </w:r>
      <w:r>
        <w:rPr>
          <w:rFonts w:hint="eastAsia" w:ascii="方正小标宋简体" w:hAnsi="方正小标宋_GBK" w:eastAsia="方正小标宋简体"/>
          <w:b w:val="0"/>
          <w:bCs w:val="0"/>
          <w:sz w:val="36"/>
          <w:szCs w:val="36"/>
        </w:rPr>
        <w:t>（五）就业领域基层政务公开标准目录</w:t>
      </w:r>
      <w:bookmarkEnd w:id="5"/>
    </w:p>
    <w:tbl>
      <w:tblPr>
        <w:tblStyle w:val="10"/>
        <w:tblW w:w="151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353"/>
        <w:gridCol w:w="1418"/>
        <w:gridCol w:w="1729"/>
        <w:gridCol w:w="1620"/>
        <w:gridCol w:w="1800"/>
        <w:gridCol w:w="764"/>
        <w:gridCol w:w="1936"/>
        <w:gridCol w:w="612"/>
        <w:gridCol w:w="709"/>
        <w:gridCol w:w="551"/>
        <w:gridCol w:w="720"/>
        <w:gridCol w:w="720"/>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olor w:val="000000"/>
                <w:sz w:val="18"/>
                <w:szCs w:val="18"/>
              </w:rPr>
            </w:pPr>
            <w:r>
              <w:rPr>
                <w:rFonts w:hint="eastAsia" w:ascii="黑体" w:hAnsi="黑体" w:eastAsia="黑体"/>
                <w:color w:val="000000"/>
                <w:sz w:val="18"/>
                <w:szCs w:val="18"/>
              </w:rPr>
              <w:t>序号</w:t>
            </w:r>
          </w:p>
        </w:tc>
        <w:tc>
          <w:tcPr>
            <w:tcW w:w="2771" w:type="dxa"/>
            <w:gridSpan w:val="2"/>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公开事项</w:t>
            </w:r>
          </w:p>
        </w:tc>
        <w:tc>
          <w:tcPr>
            <w:tcW w:w="1729"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公开内容</w:t>
            </w:r>
          </w:p>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（要素）</w:t>
            </w:r>
          </w:p>
        </w:tc>
        <w:tc>
          <w:tcPr>
            <w:tcW w:w="1620"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公开依据</w:t>
            </w:r>
          </w:p>
        </w:tc>
        <w:tc>
          <w:tcPr>
            <w:tcW w:w="1800"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公开时限</w:t>
            </w:r>
          </w:p>
        </w:tc>
        <w:tc>
          <w:tcPr>
            <w:tcW w:w="764"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公开主体</w:t>
            </w:r>
          </w:p>
        </w:tc>
        <w:tc>
          <w:tcPr>
            <w:tcW w:w="1936"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sz w:val="18"/>
                <w:szCs w:val="18"/>
              </w:rPr>
            </w:pPr>
            <w:r>
              <w:rPr>
                <w:rFonts w:hint="eastAsia" w:ascii="黑体" w:hAnsi="黑体" w:eastAsia="黑体" w:cs="宋体"/>
                <w:sz w:val="18"/>
                <w:szCs w:val="18"/>
              </w:rPr>
              <w:t>公开渠道和载体</w:t>
            </w:r>
          </w:p>
        </w:tc>
        <w:tc>
          <w:tcPr>
            <w:tcW w:w="1321" w:type="dxa"/>
            <w:gridSpan w:val="2"/>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公开对象</w:t>
            </w:r>
          </w:p>
        </w:tc>
        <w:tc>
          <w:tcPr>
            <w:tcW w:w="1271" w:type="dxa"/>
            <w:gridSpan w:val="2"/>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公开方式</w:t>
            </w:r>
          </w:p>
        </w:tc>
        <w:tc>
          <w:tcPr>
            <w:tcW w:w="1440" w:type="dxa"/>
            <w:gridSpan w:val="2"/>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continue"/>
            <w:vAlign w:val="center"/>
          </w:tcPr>
          <w:p>
            <w:pPr>
              <w:keepNext w:val="0"/>
              <w:keepLines w:val="0"/>
              <w:pageBreakBefore w:val="0"/>
              <w:widowControl/>
              <w:kinsoku/>
              <w:wordWrap/>
              <w:overflowPunct/>
              <w:topLinePunct w:val="0"/>
              <w:autoSpaceDE/>
              <w:autoSpaceDN/>
              <w:bidi w:val="0"/>
              <w:spacing w:after="0" w:line="300" w:lineRule="exact"/>
              <w:rPr>
                <w:rFonts w:ascii="黑体" w:hAnsi="黑体" w:eastAsia="黑体"/>
                <w:color w:val="000000"/>
                <w:sz w:val="18"/>
                <w:szCs w:val="18"/>
              </w:rPr>
            </w:pPr>
          </w:p>
        </w:tc>
        <w:tc>
          <w:tcPr>
            <w:tcW w:w="135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一级事项</w:t>
            </w:r>
          </w:p>
        </w:tc>
        <w:tc>
          <w:tcPr>
            <w:tcW w:w="1418"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二级事项</w:t>
            </w:r>
          </w:p>
        </w:tc>
        <w:tc>
          <w:tcPr>
            <w:tcW w:w="1729" w:type="dxa"/>
            <w:vMerge w:val="continue"/>
            <w:vAlign w:val="center"/>
          </w:tcPr>
          <w:p>
            <w:pPr>
              <w:keepNext w:val="0"/>
              <w:keepLines w:val="0"/>
              <w:pageBreakBefore w:val="0"/>
              <w:widowControl/>
              <w:kinsoku/>
              <w:wordWrap/>
              <w:overflowPunct/>
              <w:topLinePunct w:val="0"/>
              <w:autoSpaceDE/>
              <w:autoSpaceDN/>
              <w:bidi w:val="0"/>
              <w:spacing w:after="0" w:line="300" w:lineRule="exact"/>
              <w:rPr>
                <w:rFonts w:ascii="黑体" w:hAnsi="黑体" w:eastAsia="黑体" w:cs="宋体"/>
                <w:color w:val="000000"/>
                <w:sz w:val="18"/>
                <w:szCs w:val="18"/>
              </w:rPr>
            </w:pPr>
          </w:p>
        </w:tc>
        <w:tc>
          <w:tcPr>
            <w:tcW w:w="1620" w:type="dxa"/>
            <w:vMerge w:val="continue"/>
            <w:vAlign w:val="center"/>
          </w:tcPr>
          <w:p>
            <w:pPr>
              <w:keepNext w:val="0"/>
              <w:keepLines w:val="0"/>
              <w:pageBreakBefore w:val="0"/>
              <w:widowControl/>
              <w:kinsoku/>
              <w:wordWrap/>
              <w:overflowPunct/>
              <w:topLinePunct w:val="0"/>
              <w:autoSpaceDE/>
              <w:autoSpaceDN/>
              <w:bidi w:val="0"/>
              <w:spacing w:after="0" w:line="300" w:lineRule="exact"/>
              <w:rPr>
                <w:rFonts w:ascii="黑体" w:hAnsi="黑体" w:eastAsia="黑体" w:cs="宋体"/>
                <w:color w:val="000000"/>
                <w:sz w:val="18"/>
                <w:szCs w:val="18"/>
              </w:rPr>
            </w:pPr>
          </w:p>
        </w:tc>
        <w:tc>
          <w:tcPr>
            <w:tcW w:w="1800" w:type="dxa"/>
            <w:vMerge w:val="continue"/>
            <w:vAlign w:val="center"/>
          </w:tcPr>
          <w:p>
            <w:pPr>
              <w:keepNext w:val="0"/>
              <w:keepLines w:val="0"/>
              <w:pageBreakBefore w:val="0"/>
              <w:widowControl/>
              <w:kinsoku/>
              <w:wordWrap/>
              <w:overflowPunct/>
              <w:topLinePunct w:val="0"/>
              <w:autoSpaceDE/>
              <w:autoSpaceDN/>
              <w:bidi w:val="0"/>
              <w:spacing w:after="0" w:line="300" w:lineRule="exact"/>
              <w:rPr>
                <w:rFonts w:ascii="黑体" w:hAnsi="黑体" w:eastAsia="黑体" w:cs="宋体"/>
                <w:color w:val="000000"/>
                <w:sz w:val="18"/>
                <w:szCs w:val="18"/>
              </w:rPr>
            </w:pPr>
          </w:p>
        </w:tc>
        <w:tc>
          <w:tcPr>
            <w:tcW w:w="764" w:type="dxa"/>
            <w:vMerge w:val="continue"/>
            <w:vAlign w:val="center"/>
          </w:tcPr>
          <w:p>
            <w:pPr>
              <w:keepNext w:val="0"/>
              <w:keepLines w:val="0"/>
              <w:pageBreakBefore w:val="0"/>
              <w:widowControl/>
              <w:kinsoku/>
              <w:wordWrap/>
              <w:overflowPunct/>
              <w:topLinePunct w:val="0"/>
              <w:autoSpaceDE/>
              <w:autoSpaceDN/>
              <w:bidi w:val="0"/>
              <w:spacing w:after="0" w:line="300" w:lineRule="exact"/>
              <w:rPr>
                <w:rFonts w:ascii="黑体" w:hAnsi="黑体" w:eastAsia="黑体" w:cs="宋体"/>
                <w:color w:val="000000"/>
                <w:sz w:val="18"/>
                <w:szCs w:val="18"/>
              </w:rPr>
            </w:pPr>
          </w:p>
        </w:tc>
        <w:tc>
          <w:tcPr>
            <w:tcW w:w="1936" w:type="dxa"/>
            <w:vMerge w:val="continue"/>
            <w:vAlign w:val="center"/>
          </w:tcPr>
          <w:p>
            <w:pPr>
              <w:keepNext w:val="0"/>
              <w:keepLines w:val="0"/>
              <w:pageBreakBefore w:val="0"/>
              <w:widowControl/>
              <w:kinsoku/>
              <w:wordWrap/>
              <w:overflowPunct/>
              <w:topLinePunct w:val="0"/>
              <w:autoSpaceDE/>
              <w:autoSpaceDN/>
              <w:bidi w:val="0"/>
              <w:spacing w:after="0" w:line="300" w:lineRule="exact"/>
              <w:jc w:val="both"/>
              <w:rPr>
                <w:rFonts w:ascii="黑体" w:hAnsi="黑体" w:eastAsia="黑体" w:cs="宋体"/>
                <w:sz w:val="18"/>
                <w:szCs w:val="18"/>
              </w:rPr>
            </w:pPr>
          </w:p>
        </w:tc>
        <w:tc>
          <w:tcPr>
            <w:tcW w:w="612"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全社会</w:t>
            </w:r>
          </w:p>
        </w:tc>
        <w:tc>
          <w:tcPr>
            <w:tcW w:w="709"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特定群众</w:t>
            </w:r>
          </w:p>
        </w:tc>
        <w:tc>
          <w:tcPr>
            <w:tcW w:w="551"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主动</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依申请公开</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县级</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1</w:t>
            </w:r>
          </w:p>
        </w:tc>
        <w:tc>
          <w:tcPr>
            <w:tcW w:w="135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hint="eastAsia" w:ascii="仿宋_GB2312" w:hAnsi="仿宋" w:eastAsia="仿宋_GB2312"/>
                <w:color w:val="000000"/>
                <w:sz w:val="18"/>
                <w:szCs w:val="18"/>
              </w:rPr>
              <w:t>就业信息服务</w:t>
            </w:r>
          </w:p>
        </w:tc>
        <w:tc>
          <w:tcPr>
            <w:tcW w:w="1418"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hint="eastAsia" w:ascii="仿宋_GB2312" w:hAnsi="仿宋" w:eastAsia="仿宋_GB2312"/>
                <w:color w:val="000000"/>
                <w:sz w:val="18"/>
                <w:szCs w:val="18"/>
              </w:rPr>
              <w:t>求职信息登记</w:t>
            </w:r>
          </w:p>
        </w:tc>
        <w:tc>
          <w:tcPr>
            <w:tcW w:w="1729"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服务对象、提交材料、办理流程、服务时间、服务地点（方式）、咨询电话</w:t>
            </w:r>
          </w:p>
        </w:tc>
        <w:tc>
          <w:tcPr>
            <w:tcW w:w="162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lang w:eastAsia="zh-CN"/>
              </w:rPr>
              <w:t>《中华人民共和国政府信息公开条例》</w:t>
            </w: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《中华人民共和国就业促进法》</w:t>
            </w:r>
            <w:r>
              <w:rPr>
                <w:rFonts w:hint="eastAsia" w:ascii="仿宋_GB2312" w:hAnsi="宋体" w:eastAsia="仿宋_GB2312"/>
                <w:color w:val="000000"/>
                <w:sz w:val="18"/>
                <w:szCs w:val="18"/>
              </w:rPr>
              <w:t>、《人力资源市场暂行条例》</w:t>
            </w:r>
          </w:p>
        </w:tc>
        <w:tc>
          <w:tcPr>
            <w:tcW w:w="180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w:t>
            </w:r>
            <w:r>
              <w:rPr>
                <w:rFonts w:ascii="仿宋_GB2312" w:hAnsi="宋体" w:eastAsia="仿宋_GB2312"/>
                <w:color w:val="000000"/>
                <w:sz w:val="18"/>
                <w:szCs w:val="18"/>
              </w:rPr>
              <w:t>20</w:t>
            </w:r>
            <w:r>
              <w:rPr>
                <w:rFonts w:hint="eastAsia" w:ascii="仿宋_GB2312" w:hAnsi="宋体" w:eastAsia="仿宋_GB2312"/>
                <w:color w:val="000000"/>
                <w:sz w:val="18"/>
                <w:szCs w:val="18"/>
              </w:rPr>
              <w:t>个工作日内公开</w:t>
            </w:r>
          </w:p>
        </w:tc>
        <w:tc>
          <w:tcPr>
            <w:tcW w:w="764"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sz w:val="18"/>
                <w:szCs w:val="18"/>
              </w:rPr>
            </w:pPr>
            <w:r>
              <w:rPr>
                <w:rFonts w:hint="eastAsia" w:ascii="仿宋_GB2312" w:hAnsi="Times New Roman" w:eastAsia="仿宋_GB2312"/>
                <w:sz w:val="18"/>
                <w:szCs w:val="18"/>
              </w:rPr>
              <w:t>乡镇政府</w:t>
            </w:r>
          </w:p>
        </w:tc>
        <w:tc>
          <w:tcPr>
            <w:tcW w:w="1936"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■区政府网站</w:t>
            </w:r>
          </w:p>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r>
              <w:rPr>
                <w:rFonts w:ascii="仿宋_GB2312" w:hAnsi="宋体" w:eastAsia="仿宋_GB2312"/>
                <w:color w:val="000000"/>
                <w:sz w:val="18"/>
                <w:szCs w:val="18"/>
              </w:rPr>
              <w:br w:type="textWrapping"/>
            </w:r>
            <w:r>
              <w:rPr>
                <w:rFonts w:hint="eastAsia" w:ascii="仿宋_GB2312" w:hAnsi="宋体" w:eastAsia="仿宋_GB2312"/>
                <w:color w:val="000000"/>
                <w:sz w:val="18"/>
                <w:szCs w:val="18"/>
              </w:rPr>
              <w:t>■基层公共服务平台</w:t>
            </w:r>
          </w:p>
        </w:tc>
        <w:tc>
          <w:tcPr>
            <w:tcW w:w="612"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p>
        </w:tc>
        <w:tc>
          <w:tcPr>
            <w:tcW w:w="551"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2</w:t>
            </w:r>
          </w:p>
        </w:tc>
        <w:tc>
          <w:tcPr>
            <w:tcW w:w="135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hint="eastAsia" w:ascii="仿宋_GB2312" w:hAnsi="仿宋" w:eastAsia="仿宋_GB2312"/>
                <w:color w:val="000000"/>
                <w:sz w:val="18"/>
                <w:szCs w:val="18"/>
              </w:rPr>
              <w:t>职业介绍、职业指导和创业开业指导</w:t>
            </w:r>
          </w:p>
        </w:tc>
        <w:tc>
          <w:tcPr>
            <w:tcW w:w="1418"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hint="eastAsia" w:ascii="仿宋_GB2312" w:hAnsi="仿宋" w:eastAsia="仿宋_GB2312"/>
                <w:color w:val="000000"/>
                <w:sz w:val="18"/>
                <w:szCs w:val="18"/>
              </w:rPr>
              <w:t>创业开业指导</w:t>
            </w:r>
          </w:p>
        </w:tc>
        <w:tc>
          <w:tcPr>
            <w:tcW w:w="1729"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r>
              <w:rPr>
                <w:rFonts w:hint="eastAsia" w:ascii="仿宋_GB2312" w:hAnsi="宋体" w:eastAsia="仿宋_GB2312"/>
                <w:color w:val="000000"/>
                <w:sz w:val="18"/>
                <w:szCs w:val="18"/>
              </w:rPr>
              <w:t>服务内容、服务对象、提交材料、服务时间、服务地点（方式）、咨询电话服务内容</w:t>
            </w:r>
          </w:p>
        </w:tc>
        <w:tc>
          <w:tcPr>
            <w:tcW w:w="162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r>
              <w:rPr>
                <w:rFonts w:hint="eastAsia" w:ascii="仿宋_GB2312" w:hAnsi="宋体" w:eastAsia="仿宋_GB2312"/>
                <w:color w:val="000000"/>
                <w:sz w:val="18"/>
                <w:szCs w:val="18"/>
                <w:lang w:eastAsia="zh-CN"/>
              </w:rPr>
              <w:t>《中华人民共和国政府信息公开条例》</w:t>
            </w: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《中华人民共和国就业促进法》</w:t>
            </w:r>
            <w:r>
              <w:rPr>
                <w:rFonts w:hint="eastAsia" w:ascii="仿宋_GB2312" w:hAnsi="宋体" w:eastAsia="仿宋_GB2312"/>
                <w:color w:val="000000"/>
                <w:sz w:val="18"/>
                <w:szCs w:val="18"/>
              </w:rPr>
              <w:t>、《人力资源市场暂行条例》</w:t>
            </w:r>
          </w:p>
        </w:tc>
        <w:tc>
          <w:tcPr>
            <w:tcW w:w="180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hint="eastAsia" w:ascii="仿宋_GB2312" w:hAnsi="宋体" w:eastAsia="仿宋_GB2312"/>
                <w:color w:val="000000"/>
                <w:sz w:val="18"/>
                <w:szCs w:val="18"/>
              </w:rPr>
              <w:t>同上</w:t>
            </w:r>
          </w:p>
        </w:tc>
        <w:tc>
          <w:tcPr>
            <w:tcW w:w="764"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sz w:val="18"/>
                <w:szCs w:val="18"/>
              </w:rPr>
            </w:pPr>
            <w:r>
              <w:rPr>
                <w:rFonts w:hint="eastAsia" w:ascii="仿宋_GB2312" w:hAnsi="Times New Roman" w:eastAsia="仿宋_GB2312"/>
                <w:sz w:val="18"/>
                <w:szCs w:val="18"/>
              </w:rPr>
              <w:t>乡镇政府</w:t>
            </w:r>
          </w:p>
        </w:tc>
        <w:tc>
          <w:tcPr>
            <w:tcW w:w="1936"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■区政府网站</w:t>
            </w:r>
          </w:p>
          <w:p>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r>
              <w:rPr>
                <w:rFonts w:hint="eastAsia" w:ascii="仿宋_GB2312" w:hAnsi="宋体" w:eastAsia="仿宋_GB2312"/>
                <w:color w:val="000000"/>
                <w:sz w:val="18"/>
                <w:szCs w:val="18"/>
              </w:rPr>
              <w:t>■政务服务中心</w:t>
            </w:r>
            <w:r>
              <w:rPr>
                <w:rFonts w:ascii="仿宋_GB2312" w:hAnsi="宋体" w:eastAsia="仿宋_GB2312"/>
                <w:color w:val="000000"/>
                <w:sz w:val="18"/>
                <w:szCs w:val="18"/>
              </w:rPr>
              <w:br w:type="textWrapping"/>
            </w:r>
            <w:r>
              <w:rPr>
                <w:rFonts w:hint="eastAsia" w:ascii="仿宋_GB2312" w:hAnsi="宋体" w:eastAsia="仿宋_GB2312"/>
                <w:color w:val="000000"/>
                <w:sz w:val="18"/>
                <w:szCs w:val="18"/>
              </w:rPr>
              <w:t>■基层公共服务平台</w:t>
            </w:r>
          </w:p>
        </w:tc>
        <w:tc>
          <w:tcPr>
            <w:tcW w:w="612"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p>
        </w:tc>
        <w:tc>
          <w:tcPr>
            <w:tcW w:w="551"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3</w:t>
            </w:r>
          </w:p>
        </w:tc>
        <w:tc>
          <w:tcPr>
            <w:tcW w:w="1353"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hint="eastAsia" w:ascii="仿宋_GB2312" w:hAnsi="仿宋" w:eastAsia="仿宋_GB2312"/>
                <w:color w:val="000000"/>
                <w:sz w:val="18"/>
                <w:szCs w:val="18"/>
              </w:rPr>
              <w:t>就业失业登记</w:t>
            </w:r>
          </w:p>
        </w:tc>
        <w:tc>
          <w:tcPr>
            <w:tcW w:w="1418"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hint="eastAsia" w:ascii="仿宋_GB2312" w:hAnsi="仿宋" w:eastAsia="仿宋_GB2312"/>
                <w:color w:val="000000"/>
                <w:sz w:val="18"/>
                <w:szCs w:val="18"/>
              </w:rPr>
              <w:t>失业登记</w:t>
            </w:r>
          </w:p>
        </w:tc>
        <w:tc>
          <w:tcPr>
            <w:tcW w:w="1729"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对象范围、申请人权利和义务、申请条件、申请材料、办理流程、办理时限、办理地点（方式）、办理结果告知方式、咨询电话</w:t>
            </w:r>
          </w:p>
        </w:tc>
        <w:tc>
          <w:tcPr>
            <w:tcW w:w="162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lang w:eastAsia="zh-CN"/>
              </w:rPr>
              <w:t>《中华人民共和国政府信息公开条例》</w:t>
            </w: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《中华人民共和国就业促进法》</w:t>
            </w:r>
            <w:r>
              <w:rPr>
                <w:rFonts w:hint="eastAsia" w:ascii="仿宋_GB2312" w:hAnsi="宋体" w:eastAsia="仿宋_GB2312"/>
                <w:color w:val="000000"/>
                <w:sz w:val="18"/>
                <w:szCs w:val="18"/>
              </w:rPr>
              <w:t>、《人力资源市场暂行条例》</w:t>
            </w:r>
          </w:p>
        </w:tc>
        <w:tc>
          <w:tcPr>
            <w:tcW w:w="180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同上</w:t>
            </w:r>
          </w:p>
        </w:tc>
        <w:tc>
          <w:tcPr>
            <w:tcW w:w="764"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sz w:val="18"/>
                <w:szCs w:val="18"/>
              </w:rPr>
            </w:pPr>
            <w:r>
              <w:rPr>
                <w:rFonts w:hint="eastAsia" w:ascii="仿宋_GB2312" w:hAnsi="Times New Roman" w:eastAsia="仿宋_GB2312"/>
                <w:sz w:val="18"/>
                <w:szCs w:val="18"/>
              </w:rPr>
              <w:t>乡镇政府</w:t>
            </w:r>
          </w:p>
        </w:tc>
        <w:tc>
          <w:tcPr>
            <w:tcW w:w="1936"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■区政府网站</w:t>
            </w:r>
          </w:p>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r>
              <w:rPr>
                <w:rFonts w:ascii="仿宋_GB2312" w:hAnsi="宋体" w:eastAsia="仿宋_GB2312"/>
                <w:color w:val="000000"/>
                <w:sz w:val="18"/>
                <w:szCs w:val="18"/>
              </w:rPr>
              <w:br w:type="textWrapping"/>
            </w:r>
            <w:r>
              <w:rPr>
                <w:rFonts w:hint="eastAsia" w:ascii="仿宋_GB2312" w:hAnsi="宋体" w:eastAsia="仿宋_GB2312"/>
                <w:color w:val="000000"/>
                <w:sz w:val="18"/>
                <w:szCs w:val="18"/>
              </w:rPr>
              <w:t>■基层公共服务平台</w:t>
            </w:r>
          </w:p>
        </w:tc>
        <w:tc>
          <w:tcPr>
            <w:tcW w:w="612"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p>
        </w:tc>
        <w:tc>
          <w:tcPr>
            <w:tcW w:w="551"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4</w:t>
            </w:r>
          </w:p>
        </w:tc>
        <w:tc>
          <w:tcPr>
            <w:tcW w:w="1353" w:type="dxa"/>
            <w:vMerge w:val="continue"/>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p>
        </w:tc>
        <w:tc>
          <w:tcPr>
            <w:tcW w:w="1418"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hint="eastAsia" w:ascii="仿宋_GB2312" w:hAnsi="仿宋" w:eastAsia="仿宋_GB2312"/>
                <w:color w:val="000000"/>
                <w:sz w:val="18"/>
                <w:szCs w:val="18"/>
              </w:rPr>
              <w:t>就业登记</w:t>
            </w:r>
          </w:p>
        </w:tc>
        <w:tc>
          <w:tcPr>
            <w:tcW w:w="1729"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对象范围、申请人权利和义务、申请条件、申请材料、办理流程、办理时限、办理地点（方式）、办理结果告知方式、咨询电话</w:t>
            </w:r>
          </w:p>
        </w:tc>
        <w:tc>
          <w:tcPr>
            <w:tcW w:w="162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lang w:eastAsia="zh-CN"/>
              </w:rPr>
              <w:t>《中华人民共和国政府信息公开条例》</w:t>
            </w: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《中华人民共和国就业促进法》</w:t>
            </w:r>
            <w:r>
              <w:rPr>
                <w:rFonts w:hint="eastAsia" w:ascii="仿宋_GB2312" w:hAnsi="宋体" w:eastAsia="仿宋_GB2312"/>
                <w:color w:val="000000"/>
                <w:sz w:val="18"/>
                <w:szCs w:val="18"/>
              </w:rPr>
              <w:t>、《人力资源市场暂行条例》</w:t>
            </w:r>
          </w:p>
        </w:tc>
        <w:tc>
          <w:tcPr>
            <w:tcW w:w="180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同上</w:t>
            </w:r>
          </w:p>
        </w:tc>
        <w:tc>
          <w:tcPr>
            <w:tcW w:w="764"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sz w:val="18"/>
                <w:szCs w:val="18"/>
              </w:rPr>
            </w:pPr>
            <w:r>
              <w:rPr>
                <w:rFonts w:hint="eastAsia" w:ascii="仿宋_GB2312" w:hAnsi="Times New Roman" w:eastAsia="仿宋_GB2312"/>
                <w:sz w:val="18"/>
                <w:szCs w:val="18"/>
              </w:rPr>
              <w:t>乡镇政府</w:t>
            </w:r>
          </w:p>
        </w:tc>
        <w:tc>
          <w:tcPr>
            <w:tcW w:w="1936"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■区政府网站</w:t>
            </w:r>
          </w:p>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r>
              <w:rPr>
                <w:rFonts w:ascii="仿宋_GB2312" w:hAnsi="宋体" w:eastAsia="仿宋_GB2312"/>
                <w:color w:val="000000"/>
                <w:sz w:val="18"/>
                <w:szCs w:val="18"/>
              </w:rPr>
              <w:br w:type="textWrapping"/>
            </w:r>
            <w:r>
              <w:rPr>
                <w:rFonts w:hint="eastAsia" w:ascii="仿宋_GB2312" w:hAnsi="宋体" w:eastAsia="仿宋_GB2312"/>
                <w:color w:val="000000"/>
                <w:sz w:val="18"/>
                <w:szCs w:val="18"/>
              </w:rPr>
              <w:t>■基层公共服务平台</w:t>
            </w:r>
          </w:p>
        </w:tc>
        <w:tc>
          <w:tcPr>
            <w:tcW w:w="612"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p>
        </w:tc>
        <w:tc>
          <w:tcPr>
            <w:tcW w:w="551"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bl>
    <w:p>
      <w:pPr>
        <w:pStyle w:val="2"/>
        <w:keepNext w:val="0"/>
        <w:keepLines w:val="0"/>
        <w:pageBreakBefore w:val="0"/>
        <w:widowControl/>
        <w:kinsoku/>
        <w:wordWrap/>
        <w:overflowPunct/>
        <w:topLinePunct w:val="0"/>
        <w:autoSpaceDE/>
        <w:autoSpaceDN/>
        <w:bidi w:val="0"/>
        <w:spacing w:before="0" w:after="0" w:line="300" w:lineRule="exact"/>
        <w:jc w:val="center"/>
        <w:rPr>
          <w:rFonts w:ascii="方正小标宋_GBK" w:hAnsi="方正小标宋_GBK" w:eastAsia="方正小标宋_GBK"/>
          <w:b w:val="0"/>
          <w:bCs w:val="0"/>
          <w:sz w:val="30"/>
          <w:szCs w:val="30"/>
        </w:rPr>
      </w:pPr>
      <w:bookmarkStart w:id="7" w:name="_Toc24724717"/>
    </w:p>
    <w:p>
      <w:pPr>
        <w:pStyle w:val="2"/>
        <w:keepNext w:val="0"/>
        <w:keepLines w:val="0"/>
        <w:pageBreakBefore w:val="0"/>
        <w:widowControl/>
        <w:kinsoku/>
        <w:wordWrap/>
        <w:overflowPunct/>
        <w:topLinePunct w:val="0"/>
        <w:autoSpaceDE/>
        <w:autoSpaceDN/>
        <w:bidi w:val="0"/>
        <w:adjustRightInd/>
        <w:snapToGrid/>
        <w:spacing w:before="0" w:after="181" w:afterLines="50" w:line="240" w:lineRule="auto"/>
        <w:jc w:val="center"/>
        <w:textAlignment w:val="auto"/>
        <w:rPr>
          <w:rFonts w:ascii="方正小标宋简体" w:hAnsi="方正小标宋_GBK" w:eastAsia="方正小标宋简体"/>
          <w:b w:val="0"/>
          <w:bCs w:val="0"/>
          <w:sz w:val="36"/>
          <w:szCs w:val="36"/>
        </w:rPr>
      </w:pPr>
      <w:r>
        <w:rPr>
          <w:rFonts w:ascii="方正小标宋_GBK" w:hAnsi="方正小标宋_GBK" w:eastAsia="方正小标宋_GBK"/>
          <w:b w:val="0"/>
          <w:bCs w:val="0"/>
          <w:sz w:val="30"/>
          <w:szCs w:val="30"/>
        </w:rPr>
        <w:br w:type="page"/>
      </w:r>
      <w:r>
        <w:rPr>
          <w:rFonts w:hint="eastAsia" w:ascii="方正小标宋简体" w:hAnsi="方正小标宋_GBK" w:eastAsia="方正小标宋简体"/>
          <w:b w:val="0"/>
          <w:bCs w:val="0"/>
          <w:sz w:val="36"/>
          <w:szCs w:val="36"/>
        </w:rPr>
        <w:t>（六）农村集体土地征收基层政务公开标准目录</w:t>
      </w:r>
    </w:p>
    <w:tbl>
      <w:tblPr>
        <w:tblStyle w:val="10"/>
        <w:tblW w:w="154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355"/>
        <w:gridCol w:w="1701"/>
        <w:gridCol w:w="1679"/>
        <w:gridCol w:w="1134"/>
        <w:gridCol w:w="1525"/>
        <w:gridCol w:w="1620"/>
        <w:gridCol w:w="1675"/>
        <w:gridCol w:w="709"/>
        <w:gridCol w:w="831"/>
        <w:gridCol w:w="551"/>
        <w:gridCol w:w="720"/>
        <w:gridCol w:w="720"/>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olor w:val="000000"/>
                <w:sz w:val="18"/>
                <w:szCs w:val="18"/>
              </w:rPr>
            </w:pPr>
            <w:r>
              <w:rPr>
                <w:rFonts w:hint="eastAsia" w:ascii="黑体" w:hAnsi="黑体" w:eastAsia="黑体" w:cs="宋体"/>
                <w:color w:val="000000"/>
                <w:sz w:val="18"/>
                <w:szCs w:val="18"/>
              </w:rPr>
              <w:t>序号</w:t>
            </w:r>
          </w:p>
        </w:tc>
        <w:tc>
          <w:tcPr>
            <w:tcW w:w="3056" w:type="dxa"/>
            <w:gridSpan w:val="2"/>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公开事项</w:t>
            </w:r>
          </w:p>
        </w:tc>
        <w:tc>
          <w:tcPr>
            <w:tcW w:w="1679"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公开内容</w:t>
            </w:r>
          </w:p>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（要素）</w:t>
            </w:r>
          </w:p>
        </w:tc>
        <w:tc>
          <w:tcPr>
            <w:tcW w:w="1134"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公开依据</w:t>
            </w:r>
          </w:p>
        </w:tc>
        <w:tc>
          <w:tcPr>
            <w:tcW w:w="1525"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公开时限</w:t>
            </w:r>
          </w:p>
        </w:tc>
        <w:tc>
          <w:tcPr>
            <w:tcW w:w="1620"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公开主体</w:t>
            </w:r>
          </w:p>
        </w:tc>
        <w:tc>
          <w:tcPr>
            <w:tcW w:w="1675"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sz w:val="18"/>
                <w:szCs w:val="18"/>
              </w:rPr>
            </w:pPr>
            <w:r>
              <w:rPr>
                <w:rFonts w:hint="eastAsia" w:ascii="黑体" w:hAnsi="黑体" w:eastAsia="黑体" w:cs="宋体"/>
                <w:sz w:val="18"/>
                <w:szCs w:val="18"/>
              </w:rPr>
              <w:t>公开渠道</w:t>
            </w:r>
          </w:p>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sz w:val="18"/>
                <w:szCs w:val="18"/>
              </w:rPr>
            </w:pPr>
            <w:r>
              <w:rPr>
                <w:rFonts w:hint="eastAsia" w:ascii="黑体" w:hAnsi="黑体" w:eastAsia="黑体" w:cs="宋体"/>
                <w:sz w:val="18"/>
                <w:szCs w:val="18"/>
              </w:rPr>
              <w:t>和载体</w:t>
            </w:r>
          </w:p>
        </w:tc>
        <w:tc>
          <w:tcPr>
            <w:tcW w:w="1540" w:type="dxa"/>
            <w:gridSpan w:val="2"/>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公开对象</w:t>
            </w:r>
          </w:p>
        </w:tc>
        <w:tc>
          <w:tcPr>
            <w:tcW w:w="1271" w:type="dxa"/>
            <w:gridSpan w:val="2"/>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公开方式</w:t>
            </w:r>
          </w:p>
        </w:tc>
        <w:tc>
          <w:tcPr>
            <w:tcW w:w="1440" w:type="dxa"/>
            <w:gridSpan w:val="2"/>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continue"/>
            <w:vAlign w:val="center"/>
          </w:tcPr>
          <w:p>
            <w:pPr>
              <w:keepNext w:val="0"/>
              <w:keepLines w:val="0"/>
              <w:pageBreakBefore w:val="0"/>
              <w:widowControl/>
              <w:kinsoku/>
              <w:wordWrap/>
              <w:overflowPunct/>
              <w:topLinePunct w:val="0"/>
              <w:autoSpaceDE/>
              <w:autoSpaceDN/>
              <w:bidi w:val="0"/>
              <w:spacing w:after="0" w:line="300" w:lineRule="exact"/>
              <w:rPr>
                <w:rFonts w:ascii="黑体" w:hAnsi="黑体" w:eastAsia="黑体"/>
                <w:color w:val="000000"/>
                <w:sz w:val="18"/>
                <w:szCs w:val="18"/>
              </w:rPr>
            </w:pPr>
          </w:p>
        </w:tc>
        <w:tc>
          <w:tcPr>
            <w:tcW w:w="1355"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一级事项</w:t>
            </w:r>
          </w:p>
        </w:tc>
        <w:tc>
          <w:tcPr>
            <w:tcW w:w="1701"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二级事项</w:t>
            </w:r>
          </w:p>
        </w:tc>
        <w:tc>
          <w:tcPr>
            <w:tcW w:w="1679" w:type="dxa"/>
            <w:vMerge w:val="continue"/>
            <w:vAlign w:val="center"/>
          </w:tcPr>
          <w:p>
            <w:pPr>
              <w:keepNext w:val="0"/>
              <w:keepLines w:val="0"/>
              <w:pageBreakBefore w:val="0"/>
              <w:widowControl/>
              <w:kinsoku/>
              <w:wordWrap/>
              <w:overflowPunct/>
              <w:topLinePunct w:val="0"/>
              <w:autoSpaceDE/>
              <w:autoSpaceDN/>
              <w:bidi w:val="0"/>
              <w:spacing w:after="0" w:line="300" w:lineRule="exact"/>
              <w:rPr>
                <w:rFonts w:ascii="黑体" w:hAnsi="黑体" w:eastAsia="黑体" w:cs="宋体"/>
                <w:color w:val="000000"/>
                <w:sz w:val="18"/>
                <w:szCs w:val="18"/>
              </w:rPr>
            </w:pPr>
          </w:p>
        </w:tc>
        <w:tc>
          <w:tcPr>
            <w:tcW w:w="1134" w:type="dxa"/>
            <w:vMerge w:val="continue"/>
            <w:vAlign w:val="center"/>
          </w:tcPr>
          <w:p>
            <w:pPr>
              <w:keepNext w:val="0"/>
              <w:keepLines w:val="0"/>
              <w:pageBreakBefore w:val="0"/>
              <w:widowControl/>
              <w:kinsoku/>
              <w:wordWrap/>
              <w:overflowPunct/>
              <w:topLinePunct w:val="0"/>
              <w:autoSpaceDE/>
              <w:autoSpaceDN/>
              <w:bidi w:val="0"/>
              <w:spacing w:after="0" w:line="300" w:lineRule="exact"/>
              <w:rPr>
                <w:rFonts w:ascii="黑体" w:hAnsi="黑体" w:eastAsia="黑体" w:cs="宋体"/>
                <w:color w:val="000000"/>
                <w:sz w:val="18"/>
                <w:szCs w:val="18"/>
              </w:rPr>
            </w:pPr>
          </w:p>
        </w:tc>
        <w:tc>
          <w:tcPr>
            <w:tcW w:w="1525" w:type="dxa"/>
            <w:vMerge w:val="continue"/>
            <w:vAlign w:val="center"/>
          </w:tcPr>
          <w:p>
            <w:pPr>
              <w:keepNext w:val="0"/>
              <w:keepLines w:val="0"/>
              <w:pageBreakBefore w:val="0"/>
              <w:widowControl/>
              <w:kinsoku/>
              <w:wordWrap/>
              <w:overflowPunct/>
              <w:topLinePunct w:val="0"/>
              <w:autoSpaceDE/>
              <w:autoSpaceDN/>
              <w:bidi w:val="0"/>
              <w:spacing w:after="0" w:line="300" w:lineRule="exact"/>
              <w:rPr>
                <w:rFonts w:ascii="黑体" w:hAnsi="黑体" w:eastAsia="黑体" w:cs="宋体"/>
                <w:color w:val="000000"/>
                <w:sz w:val="18"/>
                <w:szCs w:val="18"/>
              </w:rPr>
            </w:pPr>
          </w:p>
        </w:tc>
        <w:tc>
          <w:tcPr>
            <w:tcW w:w="1620" w:type="dxa"/>
            <w:vMerge w:val="continue"/>
            <w:vAlign w:val="center"/>
          </w:tcPr>
          <w:p>
            <w:pPr>
              <w:keepNext w:val="0"/>
              <w:keepLines w:val="0"/>
              <w:pageBreakBefore w:val="0"/>
              <w:widowControl/>
              <w:kinsoku/>
              <w:wordWrap/>
              <w:overflowPunct/>
              <w:topLinePunct w:val="0"/>
              <w:autoSpaceDE/>
              <w:autoSpaceDN/>
              <w:bidi w:val="0"/>
              <w:spacing w:after="0" w:line="300" w:lineRule="exact"/>
              <w:rPr>
                <w:rFonts w:ascii="黑体" w:hAnsi="黑体" w:eastAsia="黑体" w:cs="宋体"/>
                <w:color w:val="000000"/>
                <w:sz w:val="18"/>
                <w:szCs w:val="18"/>
              </w:rPr>
            </w:pPr>
          </w:p>
        </w:tc>
        <w:tc>
          <w:tcPr>
            <w:tcW w:w="1675" w:type="dxa"/>
            <w:vMerge w:val="continue"/>
            <w:vAlign w:val="center"/>
          </w:tcPr>
          <w:p>
            <w:pPr>
              <w:keepNext w:val="0"/>
              <w:keepLines w:val="0"/>
              <w:pageBreakBefore w:val="0"/>
              <w:widowControl/>
              <w:kinsoku/>
              <w:wordWrap/>
              <w:overflowPunct/>
              <w:topLinePunct w:val="0"/>
              <w:autoSpaceDE/>
              <w:autoSpaceDN/>
              <w:bidi w:val="0"/>
              <w:spacing w:after="0" w:line="300" w:lineRule="exact"/>
              <w:rPr>
                <w:rFonts w:ascii="黑体" w:hAnsi="黑体" w:eastAsia="黑体" w:cs="宋体"/>
                <w:sz w:val="18"/>
                <w:szCs w:val="18"/>
              </w:rPr>
            </w:pPr>
          </w:p>
        </w:tc>
        <w:tc>
          <w:tcPr>
            <w:tcW w:w="709"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全社会</w:t>
            </w:r>
          </w:p>
        </w:tc>
        <w:tc>
          <w:tcPr>
            <w:tcW w:w="831"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特定群众</w:t>
            </w:r>
          </w:p>
        </w:tc>
        <w:tc>
          <w:tcPr>
            <w:tcW w:w="551"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主动</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依申请公开</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县级</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1</w:t>
            </w:r>
          </w:p>
        </w:tc>
        <w:tc>
          <w:tcPr>
            <w:tcW w:w="1355"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hint="eastAsia" w:ascii="仿宋_GB2312" w:hAnsi="仿宋" w:eastAsia="仿宋_GB2312"/>
                <w:color w:val="000000"/>
                <w:sz w:val="18"/>
                <w:szCs w:val="18"/>
              </w:rPr>
              <w:t>征地前期准备</w:t>
            </w:r>
          </w:p>
        </w:tc>
        <w:tc>
          <w:tcPr>
            <w:tcW w:w="1701"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hint="eastAsia" w:ascii="仿宋_GB2312" w:hAnsi="仿宋" w:eastAsia="仿宋_GB2312"/>
                <w:color w:val="000000"/>
                <w:sz w:val="18"/>
                <w:szCs w:val="18"/>
              </w:rPr>
              <w:t>拟征收土地告知</w:t>
            </w:r>
          </w:p>
        </w:tc>
        <w:tc>
          <w:tcPr>
            <w:tcW w:w="1679"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在拟征收土地前，应明确征收土地有关事项并予以公开。</w:t>
            </w:r>
            <w:r>
              <w:rPr>
                <w:rFonts w:ascii="仿宋_GB2312" w:eastAsia="仿宋_GB2312"/>
                <w:color w:val="000000"/>
                <w:sz w:val="18"/>
                <w:szCs w:val="18"/>
              </w:rPr>
              <w:t>1.</w:t>
            </w:r>
            <w:r>
              <w:rPr>
                <w:rFonts w:hint="eastAsia" w:ascii="仿宋_GB2312" w:eastAsia="仿宋_GB2312"/>
                <w:color w:val="000000"/>
                <w:sz w:val="18"/>
                <w:szCs w:val="18"/>
              </w:rPr>
              <w:t>拟征收土地用途；</w:t>
            </w:r>
            <w:r>
              <w:rPr>
                <w:rFonts w:ascii="仿宋_GB2312" w:eastAsia="仿宋_GB2312"/>
                <w:color w:val="000000"/>
                <w:sz w:val="18"/>
                <w:szCs w:val="18"/>
              </w:rPr>
              <w:t>2.</w:t>
            </w:r>
            <w:r>
              <w:rPr>
                <w:rFonts w:hint="eastAsia" w:ascii="仿宋_GB2312" w:eastAsia="仿宋_GB2312"/>
                <w:color w:val="000000"/>
                <w:sz w:val="18"/>
                <w:szCs w:val="18"/>
              </w:rPr>
              <w:t>拟征收土地的位置和范围；</w:t>
            </w:r>
            <w:r>
              <w:rPr>
                <w:rFonts w:ascii="仿宋_GB2312" w:eastAsia="仿宋_GB2312"/>
                <w:color w:val="000000"/>
                <w:sz w:val="18"/>
                <w:szCs w:val="18"/>
              </w:rPr>
              <w:t>3.</w:t>
            </w:r>
            <w:r>
              <w:rPr>
                <w:rFonts w:hint="eastAsia" w:ascii="仿宋_GB2312" w:eastAsia="仿宋_GB2312"/>
                <w:color w:val="000000"/>
                <w:sz w:val="18"/>
                <w:szCs w:val="18"/>
              </w:rPr>
              <w:t>征地补偿标准及安置途径；</w:t>
            </w:r>
            <w:r>
              <w:rPr>
                <w:rFonts w:ascii="仿宋_GB2312" w:eastAsia="仿宋_GB2312"/>
                <w:color w:val="000000"/>
                <w:sz w:val="18"/>
                <w:szCs w:val="18"/>
              </w:rPr>
              <w:t>4.</w:t>
            </w:r>
            <w:r>
              <w:rPr>
                <w:rFonts w:hint="eastAsia" w:ascii="仿宋_GB2312" w:eastAsia="仿宋_GB2312"/>
                <w:color w:val="000000"/>
                <w:sz w:val="18"/>
                <w:szCs w:val="18"/>
              </w:rPr>
              <w:t>开展土地现状调查的安排；</w:t>
            </w:r>
            <w:r>
              <w:rPr>
                <w:rFonts w:ascii="仿宋_GB2312" w:eastAsia="仿宋_GB2312"/>
                <w:color w:val="000000"/>
                <w:sz w:val="18"/>
                <w:szCs w:val="18"/>
              </w:rPr>
              <w:t>5.</w:t>
            </w:r>
            <w:r>
              <w:rPr>
                <w:rFonts w:hint="eastAsia" w:ascii="仿宋_GB2312" w:eastAsia="仿宋_GB2312"/>
                <w:color w:val="000000"/>
                <w:sz w:val="18"/>
                <w:szCs w:val="18"/>
              </w:rPr>
              <w:t>拟征收土地的原用途管控（包括不得抢栽、抢种、抢建等有关规定）；</w:t>
            </w:r>
            <w:r>
              <w:rPr>
                <w:rFonts w:ascii="仿宋_GB2312" w:eastAsia="仿宋_GB2312"/>
                <w:color w:val="000000"/>
                <w:sz w:val="18"/>
                <w:szCs w:val="18"/>
              </w:rPr>
              <w:t>6.</w:t>
            </w:r>
            <w:r>
              <w:rPr>
                <w:rFonts w:hint="eastAsia" w:ascii="仿宋_GB2312" w:eastAsia="仿宋_GB2312"/>
                <w:color w:val="000000"/>
                <w:sz w:val="18"/>
                <w:szCs w:val="18"/>
              </w:rPr>
              <w:t>听证权利；〔</w:t>
            </w:r>
            <w:r>
              <w:rPr>
                <w:rFonts w:ascii="仿宋_GB2312" w:eastAsia="仿宋_GB2312"/>
                <w:color w:val="000000"/>
                <w:sz w:val="18"/>
                <w:szCs w:val="18"/>
              </w:rPr>
              <w:t>*</w:t>
            </w:r>
            <w:r>
              <w:rPr>
                <w:rFonts w:hint="eastAsia" w:ascii="仿宋_GB2312" w:eastAsia="仿宋_GB2312"/>
                <w:color w:val="000000"/>
                <w:sz w:val="18"/>
                <w:szCs w:val="18"/>
              </w:rPr>
              <w:t>对土地现状调查结果有异议的救济措施〕。</w:t>
            </w:r>
          </w:p>
        </w:tc>
        <w:tc>
          <w:tcPr>
            <w:tcW w:w="1134"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《国务院关于深化改革严格土地管理的决定》</w:t>
            </w:r>
          </w:p>
        </w:tc>
        <w:tc>
          <w:tcPr>
            <w:tcW w:w="1525"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在实地启动拟征收土地工作时，在村公示栏公开。</w:t>
            </w:r>
          </w:p>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收到征地批准文件之日起</w:t>
            </w:r>
            <w:r>
              <w:rPr>
                <w:rFonts w:ascii="仿宋_GB2312" w:eastAsia="仿宋_GB2312"/>
                <w:color w:val="000000"/>
                <w:sz w:val="18"/>
                <w:szCs w:val="18"/>
              </w:rPr>
              <w:t>10</w:t>
            </w:r>
            <w:r>
              <w:rPr>
                <w:rFonts w:hint="eastAsia" w:ascii="仿宋_GB2312" w:eastAsia="仿宋_GB2312"/>
                <w:color w:val="000000"/>
                <w:sz w:val="18"/>
                <w:szCs w:val="18"/>
              </w:rPr>
              <w:t>个工作日内，在区政府网站、征地信息公开平台公开。</w:t>
            </w:r>
          </w:p>
        </w:tc>
        <w:tc>
          <w:tcPr>
            <w:tcW w:w="162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sz w:val="18"/>
                <w:szCs w:val="18"/>
              </w:rPr>
            </w:pPr>
            <w:r>
              <w:rPr>
                <w:rFonts w:hint="eastAsia" w:ascii="仿宋_GB2312" w:hAnsi="Times New Roman" w:eastAsia="仿宋_GB2312"/>
                <w:sz w:val="18"/>
                <w:szCs w:val="18"/>
              </w:rPr>
              <w:t>乡镇政府</w:t>
            </w:r>
          </w:p>
        </w:tc>
        <w:tc>
          <w:tcPr>
            <w:tcW w:w="1675"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■社区</w:t>
            </w:r>
            <w:r>
              <w:rPr>
                <w:rFonts w:ascii="仿宋_GB2312" w:eastAsia="仿宋_GB2312"/>
                <w:color w:val="000000"/>
                <w:sz w:val="18"/>
                <w:szCs w:val="18"/>
              </w:rPr>
              <w:t>/</w:t>
            </w:r>
            <w:r>
              <w:rPr>
                <w:rFonts w:hint="eastAsia" w:ascii="仿宋_GB2312" w:eastAsia="仿宋_GB2312"/>
                <w:color w:val="000000"/>
                <w:sz w:val="18"/>
                <w:szCs w:val="18"/>
              </w:rPr>
              <w:t>企事业单位</w:t>
            </w:r>
            <w:r>
              <w:rPr>
                <w:rFonts w:ascii="仿宋_GB2312" w:eastAsia="仿宋_GB2312"/>
                <w:color w:val="000000"/>
                <w:sz w:val="18"/>
                <w:szCs w:val="18"/>
              </w:rPr>
              <w:t>/</w:t>
            </w:r>
            <w:r>
              <w:rPr>
                <w:rFonts w:hint="eastAsia" w:ascii="仿宋_GB2312" w:eastAsia="仿宋_GB2312"/>
                <w:color w:val="000000"/>
                <w:sz w:val="18"/>
                <w:szCs w:val="18"/>
              </w:rPr>
              <w:t>村公示栏（电子屏）</w:t>
            </w:r>
          </w:p>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▲区政府网站</w:t>
            </w:r>
          </w:p>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▲征地信息公开平台</w:t>
            </w:r>
          </w:p>
        </w:tc>
        <w:tc>
          <w:tcPr>
            <w:tcW w:w="709"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831"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√面向拟征收土地所在地的村集体成员</w:t>
            </w:r>
          </w:p>
        </w:tc>
        <w:tc>
          <w:tcPr>
            <w:tcW w:w="551"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r>
    </w:tbl>
    <w:p>
      <w:pPr>
        <w:keepNext w:val="0"/>
        <w:keepLines w:val="0"/>
        <w:pageBreakBefore w:val="0"/>
        <w:widowControl/>
        <w:kinsoku/>
        <w:wordWrap/>
        <w:overflowPunct/>
        <w:topLinePunct w:val="0"/>
        <w:autoSpaceDE/>
        <w:autoSpaceDN/>
        <w:bidi w:val="0"/>
        <w:spacing w:after="0" w:line="300" w:lineRule="exact"/>
        <w:rPr>
          <w:rFonts w:ascii="仿宋_GB2312" w:hAnsi="宋体" w:eastAsia="仿宋_GB2312"/>
          <w:sz w:val="24"/>
          <w:szCs w:val="24"/>
        </w:rPr>
      </w:pPr>
    </w:p>
    <w:p>
      <w:pPr>
        <w:keepNext w:val="0"/>
        <w:keepLines w:val="0"/>
        <w:pageBreakBefore w:val="0"/>
        <w:widowControl/>
        <w:kinsoku/>
        <w:wordWrap/>
        <w:overflowPunct/>
        <w:topLinePunct w:val="0"/>
        <w:autoSpaceDE/>
        <w:autoSpaceDN/>
        <w:bidi w:val="0"/>
        <w:spacing w:after="0" w:line="300" w:lineRule="exact"/>
        <w:jc w:val="both"/>
        <w:rPr>
          <w:rFonts w:hint="eastAsia" w:ascii="仿宋_GB2312" w:eastAsia="仿宋_GB2312"/>
          <w:color w:val="000000"/>
          <w:sz w:val="18"/>
          <w:szCs w:val="18"/>
        </w:rPr>
      </w:pPr>
      <w:r>
        <w:rPr>
          <w:rFonts w:hint="eastAsia" w:ascii="仿宋_GB2312" w:eastAsia="仿宋_GB2312"/>
          <w:color w:val="000000"/>
          <w:sz w:val="18"/>
          <w:szCs w:val="18"/>
        </w:rPr>
        <w:t>注：1.公开内容中标注为“*”标记的，为可选项，由各地根据实际情况确定。</w:t>
      </w:r>
    </w:p>
    <w:p>
      <w:pPr>
        <w:keepNext w:val="0"/>
        <w:keepLines w:val="0"/>
        <w:pageBreakBefore w:val="0"/>
        <w:widowControl/>
        <w:kinsoku/>
        <w:wordWrap/>
        <w:overflowPunct/>
        <w:topLinePunct w:val="0"/>
        <w:autoSpaceDE/>
        <w:autoSpaceDN/>
        <w:bidi w:val="0"/>
        <w:spacing w:after="0" w:line="300" w:lineRule="exact"/>
        <w:ind w:firstLine="360" w:firstLineChars="200"/>
        <w:jc w:val="both"/>
        <w:rPr>
          <w:rFonts w:hint="eastAsia" w:ascii="仿宋_GB2312" w:eastAsia="仿宋_GB2312"/>
          <w:color w:val="000000"/>
          <w:sz w:val="18"/>
          <w:szCs w:val="18"/>
        </w:rPr>
      </w:pPr>
      <w:r>
        <w:rPr>
          <w:rFonts w:hint="eastAsia" w:ascii="仿宋_GB2312" w:eastAsia="仿宋_GB2312"/>
          <w:color w:val="000000"/>
          <w:sz w:val="18"/>
          <w:szCs w:val="18"/>
        </w:rPr>
        <w:t>2.公开渠道中标注为“■”标记的，为征地实施中的公开渠道；标注为“▲”标记的，为征地批准后的公开渠道。</w:t>
      </w:r>
    </w:p>
    <w:p>
      <w:pPr>
        <w:pStyle w:val="2"/>
        <w:keepNext w:val="0"/>
        <w:keepLines w:val="0"/>
        <w:pageBreakBefore w:val="0"/>
        <w:widowControl/>
        <w:kinsoku/>
        <w:wordWrap/>
        <w:overflowPunct/>
        <w:topLinePunct w:val="0"/>
        <w:autoSpaceDE/>
        <w:autoSpaceDN/>
        <w:bidi w:val="0"/>
        <w:adjustRightInd/>
        <w:snapToGrid/>
        <w:spacing w:before="0" w:after="181" w:afterLines="50" w:line="240" w:lineRule="auto"/>
        <w:jc w:val="center"/>
        <w:textAlignment w:val="auto"/>
        <w:rPr>
          <w:rFonts w:ascii="方正小标宋简体" w:hAnsi="方正小标宋_GBK" w:eastAsia="方正小标宋简体"/>
          <w:b w:val="0"/>
          <w:bCs w:val="0"/>
          <w:sz w:val="36"/>
          <w:szCs w:val="36"/>
        </w:rPr>
      </w:pPr>
      <w:r>
        <w:rPr>
          <w:rFonts w:ascii="方正小标宋_GBK" w:hAnsi="方正小标宋_GBK" w:eastAsia="方正小标宋_GBK"/>
          <w:b w:val="0"/>
          <w:bCs w:val="0"/>
          <w:sz w:val="30"/>
        </w:rPr>
        <w:br w:type="page"/>
      </w:r>
      <w:bookmarkEnd w:id="7"/>
      <w:r>
        <w:rPr>
          <w:rFonts w:hint="eastAsia" w:ascii="方正小标宋简体" w:hAnsi="方正小标宋_GBK" w:eastAsia="方正小标宋简体"/>
          <w:b w:val="0"/>
          <w:bCs w:val="0"/>
          <w:sz w:val="36"/>
          <w:szCs w:val="36"/>
        </w:rPr>
        <w:t>（七）农村危房改造领域基层政务公开标准目录</w:t>
      </w:r>
    </w:p>
    <w:tbl>
      <w:tblPr>
        <w:tblStyle w:val="10"/>
        <w:tblW w:w="154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173"/>
        <w:gridCol w:w="1417"/>
        <w:gridCol w:w="1550"/>
        <w:gridCol w:w="1800"/>
        <w:gridCol w:w="1402"/>
        <w:gridCol w:w="1440"/>
        <w:gridCol w:w="2018"/>
        <w:gridCol w:w="720"/>
        <w:gridCol w:w="709"/>
        <w:gridCol w:w="551"/>
        <w:gridCol w:w="720"/>
        <w:gridCol w:w="720"/>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olor w:val="000000"/>
                <w:sz w:val="18"/>
                <w:szCs w:val="18"/>
              </w:rPr>
            </w:pPr>
            <w:r>
              <w:rPr>
                <w:rFonts w:hint="eastAsia" w:ascii="黑体" w:hAnsi="黑体" w:eastAsia="黑体"/>
                <w:color w:val="000000"/>
                <w:sz w:val="18"/>
                <w:szCs w:val="18"/>
              </w:rPr>
              <w:t>序号</w:t>
            </w:r>
          </w:p>
        </w:tc>
        <w:tc>
          <w:tcPr>
            <w:tcW w:w="2590" w:type="dxa"/>
            <w:gridSpan w:val="2"/>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公开事项</w:t>
            </w:r>
          </w:p>
        </w:tc>
        <w:tc>
          <w:tcPr>
            <w:tcW w:w="1550"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公开内容</w:t>
            </w:r>
          </w:p>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（要素）</w:t>
            </w:r>
          </w:p>
        </w:tc>
        <w:tc>
          <w:tcPr>
            <w:tcW w:w="1800"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公开依据</w:t>
            </w:r>
          </w:p>
        </w:tc>
        <w:tc>
          <w:tcPr>
            <w:tcW w:w="1402"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公开时限</w:t>
            </w:r>
          </w:p>
        </w:tc>
        <w:tc>
          <w:tcPr>
            <w:tcW w:w="1440"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公开主体</w:t>
            </w:r>
          </w:p>
        </w:tc>
        <w:tc>
          <w:tcPr>
            <w:tcW w:w="2018"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sz w:val="18"/>
                <w:szCs w:val="18"/>
              </w:rPr>
            </w:pPr>
            <w:r>
              <w:rPr>
                <w:rFonts w:hint="eastAsia" w:ascii="黑体" w:hAnsi="黑体" w:eastAsia="黑体" w:cs="宋体"/>
                <w:sz w:val="18"/>
                <w:szCs w:val="18"/>
              </w:rPr>
              <w:t>公开渠道和载体</w:t>
            </w:r>
          </w:p>
        </w:tc>
        <w:tc>
          <w:tcPr>
            <w:tcW w:w="1429" w:type="dxa"/>
            <w:gridSpan w:val="2"/>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公开对象</w:t>
            </w:r>
          </w:p>
        </w:tc>
        <w:tc>
          <w:tcPr>
            <w:tcW w:w="1271" w:type="dxa"/>
            <w:gridSpan w:val="2"/>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公开方式</w:t>
            </w:r>
          </w:p>
        </w:tc>
        <w:tc>
          <w:tcPr>
            <w:tcW w:w="1440" w:type="dxa"/>
            <w:gridSpan w:val="2"/>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continue"/>
            <w:vAlign w:val="center"/>
          </w:tcPr>
          <w:p>
            <w:pPr>
              <w:keepNext w:val="0"/>
              <w:keepLines w:val="0"/>
              <w:pageBreakBefore w:val="0"/>
              <w:widowControl/>
              <w:kinsoku/>
              <w:wordWrap/>
              <w:overflowPunct/>
              <w:topLinePunct w:val="0"/>
              <w:autoSpaceDE/>
              <w:autoSpaceDN/>
              <w:bidi w:val="0"/>
              <w:spacing w:after="0" w:line="300" w:lineRule="exact"/>
              <w:rPr>
                <w:rFonts w:ascii="黑体" w:hAnsi="黑体" w:eastAsia="黑体"/>
                <w:color w:val="000000"/>
                <w:sz w:val="18"/>
                <w:szCs w:val="18"/>
              </w:rPr>
            </w:pPr>
          </w:p>
        </w:tc>
        <w:tc>
          <w:tcPr>
            <w:tcW w:w="117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一级事项</w:t>
            </w:r>
          </w:p>
        </w:tc>
        <w:tc>
          <w:tcPr>
            <w:tcW w:w="1417"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二级事项</w:t>
            </w:r>
          </w:p>
        </w:tc>
        <w:tc>
          <w:tcPr>
            <w:tcW w:w="1550" w:type="dxa"/>
            <w:vMerge w:val="continue"/>
            <w:vAlign w:val="center"/>
          </w:tcPr>
          <w:p>
            <w:pPr>
              <w:keepNext w:val="0"/>
              <w:keepLines w:val="0"/>
              <w:pageBreakBefore w:val="0"/>
              <w:widowControl/>
              <w:kinsoku/>
              <w:wordWrap/>
              <w:overflowPunct/>
              <w:topLinePunct w:val="0"/>
              <w:autoSpaceDE/>
              <w:autoSpaceDN/>
              <w:bidi w:val="0"/>
              <w:spacing w:after="0" w:line="300" w:lineRule="exact"/>
              <w:rPr>
                <w:rFonts w:ascii="黑体" w:hAnsi="黑体" w:eastAsia="黑体" w:cs="宋体"/>
                <w:color w:val="000000"/>
                <w:sz w:val="18"/>
                <w:szCs w:val="18"/>
              </w:rPr>
            </w:pPr>
          </w:p>
        </w:tc>
        <w:tc>
          <w:tcPr>
            <w:tcW w:w="1800" w:type="dxa"/>
            <w:vMerge w:val="continue"/>
            <w:vAlign w:val="center"/>
          </w:tcPr>
          <w:p>
            <w:pPr>
              <w:keepNext w:val="0"/>
              <w:keepLines w:val="0"/>
              <w:pageBreakBefore w:val="0"/>
              <w:widowControl/>
              <w:kinsoku/>
              <w:wordWrap/>
              <w:overflowPunct/>
              <w:topLinePunct w:val="0"/>
              <w:autoSpaceDE/>
              <w:autoSpaceDN/>
              <w:bidi w:val="0"/>
              <w:spacing w:after="0" w:line="300" w:lineRule="exact"/>
              <w:rPr>
                <w:rFonts w:ascii="黑体" w:hAnsi="黑体" w:eastAsia="黑体" w:cs="宋体"/>
                <w:color w:val="000000"/>
                <w:sz w:val="18"/>
                <w:szCs w:val="18"/>
              </w:rPr>
            </w:pPr>
          </w:p>
        </w:tc>
        <w:tc>
          <w:tcPr>
            <w:tcW w:w="1402" w:type="dxa"/>
            <w:vMerge w:val="continue"/>
            <w:vAlign w:val="center"/>
          </w:tcPr>
          <w:p>
            <w:pPr>
              <w:keepNext w:val="0"/>
              <w:keepLines w:val="0"/>
              <w:pageBreakBefore w:val="0"/>
              <w:widowControl/>
              <w:kinsoku/>
              <w:wordWrap/>
              <w:overflowPunct/>
              <w:topLinePunct w:val="0"/>
              <w:autoSpaceDE/>
              <w:autoSpaceDN/>
              <w:bidi w:val="0"/>
              <w:spacing w:after="0" w:line="300" w:lineRule="exact"/>
              <w:rPr>
                <w:rFonts w:ascii="黑体" w:hAnsi="黑体" w:eastAsia="黑体" w:cs="宋体"/>
                <w:color w:val="000000"/>
                <w:sz w:val="18"/>
                <w:szCs w:val="18"/>
              </w:rPr>
            </w:pPr>
          </w:p>
        </w:tc>
        <w:tc>
          <w:tcPr>
            <w:tcW w:w="1440" w:type="dxa"/>
            <w:vMerge w:val="continue"/>
            <w:vAlign w:val="center"/>
          </w:tcPr>
          <w:p>
            <w:pPr>
              <w:keepNext w:val="0"/>
              <w:keepLines w:val="0"/>
              <w:pageBreakBefore w:val="0"/>
              <w:widowControl/>
              <w:kinsoku/>
              <w:wordWrap/>
              <w:overflowPunct/>
              <w:topLinePunct w:val="0"/>
              <w:autoSpaceDE/>
              <w:autoSpaceDN/>
              <w:bidi w:val="0"/>
              <w:spacing w:after="0" w:line="300" w:lineRule="exact"/>
              <w:rPr>
                <w:rFonts w:ascii="黑体" w:hAnsi="黑体" w:eastAsia="黑体" w:cs="宋体"/>
                <w:color w:val="000000"/>
                <w:sz w:val="18"/>
                <w:szCs w:val="18"/>
              </w:rPr>
            </w:pPr>
          </w:p>
        </w:tc>
        <w:tc>
          <w:tcPr>
            <w:tcW w:w="2018" w:type="dxa"/>
            <w:vMerge w:val="continue"/>
            <w:vAlign w:val="center"/>
          </w:tcPr>
          <w:p>
            <w:pPr>
              <w:keepNext w:val="0"/>
              <w:keepLines w:val="0"/>
              <w:pageBreakBefore w:val="0"/>
              <w:widowControl/>
              <w:kinsoku/>
              <w:wordWrap/>
              <w:overflowPunct/>
              <w:topLinePunct w:val="0"/>
              <w:autoSpaceDE/>
              <w:autoSpaceDN/>
              <w:bidi w:val="0"/>
              <w:spacing w:after="0" w:line="300" w:lineRule="exact"/>
              <w:rPr>
                <w:rFonts w:ascii="黑体" w:hAnsi="黑体" w:eastAsia="黑体" w:cs="宋体"/>
                <w:sz w:val="18"/>
                <w:szCs w:val="18"/>
              </w:rPr>
            </w:pP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全社会</w:t>
            </w:r>
          </w:p>
        </w:tc>
        <w:tc>
          <w:tcPr>
            <w:tcW w:w="709"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特定群众</w:t>
            </w:r>
          </w:p>
        </w:tc>
        <w:tc>
          <w:tcPr>
            <w:tcW w:w="551"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主动</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依申请公开</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县级</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1</w:t>
            </w:r>
          </w:p>
        </w:tc>
        <w:tc>
          <w:tcPr>
            <w:tcW w:w="117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hint="eastAsia" w:ascii="仿宋_GB2312" w:hAnsi="仿宋" w:eastAsia="仿宋_GB2312"/>
                <w:color w:val="000000"/>
                <w:sz w:val="18"/>
                <w:szCs w:val="18"/>
              </w:rPr>
              <w:t>对象认定</w:t>
            </w:r>
          </w:p>
        </w:tc>
        <w:tc>
          <w:tcPr>
            <w:tcW w:w="1417"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hint="eastAsia" w:ascii="仿宋_GB2312" w:hAnsi="仿宋" w:eastAsia="仿宋_GB2312"/>
                <w:color w:val="000000"/>
                <w:sz w:val="18"/>
                <w:szCs w:val="18"/>
              </w:rPr>
              <w:t>认定结果</w:t>
            </w:r>
          </w:p>
        </w:tc>
        <w:tc>
          <w:tcPr>
            <w:tcW w:w="1550"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hAnsi="宋体" w:eastAsia="仿宋_GB2312"/>
                <w:sz w:val="18"/>
                <w:szCs w:val="18"/>
              </w:rPr>
            </w:pPr>
            <w:r>
              <w:rPr>
                <w:rFonts w:hint="eastAsia" w:ascii="仿宋_GB2312" w:hAnsi="宋体" w:eastAsia="仿宋_GB2312"/>
                <w:sz w:val="18"/>
                <w:szCs w:val="18"/>
              </w:rPr>
              <w:t>认定结果</w:t>
            </w:r>
          </w:p>
        </w:tc>
        <w:tc>
          <w:tcPr>
            <w:tcW w:w="180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sz w:val="18"/>
                <w:szCs w:val="18"/>
              </w:rPr>
            </w:pPr>
            <w:r>
              <w:rPr>
                <w:rFonts w:hint="eastAsia" w:ascii="仿宋_GB2312" w:hAnsi="宋体" w:eastAsia="仿宋_GB2312"/>
                <w:color w:val="000000"/>
                <w:sz w:val="18"/>
                <w:szCs w:val="18"/>
                <w:lang w:eastAsia="zh-CN"/>
              </w:rPr>
              <w:t>《中华人民共和国预算法》</w:t>
            </w: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《中华人民共和国政府信息公开条例》</w:t>
            </w:r>
            <w:r>
              <w:rPr>
                <w:rFonts w:hint="eastAsia" w:ascii="仿宋_GB2312" w:hAnsi="宋体" w:eastAsia="仿宋_GB2312"/>
                <w:color w:val="000000"/>
                <w:sz w:val="18"/>
                <w:szCs w:val="18"/>
              </w:rPr>
              <w:t>、《住房城乡建设部</w:t>
            </w:r>
            <w:r>
              <w:rPr>
                <w:rFonts w:ascii="仿宋_GB2312" w:hAnsi="宋体" w:eastAsia="仿宋_GB2312"/>
                <w:color w:val="000000"/>
                <w:sz w:val="18"/>
                <w:szCs w:val="18"/>
              </w:rPr>
              <w:t xml:space="preserve"> </w:t>
            </w:r>
            <w:r>
              <w:rPr>
                <w:rFonts w:hint="eastAsia" w:ascii="仿宋_GB2312" w:hAnsi="宋体" w:eastAsia="仿宋_GB2312"/>
                <w:color w:val="000000"/>
                <w:sz w:val="18"/>
                <w:szCs w:val="18"/>
              </w:rPr>
              <w:t>财政部关于印发农村危房改造脱贫攻坚三年行动方案的通知》、《住房城乡建设部</w:t>
            </w:r>
            <w:r>
              <w:rPr>
                <w:rFonts w:ascii="仿宋_GB2312" w:hAnsi="宋体" w:eastAsia="仿宋_GB2312"/>
                <w:color w:val="000000"/>
                <w:sz w:val="18"/>
                <w:szCs w:val="18"/>
              </w:rPr>
              <w:t xml:space="preserve"> </w:t>
            </w:r>
            <w:r>
              <w:rPr>
                <w:rFonts w:hint="eastAsia" w:ascii="仿宋_GB2312" w:hAnsi="宋体" w:eastAsia="仿宋_GB2312"/>
                <w:color w:val="000000"/>
                <w:sz w:val="18"/>
                <w:szCs w:val="18"/>
              </w:rPr>
              <w:t>财政部</w:t>
            </w:r>
            <w:r>
              <w:rPr>
                <w:rFonts w:ascii="仿宋_GB2312" w:hAnsi="宋体" w:eastAsia="仿宋_GB2312"/>
                <w:color w:val="000000"/>
                <w:sz w:val="18"/>
                <w:szCs w:val="18"/>
              </w:rPr>
              <w:t xml:space="preserve"> </w:t>
            </w:r>
            <w:r>
              <w:rPr>
                <w:rFonts w:hint="eastAsia" w:ascii="仿宋_GB2312" w:hAnsi="宋体" w:eastAsia="仿宋_GB2312"/>
                <w:color w:val="000000"/>
                <w:sz w:val="18"/>
                <w:szCs w:val="18"/>
              </w:rPr>
              <w:t>国务院扶贫办关于加强和完善建档立卡贫困户等重点对象农村危房改造若干问题的通知》等</w:t>
            </w:r>
          </w:p>
        </w:tc>
        <w:tc>
          <w:tcPr>
            <w:tcW w:w="1402"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sz w:val="18"/>
                <w:szCs w:val="18"/>
              </w:rPr>
            </w:pPr>
            <w:r>
              <w:rPr>
                <w:rFonts w:hint="eastAsia" w:ascii="仿宋_GB2312" w:hAnsi="宋体" w:eastAsia="仿宋_GB2312"/>
                <w:sz w:val="18"/>
                <w:szCs w:val="18"/>
              </w:rPr>
              <w:t>信息形成之日起</w:t>
            </w:r>
            <w:r>
              <w:rPr>
                <w:rFonts w:ascii="仿宋_GB2312" w:hAnsi="宋体" w:eastAsia="仿宋_GB2312"/>
                <w:sz w:val="18"/>
                <w:szCs w:val="18"/>
              </w:rPr>
              <w:t>20</w:t>
            </w:r>
            <w:r>
              <w:rPr>
                <w:rFonts w:hint="eastAsia" w:ascii="仿宋_GB2312" w:hAnsi="宋体" w:eastAsia="仿宋_GB2312"/>
                <w:sz w:val="18"/>
                <w:szCs w:val="18"/>
              </w:rPr>
              <w:t>个工作日内</w:t>
            </w:r>
          </w:p>
        </w:tc>
        <w:tc>
          <w:tcPr>
            <w:tcW w:w="144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sz w:val="18"/>
                <w:szCs w:val="18"/>
              </w:rPr>
            </w:pPr>
            <w:r>
              <w:rPr>
                <w:rFonts w:hint="eastAsia" w:ascii="仿宋_GB2312" w:hAnsi="Times New Roman" w:eastAsia="仿宋_GB2312"/>
                <w:sz w:val="18"/>
                <w:szCs w:val="18"/>
              </w:rPr>
              <w:t>乡镇政府</w:t>
            </w:r>
          </w:p>
        </w:tc>
        <w:tc>
          <w:tcPr>
            <w:tcW w:w="2018"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sz w:val="18"/>
                <w:szCs w:val="18"/>
              </w:rPr>
            </w:pPr>
            <w:r>
              <w:rPr>
                <w:rFonts w:hint="eastAsia" w:ascii="仿宋_GB2312" w:hAnsi="宋体" w:eastAsia="仿宋_GB2312"/>
                <w:sz w:val="18"/>
                <w:szCs w:val="18"/>
              </w:rPr>
              <w:t>办事大厅、公示栏、便民服务窗口等场所</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sz w:val="18"/>
                <w:szCs w:val="18"/>
              </w:rPr>
            </w:pPr>
            <w:r>
              <w:rPr>
                <w:rFonts w:hint="eastAsia" w:ascii="仿宋_GB2312" w:hAnsi="宋体" w:eastAsia="仿宋_GB2312"/>
                <w:sz w:val="18"/>
                <w:szCs w:val="18"/>
              </w:rPr>
              <w:t>√</w:t>
            </w:r>
          </w:p>
        </w:tc>
        <w:tc>
          <w:tcPr>
            <w:tcW w:w="709"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sz w:val="18"/>
                <w:szCs w:val="18"/>
              </w:rPr>
            </w:pPr>
          </w:p>
        </w:tc>
        <w:tc>
          <w:tcPr>
            <w:tcW w:w="551"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sz w:val="18"/>
                <w:szCs w:val="18"/>
              </w:rPr>
            </w:pPr>
            <w:r>
              <w:rPr>
                <w:rFonts w:hint="eastAsia" w:ascii="仿宋_GB2312" w:hAnsi="宋体" w:eastAsia="仿宋_GB2312"/>
                <w:sz w:val="18"/>
                <w:szCs w:val="18"/>
              </w:rPr>
              <w:t>√</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sz w:val="18"/>
                <w:szCs w:val="18"/>
              </w:rPr>
            </w:pP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sz w:val="18"/>
                <w:szCs w:val="18"/>
              </w:rPr>
            </w:pP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sz w:val="18"/>
                <w:szCs w:val="18"/>
              </w:rPr>
            </w:pPr>
            <w:r>
              <w:rPr>
                <w:rFonts w:hint="eastAsia" w:ascii="仿宋_GB2312" w:hAnsi="宋体" w:eastAsia="仿宋_GB2312"/>
                <w:sz w:val="18"/>
                <w:szCs w:val="18"/>
              </w:rPr>
              <w:t>√</w:t>
            </w:r>
          </w:p>
        </w:tc>
      </w:tr>
    </w:tbl>
    <w:p>
      <w:pPr>
        <w:pStyle w:val="2"/>
        <w:keepNext w:val="0"/>
        <w:keepLines w:val="0"/>
        <w:pageBreakBefore w:val="0"/>
        <w:widowControl/>
        <w:kinsoku/>
        <w:wordWrap/>
        <w:overflowPunct/>
        <w:topLinePunct w:val="0"/>
        <w:autoSpaceDE/>
        <w:autoSpaceDN/>
        <w:bidi w:val="0"/>
        <w:spacing w:before="0" w:after="0" w:line="300" w:lineRule="exact"/>
        <w:jc w:val="center"/>
        <w:rPr>
          <w:rFonts w:ascii="仿宋_GB2312" w:hAnsi="Times New Roman" w:eastAsia="仿宋_GB2312"/>
          <w:b w:val="0"/>
          <w:bCs w:val="0"/>
          <w:kern w:val="0"/>
          <w:sz w:val="18"/>
          <w:szCs w:val="18"/>
        </w:rPr>
      </w:pPr>
      <w:bookmarkStart w:id="8" w:name="_Toc24724721"/>
    </w:p>
    <w:p>
      <w:pPr>
        <w:pStyle w:val="2"/>
        <w:keepNext w:val="0"/>
        <w:keepLines w:val="0"/>
        <w:pageBreakBefore w:val="0"/>
        <w:widowControl/>
        <w:kinsoku/>
        <w:wordWrap/>
        <w:overflowPunct/>
        <w:topLinePunct w:val="0"/>
        <w:autoSpaceDE/>
        <w:autoSpaceDN/>
        <w:bidi w:val="0"/>
        <w:adjustRightInd/>
        <w:snapToGrid/>
        <w:spacing w:before="0" w:after="181" w:afterLines="50" w:line="240" w:lineRule="auto"/>
        <w:jc w:val="center"/>
        <w:textAlignment w:val="auto"/>
        <w:rPr>
          <w:rFonts w:ascii="方正小标宋简体" w:hAnsi="方正小标宋_GBK" w:eastAsia="方正小标宋简体"/>
          <w:b w:val="0"/>
          <w:bCs w:val="0"/>
          <w:sz w:val="36"/>
          <w:szCs w:val="36"/>
        </w:rPr>
      </w:pPr>
      <w:r>
        <w:rPr>
          <w:rFonts w:ascii="仿宋_GB2312" w:hAnsi="Times New Roman" w:eastAsia="仿宋_GB2312"/>
          <w:b w:val="0"/>
          <w:bCs w:val="0"/>
          <w:kern w:val="0"/>
          <w:sz w:val="18"/>
          <w:szCs w:val="18"/>
        </w:rPr>
        <w:br w:type="page"/>
      </w:r>
      <w:bookmarkEnd w:id="8"/>
      <w:bookmarkStart w:id="9" w:name="_Toc24724723"/>
      <w:bookmarkStart w:id="10" w:name="_Toc24724725"/>
      <w:r>
        <w:rPr>
          <w:rFonts w:hint="eastAsia" w:ascii="方正小标宋简体" w:hAnsi="方正小标宋_GBK" w:eastAsia="方正小标宋简体"/>
          <w:b w:val="0"/>
          <w:bCs w:val="0"/>
          <w:sz w:val="36"/>
          <w:szCs w:val="36"/>
        </w:rPr>
        <w:t>（八）公共文化服务领域基层政务公开标准目录</w:t>
      </w:r>
      <w:bookmarkEnd w:id="9"/>
    </w:p>
    <w:tbl>
      <w:tblPr>
        <w:tblStyle w:val="10"/>
        <w:tblW w:w="154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214"/>
        <w:gridCol w:w="1984"/>
        <w:gridCol w:w="1537"/>
        <w:gridCol w:w="1985"/>
        <w:gridCol w:w="1559"/>
        <w:gridCol w:w="1081"/>
        <w:gridCol w:w="1440"/>
        <w:gridCol w:w="720"/>
        <w:gridCol w:w="709"/>
        <w:gridCol w:w="551"/>
        <w:gridCol w:w="720"/>
        <w:gridCol w:w="720"/>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olor w:val="000000"/>
                <w:sz w:val="18"/>
                <w:szCs w:val="18"/>
              </w:rPr>
            </w:pPr>
            <w:r>
              <w:rPr>
                <w:rFonts w:hint="eastAsia" w:ascii="黑体" w:hAnsi="黑体" w:eastAsia="黑体"/>
                <w:color w:val="000000"/>
                <w:sz w:val="18"/>
                <w:szCs w:val="18"/>
              </w:rPr>
              <w:t>序号</w:t>
            </w:r>
          </w:p>
        </w:tc>
        <w:tc>
          <w:tcPr>
            <w:tcW w:w="3198" w:type="dxa"/>
            <w:gridSpan w:val="2"/>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公开事项</w:t>
            </w:r>
          </w:p>
        </w:tc>
        <w:tc>
          <w:tcPr>
            <w:tcW w:w="1537"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公开内容</w:t>
            </w:r>
          </w:p>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（要素）</w:t>
            </w:r>
          </w:p>
        </w:tc>
        <w:tc>
          <w:tcPr>
            <w:tcW w:w="1985"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公开依据</w:t>
            </w:r>
          </w:p>
        </w:tc>
        <w:tc>
          <w:tcPr>
            <w:tcW w:w="1559"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公开时限</w:t>
            </w:r>
          </w:p>
        </w:tc>
        <w:tc>
          <w:tcPr>
            <w:tcW w:w="1081"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公开主体</w:t>
            </w:r>
          </w:p>
        </w:tc>
        <w:tc>
          <w:tcPr>
            <w:tcW w:w="1440"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sz w:val="18"/>
                <w:szCs w:val="18"/>
              </w:rPr>
            </w:pPr>
            <w:r>
              <w:rPr>
                <w:rFonts w:hint="eastAsia" w:ascii="黑体" w:hAnsi="黑体" w:eastAsia="黑体" w:cs="宋体"/>
                <w:sz w:val="18"/>
                <w:szCs w:val="18"/>
              </w:rPr>
              <w:t>公开渠道和载体</w:t>
            </w:r>
          </w:p>
        </w:tc>
        <w:tc>
          <w:tcPr>
            <w:tcW w:w="1429" w:type="dxa"/>
            <w:gridSpan w:val="2"/>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公开对象</w:t>
            </w:r>
          </w:p>
        </w:tc>
        <w:tc>
          <w:tcPr>
            <w:tcW w:w="1271" w:type="dxa"/>
            <w:gridSpan w:val="2"/>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公开方式</w:t>
            </w:r>
          </w:p>
        </w:tc>
        <w:tc>
          <w:tcPr>
            <w:tcW w:w="1440" w:type="dxa"/>
            <w:gridSpan w:val="2"/>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continue"/>
            <w:vAlign w:val="center"/>
          </w:tcPr>
          <w:p>
            <w:pPr>
              <w:keepNext w:val="0"/>
              <w:keepLines w:val="0"/>
              <w:pageBreakBefore w:val="0"/>
              <w:widowControl/>
              <w:kinsoku/>
              <w:wordWrap/>
              <w:overflowPunct/>
              <w:topLinePunct w:val="0"/>
              <w:autoSpaceDE/>
              <w:autoSpaceDN/>
              <w:bidi w:val="0"/>
              <w:spacing w:after="0" w:line="300" w:lineRule="exact"/>
              <w:rPr>
                <w:rFonts w:ascii="黑体" w:hAnsi="黑体" w:eastAsia="黑体"/>
                <w:color w:val="000000"/>
                <w:sz w:val="18"/>
                <w:szCs w:val="18"/>
              </w:rPr>
            </w:pPr>
          </w:p>
        </w:tc>
        <w:tc>
          <w:tcPr>
            <w:tcW w:w="1214"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一级事项</w:t>
            </w:r>
          </w:p>
        </w:tc>
        <w:tc>
          <w:tcPr>
            <w:tcW w:w="1984"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二级事项</w:t>
            </w:r>
          </w:p>
        </w:tc>
        <w:tc>
          <w:tcPr>
            <w:tcW w:w="1537" w:type="dxa"/>
            <w:vMerge w:val="continue"/>
            <w:vAlign w:val="center"/>
          </w:tcPr>
          <w:p>
            <w:pPr>
              <w:keepNext w:val="0"/>
              <w:keepLines w:val="0"/>
              <w:pageBreakBefore w:val="0"/>
              <w:widowControl/>
              <w:kinsoku/>
              <w:wordWrap/>
              <w:overflowPunct/>
              <w:topLinePunct w:val="0"/>
              <w:autoSpaceDE/>
              <w:autoSpaceDN/>
              <w:bidi w:val="0"/>
              <w:spacing w:after="0" w:line="300" w:lineRule="exact"/>
              <w:rPr>
                <w:rFonts w:ascii="黑体" w:hAnsi="黑体" w:eastAsia="黑体" w:cs="宋体"/>
                <w:color w:val="000000"/>
                <w:sz w:val="18"/>
                <w:szCs w:val="18"/>
              </w:rPr>
            </w:pPr>
          </w:p>
        </w:tc>
        <w:tc>
          <w:tcPr>
            <w:tcW w:w="1985" w:type="dxa"/>
            <w:vMerge w:val="continue"/>
            <w:vAlign w:val="center"/>
          </w:tcPr>
          <w:p>
            <w:pPr>
              <w:keepNext w:val="0"/>
              <w:keepLines w:val="0"/>
              <w:pageBreakBefore w:val="0"/>
              <w:widowControl/>
              <w:kinsoku/>
              <w:wordWrap/>
              <w:overflowPunct/>
              <w:topLinePunct w:val="0"/>
              <w:autoSpaceDE/>
              <w:autoSpaceDN/>
              <w:bidi w:val="0"/>
              <w:spacing w:after="0" w:line="300" w:lineRule="exact"/>
              <w:rPr>
                <w:rFonts w:ascii="黑体" w:hAnsi="黑体" w:eastAsia="黑体" w:cs="宋体"/>
                <w:color w:val="000000"/>
                <w:sz w:val="18"/>
                <w:szCs w:val="18"/>
              </w:rPr>
            </w:pPr>
          </w:p>
        </w:tc>
        <w:tc>
          <w:tcPr>
            <w:tcW w:w="1559" w:type="dxa"/>
            <w:vMerge w:val="continue"/>
            <w:vAlign w:val="center"/>
          </w:tcPr>
          <w:p>
            <w:pPr>
              <w:keepNext w:val="0"/>
              <w:keepLines w:val="0"/>
              <w:pageBreakBefore w:val="0"/>
              <w:widowControl/>
              <w:kinsoku/>
              <w:wordWrap/>
              <w:overflowPunct/>
              <w:topLinePunct w:val="0"/>
              <w:autoSpaceDE/>
              <w:autoSpaceDN/>
              <w:bidi w:val="0"/>
              <w:spacing w:after="0" w:line="300" w:lineRule="exact"/>
              <w:rPr>
                <w:rFonts w:ascii="黑体" w:hAnsi="黑体" w:eastAsia="黑体" w:cs="宋体"/>
                <w:color w:val="000000"/>
                <w:sz w:val="18"/>
                <w:szCs w:val="18"/>
              </w:rPr>
            </w:pPr>
          </w:p>
        </w:tc>
        <w:tc>
          <w:tcPr>
            <w:tcW w:w="1081" w:type="dxa"/>
            <w:vMerge w:val="continue"/>
            <w:vAlign w:val="center"/>
          </w:tcPr>
          <w:p>
            <w:pPr>
              <w:keepNext w:val="0"/>
              <w:keepLines w:val="0"/>
              <w:pageBreakBefore w:val="0"/>
              <w:widowControl/>
              <w:kinsoku/>
              <w:wordWrap/>
              <w:overflowPunct/>
              <w:topLinePunct w:val="0"/>
              <w:autoSpaceDE/>
              <w:autoSpaceDN/>
              <w:bidi w:val="0"/>
              <w:spacing w:after="0" w:line="300" w:lineRule="exact"/>
              <w:rPr>
                <w:rFonts w:ascii="黑体" w:hAnsi="黑体" w:eastAsia="黑体" w:cs="宋体"/>
                <w:color w:val="000000"/>
                <w:sz w:val="18"/>
                <w:szCs w:val="18"/>
              </w:rPr>
            </w:pPr>
          </w:p>
        </w:tc>
        <w:tc>
          <w:tcPr>
            <w:tcW w:w="1440" w:type="dxa"/>
            <w:vMerge w:val="continue"/>
            <w:vAlign w:val="center"/>
          </w:tcPr>
          <w:p>
            <w:pPr>
              <w:keepNext w:val="0"/>
              <w:keepLines w:val="0"/>
              <w:pageBreakBefore w:val="0"/>
              <w:widowControl/>
              <w:kinsoku/>
              <w:wordWrap/>
              <w:overflowPunct/>
              <w:topLinePunct w:val="0"/>
              <w:autoSpaceDE/>
              <w:autoSpaceDN/>
              <w:bidi w:val="0"/>
              <w:spacing w:after="0" w:line="300" w:lineRule="exact"/>
              <w:rPr>
                <w:rFonts w:ascii="黑体" w:hAnsi="黑体" w:eastAsia="黑体" w:cs="宋体"/>
                <w:sz w:val="18"/>
                <w:szCs w:val="18"/>
              </w:rPr>
            </w:pP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全社会</w:t>
            </w:r>
          </w:p>
        </w:tc>
        <w:tc>
          <w:tcPr>
            <w:tcW w:w="709"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特定群众</w:t>
            </w:r>
          </w:p>
        </w:tc>
        <w:tc>
          <w:tcPr>
            <w:tcW w:w="551"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主动</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依申请公开</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县级</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hAnsi="仿宋" w:eastAsia="仿宋_GB2312"/>
                <w:sz w:val="18"/>
                <w:szCs w:val="18"/>
              </w:rPr>
            </w:pPr>
            <w:r>
              <w:rPr>
                <w:rFonts w:ascii="仿宋_GB2312" w:hAnsi="仿宋" w:eastAsia="仿宋_GB2312"/>
                <w:sz w:val="18"/>
                <w:szCs w:val="18"/>
              </w:rPr>
              <w:t>1</w:t>
            </w:r>
          </w:p>
        </w:tc>
        <w:tc>
          <w:tcPr>
            <w:tcW w:w="1214"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sz w:val="18"/>
                <w:szCs w:val="18"/>
              </w:rPr>
            </w:pPr>
            <w:r>
              <w:rPr>
                <w:rFonts w:hint="eastAsia" w:ascii="仿宋_GB2312" w:hAnsi="仿宋" w:eastAsia="仿宋_GB2312"/>
                <w:sz w:val="18"/>
                <w:szCs w:val="18"/>
              </w:rPr>
              <w:t>公共</w:t>
            </w:r>
            <w:r>
              <w:rPr>
                <w:rFonts w:ascii="仿宋_GB2312" w:hAnsi="仿宋" w:eastAsia="仿宋_GB2312"/>
                <w:sz w:val="18"/>
                <w:szCs w:val="18"/>
              </w:rPr>
              <w:br w:type="textWrapping"/>
            </w:r>
            <w:r>
              <w:rPr>
                <w:rFonts w:hint="eastAsia" w:ascii="仿宋_GB2312" w:hAnsi="仿宋" w:eastAsia="仿宋_GB2312"/>
                <w:sz w:val="18"/>
                <w:szCs w:val="18"/>
              </w:rPr>
              <w:t>服务</w:t>
            </w:r>
          </w:p>
        </w:tc>
        <w:tc>
          <w:tcPr>
            <w:tcW w:w="1984"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sz w:val="18"/>
                <w:szCs w:val="18"/>
              </w:rPr>
            </w:pPr>
            <w:r>
              <w:rPr>
                <w:rFonts w:hint="eastAsia" w:ascii="仿宋_GB2312" w:hAnsi="仿宋" w:eastAsia="仿宋_GB2312"/>
                <w:sz w:val="18"/>
                <w:szCs w:val="18"/>
              </w:rPr>
              <w:t>组织开展群众文化活动</w:t>
            </w:r>
          </w:p>
        </w:tc>
        <w:tc>
          <w:tcPr>
            <w:tcW w:w="1537"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Times New Roman" w:eastAsia="仿宋_GB2312"/>
                <w:sz w:val="18"/>
                <w:szCs w:val="18"/>
              </w:rPr>
            </w:pPr>
            <w:r>
              <w:rPr>
                <w:rFonts w:ascii="仿宋_GB2312" w:hAnsi="Times New Roman" w:eastAsia="仿宋_GB2312"/>
                <w:sz w:val="18"/>
                <w:szCs w:val="18"/>
              </w:rPr>
              <w:t>1.</w:t>
            </w:r>
            <w:r>
              <w:rPr>
                <w:rFonts w:hint="eastAsia" w:ascii="仿宋_GB2312" w:hAnsi="Times New Roman" w:eastAsia="仿宋_GB2312"/>
                <w:sz w:val="18"/>
                <w:szCs w:val="18"/>
              </w:rPr>
              <w:t>机构名称；</w:t>
            </w:r>
            <w:r>
              <w:rPr>
                <w:rFonts w:ascii="仿宋_GB2312" w:hAnsi="Times New Roman" w:eastAsia="仿宋_GB2312"/>
                <w:sz w:val="18"/>
                <w:szCs w:val="18"/>
              </w:rPr>
              <w:br w:type="textWrapping"/>
            </w:r>
            <w:r>
              <w:rPr>
                <w:rFonts w:ascii="仿宋_GB2312" w:hAnsi="Times New Roman" w:eastAsia="仿宋_GB2312"/>
                <w:sz w:val="18"/>
                <w:szCs w:val="18"/>
              </w:rPr>
              <w:t>2.</w:t>
            </w:r>
            <w:r>
              <w:rPr>
                <w:rFonts w:hint="eastAsia" w:ascii="仿宋_GB2312" w:hAnsi="Times New Roman" w:eastAsia="仿宋_GB2312"/>
                <w:sz w:val="18"/>
                <w:szCs w:val="18"/>
              </w:rPr>
              <w:t>开放时间；</w:t>
            </w:r>
            <w:r>
              <w:rPr>
                <w:rFonts w:ascii="仿宋_GB2312" w:hAnsi="Times New Roman" w:eastAsia="仿宋_GB2312"/>
                <w:sz w:val="18"/>
                <w:szCs w:val="18"/>
              </w:rPr>
              <w:br w:type="textWrapping"/>
            </w:r>
            <w:r>
              <w:rPr>
                <w:rFonts w:ascii="仿宋_GB2312" w:hAnsi="Times New Roman" w:eastAsia="仿宋_GB2312"/>
                <w:sz w:val="18"/>
                <w:szCs w:val="18"/>
              </w:rPr>
              <w:t>3.</w:t>
            </w:r>
            <w:r>
              <w:rPr>
                <w:rFonts w:hint="eastAsia" w:ascii="仿宋_GB2312" w:hAnsi="Times New Roman" w:eastAsia="仿宋_GB2312"/>
                <w:sz w:val="18"/>
                <w:szCs w:val="18"/>
              </w:rPr>
              <w:t>机构地址；</w:t>
            </w:r>
            <w:r>
              <w:rPr>
                <w:rFonts w:ascii="仿宋_GB2312" w:hAnsi="Times New Roman" w:eastAsia="仿宋_GB2312"/>
                <w:sz w:val="18"/>
                <w:szCs w:val="18"/>
              </w:rPr>
              <w:br w:type="textWrapping"/>
            </w:r>
            <w:r>
              <w:rPr>
                <w:rFonts w:ascii="仿宋_GB2312" w:hAnsi="Times New Roman" w:eastAsia="仿宋_GB2312"/>
                <w:sz w:val="18"/>
                <w:szCs w:val="18"/>
              </w:rPr>
              <w:t>4.</w:t>
            </w:r>
            <w:r>
              <w:rPr>
                <w:rFonts w:hint="eastAsia" w:ascii="仿宋_GB2312" w:hAnsi="Times New Roman" w:eastAsia="仿宋_GB2312"/>
                <w:sz w:val="18"/>
                <w:szCs w:val="18"/>
              </w:rPr>
              <w:t>联系电话；</w:t>
            </w:r>
            <w:r>
              <w:rPr>
                <w:rFonts w:ascii="仿宋_GB2312" w:hAnsi="Times New Roman" w:eastAsia="仿宋_GB2312"/>
                <w:sz w:val="18"/>
                <w:szCs w:val="18"/>
              </w:rPr>
              <w:br w:type="textWrapping"/>
            </w:r>
            <w:r>
              <w:rPr>
                <w:rFonts w:ascii="仿宋_GB2312" w:hAnsi="Times New Roman" w:eastAsia="仿宋_GB2312"/>
                <w:sz w:val="18"/>
                <w:szCs w:val="18"/>
              </w:rPr>
              <w:t>5.</w:t>
            </w:r>
            <w:r>
              <w:rPr>
                <w:rFonts w:hint="eastAsia" w:ascii="仿宋_GB2312" w:hAnsi="Times New Roman" w:eastAsia="仿宋_GB2312"/>
                <w:sz w:val="18"/>
                <w:szCs w:val="18"/>
              </w:rPr>
              <w:t>临时停止活动信息。</w:t>
            </w:r>
          </w:p>
        </w:tc>
        <w:tc>
          <w:tcPr>
            <w:tcW w:w="1985"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Times New Roman" w:eastAsia="仿宋_GB2312"/>
                <w:sz w:val="18"/>
                <w:szCs w:val="18"/>
              </w:rPr>
            </w:pPr>
            <w:r>
              <w:rPr>
                <w:rFonts w:hint="eastAsia" w:ascii="仿宋_GB2312" w:hAnsi="Times New Roman" w:eastAsia="仿宋_GB2312"/>
                <w:sz w:val="18"/>
                <w:szCs w:val="18"/>
                <w:lang w:eastAsia="zh-CN"/>
              </w:rPr>
              <w:t>《中华人民共和国政府信息公开条例》</w:t>
            </w:r>
            <w:r>
              <w:rPr>
                <w:rFonts w:hint="eastAsia" w:ascii="仿宋_GB2312" w:hAnsi="Times New Roman" w:eastAsia="仿宋_GB2312"/>
                <w:sz w:val="18"/>
                <w:szCs w:val="18"/>
              </w:rPr>
              <w:t>、《文化馆服务标准》</w:t>
            </w:r>
          </w:p>
        </w:tc>
        <w:tc>
          <w:tcPr>
            <w:tcW w:w="1559"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Times New Roman" w:eastAsia="仿宋_GB2312"/>
                <w:sz w:val="18"/>
                <w:szCs w:val="18"/>
              </w:rPr>
            </w:pPr>
            <w:r>
              <w:rPr>
                <w:rFonts w:hint="eastAsia" w:ascii="仿宋_GB2312" w:hAnsi="Times New Roman" w:eastAsia="仿宋_GB2312"/>
                <w:sz w:val="18"/>
                <w:szCs w:val="18"/>
              </w:rPr>
              <w:t>信息形成或变更之日起</w:t>
            </w:r>
            <w:r>
              <w:rPr>
                <w:rFonts w:ascii="仿宋_GB2312" w:hAnsi="Times New Roman" w:eastAsia="仿宋_GB2312"/>
                <w:sz w:val="18"/>
                <w:szCs w:val="18"/>
              </w:rPr>
              <w:t>20</w:t>
            </w:r>
            <w:r>
              <w:rPr>
                <w:rFonts w:hint="eastAsia" w:ascii="仿宋_GB2312" w:hAnsi="Times New Roman" w:eastAsia="仿宋_GB2312"/>
                <w:sz w:val="18"/>
                <w:szCs w:val="18"/>
              </w:rPr>
              <w:t>个工作日内公开</w:t>
            </w:r>
          </w:p>
        </w:tc>
        <w:tc>
          <w:tcPr>
            <w:tcW w:w="1081"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sz w:val="18"/>
                <w:szCs w:val="18"/>
              </w:rPr>
            </w:pPr>
            <w:r>
              <w:rPr>
                <w:rFonts w:hint="eastAsia" w:ascii="仿宋_GB2312" w:hAnsi="Times New Roman" w:eastAsia="仿宋_GB2312"/>
                <w:sz w:val="18"/>
                <w:szCs w:val="18"/>
              </w:rPr>
              <w:t>乡镇政府</w:t>
            </w:r>
          </w:p>
        </w:tc>
        <w:tc>
          <w:tcPr>
            <w:tcW w:w="1440"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hAnsi="Times New Roman" w:eastAsia="仿宋_GB2312"/>
                <w:sz w:val="18"/>
                <w:szCs w:val="18"/>
              </w:rPr>
            </w:pPr>
            <w:r>
              <w:rPr>
                <w:rFonts w:hint="eastAsia" w:ascii="仿宋_GB2312" w:hAnsi="Times New Roman" w:eastAsia="仿宋_GB2312"/>
                <w:sz w:val="18"/>
                <w:szCs w:val="18"/>
              </w:rPr>
              <w:t>■区政府网站</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551"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hAnsi="Times New Roman" w:eastAsia="仿宋_GB2312"/>
                <w:sz w:val="18"/>
                <w:szCs w:val="18"/>
              </w:rPr>
            </w:pPr>
            <w:r>
              <w:rPr>
                <w:rFonts w:hint="eastAsia" w:ascii="仿宋_GB2312" w:hAnsi="Times New Roman" w:eastAsia="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hAnsi="仿宋" w:eastAsia="仿宋_GB2312"/>
                <w:sz w:val="18"/>
                <w:szCs w:val="18"/>
              </w:rPr>
            </w:pPr>
            <w:r>
              <w:rPr>
                <w:rFonts w:ascii="仿宋_GB2312" w:hAnsi="仿宋" w:eastAsia="仿宋_GB2312"/>
                <w:sz w:val="18"/>
                <w:szCs w:val="18"/>
              </w:rPr>
              <w:t>2</w:t>
            </w:r>
          </w:p>
        </w:tc>
        <w:tc>
          <w:tcPr>
            <w:tcW w:w="1214" w:type="dxa"/>
            <w:vMerge w:val="continue"/>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sz w:val="18"/>
                <w:szCs w:val="18"/>
              </w:rPr>
            </w:pPr>
          </w:p>
        </w:tc>
        <w:tc>
          <w:tcPr>
            <w:tcW w:w="1984"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sz w:val="18"/>
                <w:szCs w:val="18"/>
              </w:rPr>
            </w:pPr>
            <w:r>
              <w:rPr>
                <w:rFonts w:hint="eastAsia" w:ascii="仿宋_GB2312" w:hAnsi="仿宋" w:eastAsia="仿宋_GB2312"/>
                <w:sz w:val="18"/>
                <w:szCs w:val="18"/>
              </w:rPr>
              <w:t>辅导和培训基层文化骨干</w:t>
            </w:r>
          </w:p>
        </w:tc>
        <w:tc>
          <w:tcPr>
            <w:tcW w:w="1537"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Times New Roman" w:eastAsia="仿宋_GB2312"/>
                <w:sz w:val="18"/>
                <w:szCs w:val="18"/>
              </w:rPr>
            </w:pPr>
            <w:r>
              <w:rPr>
                <w:rFonts w:ascii="仿宋_GB2312" w:hAnsi="Times New Roman" w:eastAsia="仿宋_GB2312"/>
                <w:sz w:val="18"/>
                <w:szCs w:val="18"/>
              </w:rPr>
              <w:t>1.</w:t>
            </w:r>
            <w:r>
              <w:rPr>
                <w:rFonts w:hint="eastAsia" w:ascii="仿宋_GB2312" w:hAnsi="Times New Roman" w:eastAsia="仿宋_GB2312"/>
                <w:sz w:val="18"/>
                <w:szCs w:val="18"/>
              </w:rPr>
              <w:t>培训时间；</w:t>
            </w:r>
            <w:r>
              <w:rPr>
                <w:rFonts w:ascii="仿宋_GB2312" w:hAnsi="Times New Roman" w:eastAsia="仿宋_GB2312"/>
                <w:sz w:val="18"/>
                <w:szCs w:val="18"/>
              </w:rPr>
              <w:br w:type="textWrapping"/>
            </w:r>
            <w:r>
              <w:rPr>
                <w:rFonts w:ascii="仿宋_GB2312" w:hAnsi="Times New Roman" w:eastAsia="仿宋_GB2312"/>
                <w:sz w:val="18"/>
                <w:szCs w:val="18"/>
              </w:rPr>
              <w:t>2.</w:t>
            </w:r>
            <w:r>
              <w:rPr>
                <w:rFonts w:hint="eastAsia" w:ascii="仿宋_GB2312" w:hAnsi="Times New Roman" w:eastAsia="仿宋_GB2312"/>
                <w:sz w:val="18"/>
                <w:szCs w:val="18"/>
              </w:rPr>
              <w:t>培训单位；</w:t>
            </w:r>
            <w:r>
              <w:rPr>
                <w:rFonts w:ascii="仿宋_GB2312" w:hAnsi="Times New Roman" w:eastAsia="仿宋_GB2312"/>
                <w:sz w:val="18"/>
                <w:szCs w:val="18"/>
              </w:rPr>
              <w:br w:type="textWrapping"/>
            </w:r>
            <w:r>
              <w:rPr>
                <w:rFonts w:ascii="仿宋_GB2312" w:hAnsi="Times New Roman" w:eastAsia="仿宋_GB2312"/>
                <w:sz w:val="18"/>
                <w:szCs w:val="18"/>
              </w:rPr>
              <w:t>3.</w:t>
            </w:r>
            <w:r>
              <w:rPr>
                <w:rFonts w:hint="eastAsia" w:ascii="仿宋_GB2312" w:hAnsi="Times New Roman" w:eastAsia="仿宋_GB2312"/>
                <w:sz w:val="18"/>
                <w:szCs w:val="18"/>
              </w:rPr>
              <w:t>培训地址；</w:t>
            </w:r>
            <w:r>
              <w:rPr>
                <w:rFonts w:ascii="仿宋_GB2312" w:hAnsi="Times New Roman" w:eastAsia="仿宋_GB2312"/>
                <w:sz w:val="18"/>
                <w:szCs w:val="18"/>
              </w:rPr>
              <w:br w:type="textWrapping"/>
            </w:r>
            <w:r>
              <w:rPr>
                <w:rFonts w:ascii="仿宋_GB2312" w:hAnsi="Times New Roman" w:eastAsia="仿宋_GB2312"/>
                <w:sz w:val="18"/>
                <w:szCs w:val="18"/>
              </w:rPr>
              <w:t>4.</w:t>
            </w:r>
            <w:r>
              <w:rPr>
                <w:rFonts w:hint="eastAsia" w:ascii="仿宋_GB2312" w:hAnsi="Times New Roman" w:eastAsia="仿宋_GB2312"/>
                <w:sz w:val="18"/>
                <w:szCs w:val="18"/>
              </w:rPr>
              <w:t>联系电话；</w:t>
            </w:r>
            <w:r>
              <w:rPr>
                <w:rFonts w:ascii="仿宋_GB2312" w:hAnsi="Times New Roman" w:eastAsia="仿宋_GB2312"/>
                <w:sz w:val="18"/>
                <w:szCs w:val="18"/>
              </w:rPr>
              <w:br w:type="textWrapping"/>
            </w:r>
            <w:r>
              <w:rPr>
                <w:rFonts w:ascii="仿宋_GB2312" w:hAnsi="Times New Roman" w:eastAsia="仿宋_GB2312"/>
                <w:sz w:val="18"/>
                <w:szCs w:val="18"/>
              </w:rPr>
              <w:t>5.</w:t>
            </w:r>
            <w:r>
              <w:rPr>
                <w:rFonts w:hint="eastAsia" w:ascii="仿宋_GB2312" w:hAnsi="Times New Roman" w:eastAsia="仿宋_GB2312"/>
                <w:sz w:val="18"/>
                <w:szCs w:val="18"/>
              </w:rPr>
              <w:t>临时停止活动信息。</w:t>
            </w:r>
          </w:p>
        </w:tc>
        <w:tc>
          <w:tcPr>
            <w:tcW w:w="1985"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Times New Roman" w:eastAsia="仿宋_GB2312"/>
                <w:sz w:val="18"/>
                <w:szCs w:val="18"/>
              </w:rPr>
            </w:pPr>
            <w:r>
              <w:rPr>
                <w:rFonts w:hint="eastAsia" w:ascii="仿宋_GB2312" w:hAnsi="Times New Roman" w:eastAsia="仿宋_GB2312"/>
                <w:sz w:val="18"/>
                <w:szCs w:val="18"/>
                <w:lang w:eastAsia="zh-CN"/>
              </w:rPr>
              <w:t>《中华人民共和国政府信息公开条例》</w:t>
            </w:r>
            <w:r>
              <w:rPr>
                <w:rFonts w:hint="eastAsia" w:ascii="仿宋_GB2312" w:hAnsi="Times New Roman" w:eastAsia="仿宋_GB2312"/>
                <w:sz w:val="18"/>
                <w:szCs w:val="18"/>
              </w:rPr>
              <w:t>、《乡镇综合文化站管理办法》</w:t>
            </w:r>
          </w:p>
        </w:tc>
        <w:tc>
          <w:tcPr>
            <w:tcW w:w="1559"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Times New Roman" w:eastAsia="仿宋_GB2312"/>
                <w:sz w:val="18"/>
                <w:szCs w:val="18"/>
              </w:rPr>
            </w:pPr>
            <w:r>
              <w:rPr>
                <w:rFonts w:hint="eastAsia" w:ascii="仿宋_GB2312" w:hAnsi="Times New Roman" w:eastAsia="仿宋_GB2312"/>
                <w:sz w:val="18"/>
                <w:szCs w:val="18"/>
              </w:rPr>
              <w:t>信息形成或变更之日起</w:t>
            </w:r>
            <w:r>
              <w:rPr>
                <w:rFonts w:ascii="仿宋_GB2312" w:hAnsi="Times New Roman" w:eastAsia="仿宋_GB2312"/>
                <w:sz w:val="18"/>
                <w:szCs w:val="18"/>
              </w:rPr>
              <w:t>20</w:t>
            </w:r>
            <w:r>
              <w:rPr>
                <w:rFonts w:hint="eastAsia" w:ascii="仿宋_GB2312" w:hAnsi="Times New Roman" w:eastAsia="仿宋_GB2312"/>
                <w:sz w:val="18"/>
                <w:szCs w:val="18"/>
              </w:rPr>
              <w:t>个工作日内公开</w:t>
            </w:r>
          </w:p>
        </w:tc>
        <w:tc>
          <w:tcPr>
            <w:tcW w:w="1081"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sz w:val="18"/>
                <w:szCs w:val="18"/>
              </w:rPr>
            </w:pPr>
            <w:r>
              <w:rPr>
                <w:rFonts w:hint="eastAsia" w:ascii="仿宋_GB2312" w:hAnsi="Times New Roman" w:eastAsia="仿宋_GB2312"/>
                <w:sz w:val="18"/>
                <w:szCs w:val="18"/>
              </w:rPr>
              <w:t>乡镇政府</w:t>
            </w:r>
          </w:p>
        </w:tc>
        <w:tc>
          <w:tcPr>
            <w:tcW w:w="1440"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hAnsi="Times New Roman" w:eastAsia="仿宋_GB2312"/>
                <w:sz w:val="18"/>
                <w:szCs w:val="18"/>
              </w:rPr>
            </w:pPr>
            <w:r>
              <w:rPr>
                <w:rFonts w:hint="eastAsia" w:ascii="仿宋_GB2312" w:hAnsi="Times New Roman" w:eastAsia="仿宋_GB2312"/>
                <w:sz w:val="18"/>
                <w:szCs w:val="18"/>
              </w:rPr>
              <w:t>■区政府网站</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551"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hAnsi="Times New Roman" w:eastAsia="仿宋_GB2312"/>
                <w:sz w:val="18"/>
                <w:szCs w:val="18"/>
              </w:rPr>
            </w:pPr>
            <w:r>
              <w:rPr>
                <w:rFonts w:hint="eastAsia" w:ascii="仿宋_GB2312" w:hAnsi="Times New Roman" w:eastAsia="仿宋_GB2312"/>
                <w:sz w:val="18"/>
                <w:szCs w:val="18"/>
              </w:rPr>
              <w:t>√</w:t>
            </w:r>
          </w:p>
        </w:tc>
      </w:tr>
    </w:tbl>
    <w:p>
      <w:pPr>
        <w:pStyle w:val="2"/>
        <w:keepNext w:val="0"/>
        <w:keepLines w:val="0"/>
        <w:pageBreakBefore w:val="0"/>
        <w:widowControl/>
        <w:kinsoku/>
        <w:wordWrap/>
        <w:overflowPunct/>
        <w:topLinePunct w:val="0"/>
        <w:autoSpaceDE/>
        <w:autoSpaceDN/>
        <w:bidi w:val="0"/>
        <w:spacing w:before="0" w:after="0" w:line="300" w:lineRule="exact"/>
        <w:jc w:val="center"/>
        <w:rPr>
          <w:rFonts w:ascii="方正小标宋_GBK" w:hAnsi="方正小标宋_GBK" w:eastAsia="方正小标宋_GBK"/>
          <w:b w:val="0"/>
          <w:bCs w:val="0"/>
          <w:sz w:val="30"/>
        </w:rPr>
      </w:pPr>
      <w:bookmarkStart w:id="11" w:name="_Toc24724724"/>
    </w:p>
    <w:p>
      <w:pPr>
        <w:pStyle w:val="2"/>
        <w:keepNext w:val="0"/>
        <w:keepLines w:val="0"/>
        <w:pageBreakBefore w:val="0"/>
        <w:widowControl/>
        <w:kinsoku/>
        <w:wordWrap/>
        <w:overflowPunct/>
        <w:topLinePunct w:val="0"/>
        <w:autoSpaceDE/>
        <w:autoSpaceDN/>
        <w:bidi w:val="0"/>
        <w:adjustRightInd/>
        <w:snapToGrid/>
        <w:spacing w:before="0" w:after="181" w:afterLines="50" w:line="240" w:lineRule="auto"/>
        <w:jc w:val="center"/>
        <w:textAlignment w:val="auto"/>
        <w:rPr>
          <w:rFonts w:ascii="方正小标宋简体" w:hAnsi="方正小标宋_GBK" w:eastAsia="方正小标宋简体"/>
          <w:b w:val="0"/>
          <w:bCs w:val="0"/>
          <w:sz w:val="36"/>
          <w:szCs w:val="36"/>
        </w:rPr>
      </w:pPr>
      <w:r>
        <w:br w:type="page"/>
      </w:r>
      <w:r>
        <w:rPr>
          <w:rFonts w:hint="eastAsia" w:ascii="方正小标宋简体" w:hAnsi="方正小标宋_GBK" w:eastAsia="方正小标宋简体"/>
          <w:b w:val="0"/>
          <w:bCs w:val="0"/>
          <w:sz w:val="36"/>
          <w:szCs w:val="36"/>
        </w:rPr>
        <w:t>（九）卫生健康领域基层政务公开标准目录</w:t>
      </w:r>
      <w:bookmarkEnd w:id="11"/>
    </w:p>
    <w:tbl>
      <w:tblPr>
        <w:tblStyle w:val="10"/>
        <w:tblW w:w="154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2"/>
        <w:gridCol w:w="1570"/>
        <w:gridCol w:w="2274"/>
        <w:gridCol w:w="2410"/>
        <w:gridCol w:w="1281"/>
        <w:gridCol w:w="1472"/>
        <w:gridCol w:w="1074"/>
        <w:gridCol w:w="851"/>
        <w:gridCol w:w="651"/>
        <w:gridCol w:w="736"/>
        <w:gridCol w:w="609"/>
        <w:gridCol w:w="736"/>
        <w:gridCol w:w="552"/>
        <w:gridCol w:w="6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52"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olor w:val="000000"/>
                <w:sz w:val="18"/>
                <w:szCs w:val="18"/>
              </w:rPr>
            </w:pPr>
            <w:r>
              <w:rPr>
                <w:rFonts w:hint="eastAsia" w:ascii="黑体" w:hAnsi="黑体" w:eastAsia="黑体"/>
                <w:color w:val="000000"/>
                <w:sz w:val="18"/>
                <w:szCs w:val="18"/>
              </w:rPr>
              <w:t>序号</w:t>
            </w:r>
          </w:p>
        </w:tc>
        <w:tc>
          <w:tcPr>
            <w:tcW w:w="3844" w:type="dxa"/>
            <w:gridSpan w:val="2"/>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olor w:val="000000"/>
                <w:sz w:val="18"/>
                <w:szCs w:val="18"/>
              </w:rPr>
            </w:pPr>
            <w:r>
              <w:rPr>
                <w:rFonts w:hint="eastAsia" w:ascii="黑体" w:hAnsi="黑体" w:eastAsia="黑体" w:cs="宋体"/>
                <w:color w:val="000000"/>
                <w:sz w:val="18"/>
                <w:szCs w:val="18"/>
              </w:rPr>
              <w:t>公开事项</w:t>
            </w:r>
          </w:p>
        </w:tc>
        <w:tc>
          <w:tcPr>
            <w:tcW w:w="2410"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公开内容（要素）</w:t>
            </w:r>
          </w:p>
        </w:tc>
        <w:tc>
          <w:tcPr>
            <w:tcW w:w="1281"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公开依据</w:t>
            </w:r>
          </w:p>
        </w:tc>
        <w:tc>
          <w:tcPr>
            <w:tcW w:w="1472"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公开时限</w:t>
            </w:r>
          </w:p>
        </w:tc>
        <w:tc>
          <w:tcPr>
            <w:tcW w:w="1074"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公开主体</w:t>
            </w:r>
          </w:p>
        </w:tc>
        <w:tc>
          <w:tcPr>
            <w:tcW w:w="851"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公开渠道和载体</w:t>
            </w:r>
          </w:p>
        </w:tc>
        <w:tc>
          <w:tcPr>
            <w:tcW w:w="1387" w:type="dxa"/>
            <w:gridSpan w:val="2"/>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公开对象</w:t>
            </w:r>
          </w:p>
        </w:tc>
        <w:tc>
          <w:tcPr>
            <w:tcW w:w="1345" w:type="dxa"/>
            <w:gridSpan w:val="2"/>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公开方式</w:t>
            </w:r>
          </w:p>
        </w:tc>
        <w:tc>
          <w:tcPr>
            <w:tcW w:w="1231" w:type="dxa"/>
            <w:gridSpan w:val="2"/>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52" w:type="dxa"/>
            <w:vMerge w:val="continue"/>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olor w:val="000000"/>
                <w:sz w:val="18"/>
                <w:szCs w:val="18"/>
              </w:rPr>
            </w:pPr>
          </w:p>
        </w:tc>
        <w:tc>
          <w:tcPr>
            <w:tcW w:w="157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olor w:val="000000"/>
                <w:sz w:val="18"/>
                <w:szCs w:val="18"/>
              </w:rPr>
            </w:pPr>
            <w:r>
              <w:rPr>
                <w:rFonts w:hint="eastAsia" w:ascii="黑体" w:hAnsi="黑体" w:eastAsia="黑体" w:cs="宋体"/>
                <w:color w:val="000000"/>
                <w:sz w:val="18"/>
                <w:szCs w:val="18"/>
              </w:rPr>
              <w:t>一级事项</w:t>
            </w:r>
          </w:p>
        </w:tc>
        <w:tc>
          <w:tcPr>
            <w:tcW w:w="2274"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olor w:val="000000"/>
                <w:sz w:val="18"/>
                <w:szCs w:val="18"/>
              </w:rPr>
            </w:pPr>
            <w:r>
              <w:rPr>
                <w:rFonts w:hint="eastAsia" w:ascii="黑体" w:hAnsi="黑体" w:eastAsia="黑体" w:cs="宋体"/>
                <w:color w:val="000000"/>
                <w:sz w:val="18"/>
                <w:szCs w:val="18"/>
              </w:rPr>
              <w:t>二级事项</w:t>
            </w:r>
          </w:p>
        </w:tc>
        <w:tc>
          <w:tcPr>
            <w:tcW w:w="2410" w:type="dxa"/>
            <w:vMerge w:val="continue"/>
            <w:vAlign w:val="center"/>
          </w:tcPr>
          <w:p>
            <w:pPr>
              <w:keepNext w:val="0"/>
              <w:keepLines w:val="0"/>
              <w:pageBreakBefore w:val="0"/>
              <w:widowControl/>
              <w:kinsoku/>
              <w:wordWrap/>
              <w:overflowPunct/>
              <w:topLinePunct w:val="0"/>
              <w:autoSpaceDE/>
              <w:autoSpaceDN/>
              <w:bidi w:val="0"/>
              <w:spacing w:after="0" w:line="300" w:lineRule="exact"/>
              <w:rPr>
                <w:rFonts w:ascii="黑体" w:hAnsi="黑体" w:eastAsia="黑体" w:cs="宋体"/>
                <w:color w:val="000000"/>
                <w:sz w:val="18"/>
                <w:szCs w:val="18"/>
              </w:rPr>
            </w:pPr>
          </w:p>
        </w:tc>
        <w:tc>
          <w:tcPr>
            <w:tcW w:w="1281" w:type="dxa"/>
            <w:vMerge w:val="continue"/>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p>
        </w:tc>
        <w:tc>
          <w:tcPr>
            <w:tcW w:w="1472" w:type="dxa"/>
            <w:vMerge w:val="continue"/>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p>
        </w:tc>
        <w:tc>
          <w:tcPr>
            <w:tcW w:w="1074" w:type="dxa"/>
            <w:vMerge w:val="continue"/>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p>
        </w:tc>
        <w:tc>
          <w:tcPr>
            <w:tcW w:w="851" w:type="dxa"/>
            <w:vMerge w:val="continue"/>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p>
        </w:tc>
        <w:tc>
          <w:tcPr>
            <w:tcW w:w="651"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全社会</w:t>
            </w:r>
          </w:p>
        </w:tc>
        <w:tc>
          <w:tcPr>
            <w:tcW w:w="736"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特定群众</w:t>
            </w:r>
          </w:p>
        </w:tc>
        <w:tc>
          <w:tcPr>
            <w:tcW w:w="609"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主动</w:t>
            </w:r>
          </w:p>
        </w:tc>
        <w:tc>
          <w:tcPr>
            <w:tcW w:w="736"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依申请公开</w:t>
            </w:r>
          </w:p>
        </w:tc>
        <w:tc>
          <w:tcPr>
            <w:tcW w:w="552"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县级</w:t>
            </w:r>
          </w:p>
        </w:tc>
        <w:tc>
          <w:tcPr>
            <w:tcW w:w="679"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52"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1</w:t>
            </w:r>
          </w:p>
        </w:tc>
        <w:tc>
          <w:tcPr>
            <w:tcW w:w="1570" w:type="dxa"/>
            <w:vMerge w:val="restart"/>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r>
              <w:rPr>
                <w:rFonts w:hint="eastAsia" w:ascii="仿宋_GB2312" w:hAnsi="仿宋" w:eastAsia="仿宋_GB2312"/>
                <w:color w:val="000000"/>
                <w:sz w:val="18"/>
                <w:szCs w:val="18"/>
              </w:rPr>
              <w:t>行政许可类事项</w:t>
            </w:r>
          </w:p>
        </w:tc>
        <w:tc>
          <w:tcPr>
            <w:tcW w:w="2274" w:type="dxa"/>
            <w:vMerge w:val="restart"/>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r>
              <w:rPr>
                <w:rFonts w:hint="eastAsia" w:ascii="仿宋_GB2312" w:hAnsi="仿宋" w:eastAsia="仿宋_GB2312"/>
                <w:color w:val="000000"/>
                <w:sz w:val="18"/>
                <w:szCs w:val="18"/>
              </w:rPr>
              <w:t>护士执业注册（权限内）</w:t>
            </w:r>
          </w:p>
        </w:tc>
        <w:tc>
          <w:tcPr>
            <w:tcW w:w="241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ascii="仿宋_GB2312" w:hAnsi="宋体" w:eastAsia="仿宋_GB2312"/>
                <w:color w:val="000000"/>
                <w:sz w:val="18"/>
                <w:szCs w:val="18"/>
              </w:rPr>
              <w:t>1.</w:t>
            </w:r>
            <w:r>
              <w:rPr>
                <w:rFonts w:hint="eastAsia" w:ascii="仿宋_GB2312" w:hAnsi="宋体" w:eastAsia="仿宋_GB2312"/>
                <w:color w:val="000000"/>
                <w:sz w:val="18"/>
                <w:szCs w:val="18"/>
              </w:rPr>
              <w:t>法律法规和政策文件</w:t>
            </w:r>
          </w:p>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ascii="仿宋_GB2312" w:hAnsi="宋体" w:eastAsia="仿宋_GB2312"/>
                <w:color w:val="000000"/>
                <w:sz w:val="18"/>
                <w:szCs w:val="18"/>
              </w:rPr>
              <w:t>2.</w:t>
            </w:r>
            <w:r>
              <w:rPr>
                <w:rFonts w:hint="eastAsia" w:ascii="仿宋_GB2312" w:hAnsi="宋体" w:eastAsia="仿宋_GB2312"/>
                <w:color w:val="000000"/>
                <w:sz w:val="18"/>
                <w:szCs w:val="18"/>
              </w:rPr>
              <w:t>办事指南，包括：适用范围、事项审查类型、项目信息（项目名称、审批类别、项目编码）、办理依据、受理机构、决定机构、审批数量、办理条件、申请材料、申请接收、办理基本流程、办理方式、审批时限、审批收费依据及标准、审批结果、结果送达、申请人权利和义务、咨询途径、监督和投诉渠道、办公地址和时间、公开查询方式等</w:t>
            </w:r>
          </w:p>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ascii="仿宋_GB2312" w:hAnsi="宋体" w:eastAsia="仿宋_GB2312"/>
                <w:color w:val="000000"/>
                <w:sz w:val="18"/>
                <w:szCs w:val="18"/>
              </w:rPr>
              <w:t>3.</w:t>
            </w:r>
            <w:r>
              <w:rPr>
                <w:rFonts w:hint="eastAsia" w:ascii="仿宋_GB2312" w:hAnsi="宋体" w:eastAsia="仿宋_GB2312"/>
                <w:color w:val="000000"/>
                <w:sz w:val="18"/>
                <w:szCs w:val="18"/>
              </w:rPr>
              <w:t>过程信息，各地可根据实际情况适当公开受理、审核、审批、送达等相关信息</w:t>
            </w:r>
          </w:p>
        </w:tc>
        <w:tc>
          <w:tcPr>
            <w:tcW w:w="1281" w:type="dxa"/>
            <w:vMerge w:val="restart"/>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lang w:eastAsia="zh-CN"/>
              </w:rPr>
              <w:t>《中华人民共和国行政许可法》</w:t>
            </w:r>
            <w:r>
              <w:rPr>
                <w:rFonts w:hint="eastAsia" w:ascii="仿宋_GB2312" w:hAnsi="宋体" w:eastAsia="仿宋_GB2312"/>
                <w:color w:val="000000"/>
                <w:sz w:val="18"/>
                <w:szCs w:val="18"/>
              </w:rPr>
              <w:t>、《护士条例》、《国务院关于取消和下放一批行政许可事项的决定》、《国家卫生健康委关于做好下放护士执业注册审批有关工作的通知》、《护士执业注册管理办法》</w:t>
            </w:r>
          </w:p>
          <w:p>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s="宋体"/>
                <w:color w:val="000000"/>
                <w:sz w:val="18"/>
                <w:szCs w:val="18"/>
              </w:rPr>
            </w:pPr>
          </w:p>
        </w:tc>
        <w:tc>
          <w:tcPr>
            <w:tcW w:w="1472"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自信息形成或者变更之日起</w:t>
            </w:r>
            <w:r>
              <w:rPr>
                <w:rFonts w:ascii="仿宋_GB2312" w:hAnsi="宋体" w:eastAsia="仿宋_GB2312"/>
                <w:color w:val="000000"/>
                <w:sz w:val="18"/>
                <w:szCs w:val="18"/>
              </w:rPr>
              <w:t>20</w:t>
            </w:r>
            <w:r>
              <w:rPr>
                <w:rFonts w:hint="eastAsia" w:ascii="仿宋_GB2312" w:hAnsi="宋体" w:eastAsia="仿宋_GB2312"/>
                <w:color w:val="000000"/>
                <w:sz w:val="18"/>
                <w:szCs w:val="18"/>
              </w:rPr>
              <w:t>个工作日内予以公开</w:t>
            </w:r>
          </w:p>
        </w:tc>
        <w:tc>
          <w:tcPr>
            <w:tcW w:w="1074"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hAnsi="Times New Roman" w:eastAsia="仿宋_GB2312"/>
                <w:color w:val="000000"/>
                <w:sz w:val="18"/>
                <w:szCs w:val="18"/>
              </w:rPr>
              <w:t>乡镇政府</w:t>
            </w:r>
          </w:p>
        </w:tc>
        <w:tc>
          <w:tcPr>
            <w:tcW w:w="851"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r>
              <w:rPr>
                <w:rFonts w:hint="eastAsia" w:ascii="仿宋_GB2312" w:hAnsi="宋体" w:eastAsia="仿宋_GB2312"/>
                <w:color w:val="000000"/>
                <w:sz w:val="18"/>
                <w:szCs w:val="18"/>
              </w:rPr>
              <w:t>■区政府网站</w:t>
            </w:r>
            <w:r>
              <w:rPr>
                <w:rFonts w:ascii="仿宋_GB2312" w:hAnsi="宋体" w:eastAsia="仿宋_GB2312"/>
                <w:color w:val="000000"/>
                <w:sz w:val="18"/>
                <w:szCs w:val="18"/>
              </w:rPr>
              <w:t xml:space="preserve">        </w:t>
            </w:r>
          </w:p>
        </w:tc>
        <w:tc>
          <w:tcPr>
            <w:tcW w:w="651"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36"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609"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36"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2"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679"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52" w:type="dxa"/>
            <w:vMerge w:val="continue"/>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p>
        </w:tc>
        <w:tc>
          <w:tcPr>
            <w:tcW w:w="1570" w:type="dxa"/>
            <w:vMerge w:val="continue"/>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p>
        </w:tc>
        <w:tc>
          <w:tcPr>
            <w:tcW w:w="2274" w:type="dxa"/>
            <w:vMerge w:val="continue"/>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p>
        </w:tc>
        <w:tc>
          <w:tcPr>
            <w:tcW w:w="241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结果信息，包括姓名、性别、类别、执业地点、证书编码、主要执业机构、发证（批准）机关等相关信息</w:t>
            </w:r>
          </w:p>
        </w:tc>
        <w:tc>
          <w:tcPr>
            <w:tcW w:w="1281" w:type="dxa"/>
            <w:vMerge w:val="continue"/>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s="宋体"/>
                <w:color w:val="000000"/>
                <w:sz w:val="18"/>
                <w:szCs w:val="18"/>
              </w:rPr>
            </w:pPr>
          </w:p>
        </w:tc>
        <w:tc>
          <w:tcPr>
            <w:tcW w:w="1472"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自信息形成或者变更之日起</w:t>
            </w:r>
            <w:r>
              <w:rPr>
                <w:rFonts w:ascii="仿宋_GB2312" w:hAnsi="宋体" w:eastAsia="仿宋_GB2312"/>
                <w:color w:val="000000"/>
                <w:sz w:val="18"/>
                <w:szCs w:val="18"/>
              </w:rPr>
              <w:t>7</w:t>
            </w:r>
            <w:r>
              <w:rPr>
                <w:rFonts w:hint="eastAsia" w:ascii="仿宋_GB2312" w:hAnsi="宋体" w:eastAsia="仿宋_GB2312"/>
                <w:color w:val="000000"/>
                <w:sz w:val="18"/>
                <w:szCs w:val="18"/>
              </w:rPr>
              <w:t>个工作日内予以公开</w:t>
            </w:r>
          </w:p>
        </w:tc>
        <w:tc>
          <w:tcPr>
            <w:tcW w:w="1074"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hAnsi="Times New Roman" w:eastAsia="仿宋_GB2312"/>
                <w:color w:val="000000"/>
                <w:sz w:val="18"/>
                <w:szCs w:val="18"/>
              </w:rPr>
              <w:t>乡镇政府</w:t>
            </w:r>
          </w:p>
        </w:tc>
        <w:tc>
          <w:tcPr>
            <w:tcW w:w="851"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r>
              <w:rPr>
                <w:rFonts w:hint="eastAsia" w:ascii="仿宋_GB2312" w:hAnsi="宋体" w:eastAsia="仿宋_GB2312"/>
                <w:color w:val="000000"/>
                <w:sz w:val="18"/>
                <w:szCs w:val="18"/>
              </w:rPr>
              <w:t>■区政府网站</w:t>
            </w:r>
            <w:r>
              <w:rPr>
                <w:rFonts w:ascii="仿宋_GB2312" w:hAnsi="宋体" w:eastAsia="仿宋_GB2312"/>
                <w:color w:val="000000"/>
                <w:sz w:val="18"/>
                <w:szCs w:val="18"/>
              </w:rPr>
              <w:t xml:space="preserve">        </w:t>
            </w:r>
          </w:p>
        </w:tc>
        <w:tc>
          <w:tcPr>
            <w:tcW w:w="651"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36"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609"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36"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2"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679"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52"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2</w:t>
            </w:r>
          </w:p>
        </w:tc>
        <w:tc>
          <w:tcPr>
            <w:tcW w:w="1570" w:type="dxa"/>
            <w:vMerge w:val="restart"/>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r>
              <w:rPr>
                <w:rFonts w:hint="eastAsia" w:ascii="仿宋_GB2312" w:hAnsi="仿宋" w:eastAsia="仿宋_GB2312"/>
                <w:color w:val="000000"/>
                <w:sz w:val="18"/>
                <w:szCs w:val="18"/>
              </w:rPr>
              <w:t>行政许可类事项</w:t>
            </w:r>
          </w:p>
        </w:tc>
        <w:tc>
          <w:tcPr>
            <w:tcW w:w="2274" w:type="dxa"/>
            <w:vMerge w:val="restart"/>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r>
              <w:rPr>
                <w:rFonts w:hint="eastAsia" w:ascii="仿宋_GB2312" w:hAnsi="仿宋" w:eastAsia="仿宋_GB2312"/>
                <w:color w:val="000000"/>
                <w:sz w:val="18"/>
                <w:szCs w:val="18"/>
              </w:rPr>
              <w:t>公共场所卫生许可</w:t>
            </w:r>
          </w:p>
        </w:tc>
        <w:tc>
          <w:tcPr>
            <w:tcW w:w="241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ascii="仿宋_GB2312" w:hAnsi="宋体" w:eastAsia="仿宋_GB2312"/>
                <w:color w:val="000000"/>
                <w:sz w:val="18"/>
                <w:szCs w:val="18"/>
              </w:rPr>
              <w:t>1.</w:t>
            </w:r>
            <w:r>
              <w:rPr>
                <w:rFonts w:hint="eastAsia" w:ascii="仿宋_GB2312" w:hAnsi="宋体" w:eastAsia="仿宋_GB2312"/>
                <w:color w:val="000000"/>
                <w:sz w:val="18"/>
                <w:szCs w:val="18"/>
              </w:rPr>
              <w:t>法律法规和政策文件</w:t>
            </w:r>
          </w:p>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ascii="仿宋_GB2312" w:hAnsi="宋体" w:eastAsia="仿宋_GB2312"/>
                <w:color w:val="000000"/>
                <w:sz w:val="18"/>
                <w:szCs w:val="18"/>
              </w:rPr>
              <w:t>2.</w:t>
            </w:r>
            <w:r>
              <w:rPr>
                <w:rFonts w:hint="eastAsia" w:ascii="仿宋_GB2312" w:hAnsi="宋体" w:eastAsia="仿宋_GB2312"/>
                <w:color w:val="000000"/>
                <w:sz w:val="18"/>
                <w:szCs w:val="18"/>
              </w:rPr>
              <w:t>办事指南，包括：适用范围、事项审查类型、项目信息（项目名称、审批类别、项目编码）、办理依据、受理机构、决定机构、审批数量、办理条件、申请材料、申请接收、办理基本流程、办理方式、审批时限、审批收费依据及标准、审批结果、结果送达、申请人权利和义务、咨询途径、监督和投诉渠道、办公地址和时间、公开查询方式等</w:t>
            </w:r>
          </w:p>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ascii="仿宋_GB2312" w:hAnsi="宋体" w:eastAsia="仿宋_GB2312"/>
                <w:color w:val="000000"/>
                <w:sz w:val="18"/>
                <w:szCs w:val="18"/>
              </w:rPr>
              <w:t>3.</w:t>
            </w:r>
            <w:r>
              <w:rPr>
                <w:rFonts w:hint="eastAsia" w:ascii="仿宋_GB2312" w:hAnsi="宋体" w:eastAsia="仿宋_GB2312"/>
                <w:color w:val="000000"/>
                <w:sz w:val="18"/>
                <w:szCs w:val="18"/>
              </w:rPr>
              <w:t>过程信息，各地可根据实际情况适当公开受理、审核、审批、送达等相关信息</w:t>
            </w:r>
          </w:p>
        </w:tc>
        <w:tc>
          <w:tcPr>
            <w:tcW w:w="1281" w:type="dxa"/>
            <w:vMerge w:val="restart"/>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lang w:eastAsia="zh-CN"/>
              </w:rPr>
              <w:t>《中华人民共和国行政许可法》</w:t>
            </w:r>
            <w:r>
              <w:rPr>
                <w:rFonts w:hint="eastAsia" w:ascii="仿宋_GB2312" w:hAnsi="宋体" w:eastAsia="仿宋_GB2312"/>
                <w:color w:val="000000"/>
                <w:sz w:val="18"/>
                <w:szCs w:val="18"/>
              </w:rPr>
              <w:t>、《公共场所卫生管理条例》、《国务院关于整合调整餐饮服务场所的公共场所卫生许可证和食品经营许可的决定》、《公共场所卫生管理条例实施细则》</w:t>
            </w:r>
          </w:p>
          <w:p>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s="宋体"/>
                <w:color w:val="000000"/>
                <w:sz w:val="18"/>
                <w:szCs w:val="18"/>
              </w:rPr>
            </w:pPr>
          </w:p>
        </w:tc>
        <w:tc>
          <w:tcPr>
            <w:tcW w:w="1472"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自信息形成或者变更之日起</w:t>
            </w:r>
            <w:r>
              <w:rPr>
                <w:rFonts w:ascii="仿宋_GB2312" w:hAnsi="宋体" w:eastAsia="仿宋_GB2312"/>
                <w:color w:val="000000"/>
                <w:sz w:val="18"/>
                <w:szCs w:val="18"/>
              </w:rPr>
              <w:t>20</w:t>
            </w:r>
            <w:r>
              <w:rPr>
                <w:rFonts w:hint="eastAsia" w:ascii="仿宋_GB2312" w:hAnsi="宋体" w:eastAsia="仿宋_GB2312"/>
                <w:color w:val="000000"/>
                <w:sz w:val="18"/>
                <w:szCs w:val="18"/>
              </w:rPr>
              <w:t>个工作日内予以公开</w:t>
            </w:r>
          </w:p>
        </w:tc>
        <w:tc>
          <w:tcPr>
            <w:tcW w:w="1074" w:type="dxa"/>
            <w:vMerge w:val="restart"/>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hAnsi="Times New Roman" w:eastAsia="仿宋_GB2312"/>
                <w:color w:val="000000"/>
                <w:sz w:val="18"/>
                <w:szCs w:val="18"/>
              </w:rPr>
              <w:t>乡镇政府</w:t>
            </w:r>
          </w:p>
        </w:tc>
        <w:tc>
          <w:tcPr>
            <w:tcW w:w="851" w:type="dxa"/>
            <w:vMerge w:val="restart"/>
            <w:vAlign w:val="center"/>
          </w:tcPr>
          <w:p>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r>
              <w:rPr>
                <w:rFonts w:hint="eastAsia" w:ascii="仿宋_GB2312" w:hAnsi="宋体" w:eastAsia="仿宋_GB2312"/>
                <w:color w:val="000000"/>
                <w:sz w:val="18"/>
                <w:szCs w:val="18"/>
              </w:rPr>
              <w:t>■区政府网站</w:t>
            </w:r>
            <w:r>
              <w:rPr>
                <w:rFonts w:ascii="仿宋_GB2312" w:hAnsi="宋体" w:eastAsia="仿宋_GB2312"/>
                <w:color w:val="000000"/>
                <w:sz w:val="18"/>
                <w:szCs w:val="18"/>
              </w:rPr>
              <w:t xml:space="preserve">     </w:t>
            </w:r>
          </w:p>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s="宋体"/>
                <w:color w:val="000000"/>
                <w:sz w:val="18"/>
                <w:szCs w:val="18"/>
              </w:rPr>
            </w:pPr>
          </w:p>
        </w:tc>
        <w:tc>
          <w:tcPr>
            <w:tcW w:w="651"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36"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609"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36"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2"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679"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52" w:type="dxa"/>
            <w:vMerge w:val="continue"/>
            <w:vAlign w:val="center"/>
          </w:tcPr>
          <w:p>
            <w:pPr>
              <w:keepNext w:val="0"/>
              <w:keepLines w:val="0"/>
              <w:pageBreakBefore w:val="0"/>
              <w:widowControl/>
              <w:kinsoku/>
              <w:wordWrap/>
              <w:overflowPunct/>
              <w:topLinePunct w:val="0"/>
              <w:autoSpaceDE/>
              <w:autoSpaceDN/>
              <w:bidi w:val="0"/>
              <w:spacing w:after="0" w:line="300" w:lineRule="exact"/>
              <w:rPr>
                <w:rFonts w:ascii="仿宋" w:hAnsi="仿宋" w:eastAsia="仿宋"/>
                <w:color w:val="000000"/>
                <w:sz w:val="18"/>
                <w:szCs w:val="18"/>
              </w:rPr>
            </w:pPr>
          </w:p>
        </w:tc>
        <w:tc>
          <w:tcPr>
            <w:tcW w:w="1570" w:type="dxa"/>
            <w:vMerge w:val="continue"/>
            <w:vAlign w:val="center"/>
          </w:tcPr>
          <w:p>
            <w:pPr>
              <w:keepNext w:val="0"/>
              <w:keepLines w:val="0"/>
              <w:pageBreakBefore w:val="0"/>
              <w:widowControl/>
              <w:kinsoku/>
              <w:wordWrap/>
              <w:overflowPunct/>
              <w:topLinePunct w:val="0"/>
              <w:autoSpaceDE/>
              <w:autoSpaceDN/>
              <w:bidi w:val="0"/>
              <w:spacing w:after="0" w:line="300" w:lineRule="exact"/>
              <w:jc w:val="both"/>
              <w:rPr>
                <w:rFonts w:ascii="仿宋" w:hAnsi="仿宋" w:eastAsia="仿宋"/>
                <w:color w:val="000000"/>
                <w:sz w:val="18"/>
                <w:szCs w:val="18"/>
              </w:rPr>
            </w:pPr>
          </w:p>
        </w:tc>
        <w:tc>
          <w:tcPr>
            <w:tcW w:w="2274" w:type="dxa"/>
            <w:vMerge w:val="continue"/>
            <w:vAlign w:val="center"/>
          </w:tcPr>
          <w:p>
            <w:pPr>
              <w:keepNext w:val="0"/>
              <w:keepLines w:val="0"/>
              <w:pageBreakBefore w:val="0"/>
              <w:widowControl/>
              <w:kinsoku/>
              <w:wordWrap/>
              <w:overflowPunct/>
              <w:topLinePunct w:val="0"/>
              <w:autoSpaceDE/>
              <w:autoSpaceDN/>
              <w:bidi w:val="0"/>
              <w:spacing w:after="0" w:line="300" w:lineRule="exact"/>
              <w:jc w:val="both"/>
              <w:rPr>
                <w:rFonts w:ascii="仿宋" w:hAnsi="仿宋" w:eastAsia="仿宋"/>
                <w:color w:val="000000"/>
                <w:sz w:val="18"/>
                <w:szCs w:val="18"/>
              </w:rPr>
            </w:pPr>
          </w:p>
        </w:tc>
        <w:tc>
          <w:tcPr>
            <w:tcW w:w="241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结果信息</w:t>
            </w:r>
            <w:r>
              <w:rPr>
                <w:rFonts w:ascii="仿宋_GB2312" w:hAnsi="宋体" w:eastAsia="仿宋_GB2312"/>
                <w:color w:val="000000"/>
                <w:sz w:val="18"/>
                <w:szCs w:val="18"/>
              </w:rPr>
              <w:t>——</w:t>
            </w:r>
            <w:r>
              <w:rPr>
                <w:rFonts w:hint="eastAsia" w:ascii="仿宋_GB2312" w:hAnsi="宋体" w:eastAsia="仿宋_GB2312"/>
                <w:color w:val="000000"/>
                <w:sz w:val="18"/>
                <w:szCs w:val="18"/>
              </w:rPr>
              <w:t>卫生许可证信息</w:t>
            </w:r>
          </w:p>
        </w:tc>
        <w:tc>
          <w:tcPr>
            <w:tcW w:w="1281" w:type="dxa"/>
            <w:vMerge w:val="continue"/>
            <w:vAlign w:val="center"/>
          </w:tcPr>
          <w:p>
            <w:pPr>
              <w:keepNext w:val="0"/>
              <w:keepLines w:val="0"/>
              <w:pageBreakBefore w:val="0"/>
              <w:widowControl/>
              <w:kinsoku/>
              <w:wordWrap/>
              <w:overflowPunct/>
              <w:topLinePunct w:val="0"/>
              <w:autoSpaceDE/>
              <w:autoSpaceDN/>
              <w:bidi w:val="0"/>
              <w:spacing w:after="0" w:line="300" w:lineRule="exact"/>
              <w:jc w:val="both"/>
              <w:rPr>
                <w:rFonts w:ascii="仿宋" w:hAnsi="仿宋" w:eastAsia="仿宋"/>
                <w:color w:val="000000"/>
                <w:sz w:val="18"/>
                <w:szCs w:val="18"/>
              </w:rPr>
            </w:pPr>
          </w:p>
        </w:tc>
        <w:tc>
          <w:tcPr>
            <w:tcW w:w="1472"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自信息形成或者变更之日起</w:t>
            </w:r>
            <w:r>
              <w:rPr>
                <w:rFonts w:ascii="仿宋_GB2312" w:hAnsi="宋体" w:eastAsia="仿宋_GB2312"/>
                <w:color w:val="000000"/>
                <w:sz w:val="18"/>
                <w:szCs w:val="18"/>
              </w:rPr>
              <w:t>7</w:t>
            </w:r>
            <w:r>
              <w:rPr>
                <w:rFonts w:hint="eastAsia" w:ascii="仿宋_GB2312" w:hAnsi="宋体" w:eastAsia="仿宋_GB2312"/>
                <w:color w:val="000000"/>
                <w:sz w:val="18"/>
                <w:szCs w:val="18"/>
              </w:rPr>
              <w:t>个工作日内予以公开</w:t>
            </w:r>
          </w:p>
        </w:tc>
        <w:tc>
          <w:tcPr>
            <w:tcW w:w="1074" w:type="dxa"/>
            <w:vMerge w:val="continue"/>
            <w:vAlign w:val="center"/>
          </w:tcPr>
          <w:p>
            <w:pPr>
              <w:keepNext w:val="0"/>
              <w:keepLines w:val="0"/>
              <w:pageBreakBefore w:val="0"/>
              <w:widowControl/>
              <w:kinsoku/>
              <w:wordWrap/>
              <w:overflowPunct/>
              <w:topLinePunct w:val="0"/>
              <w:autoSpaceDE/>
              <w:autoSpaceDN/>
              <w:bidi w:val="0"/>
              <w:spacing w:after="0" w:line="300" w:lineRule="exact"/>
              <w:jc w:val="center"/>
              <w:rPr>
                <w:rFonts w:ascii="仿宋" w:hAnsi="仿宋" w:eastAsia="仿宋"/>
                <w:color w:val="000000"/>
                <w:sz w:val="18"/>
                <w:szCs w:val="18"/>
              </w:rPr>
            </w:pPr>
          </w:p>
        </w:tc>
        <w:tc>
          <w:tcPr>
            <w:tcW w:w="851" w:type="dxa"/>
            <w:vMerge w:val="continue"/>
            <w:vAlign w:val="center"/>
          </w:tcPr>
          <w:p>
            <w:pPr>
              <w:keepNext w:val="0"/>
              <w:keepLines w:val="0"/>
              <w:pageBreakBefore w:val="0"/>
              <w:widowControl/>
              <w:kinsoku/>
              <w:wordWrap/>
              <w:overflowPunct/>
              <w:topLinePunct w:val="0"/>
              <w:autoSpaceDE/>
              <w:autoSpaceDN/>
              <w:bidi w:val="0"/>
              <w:spacing w:after="0" w:line="300" w:lineRule="exact"/>
              <w:rPr>
                <w:rFonts w:ascii="仿宋" w:hAnsi="仿宋" w:eastAsia="仿宋"/>
                <w:color w:val="000000"/>
                <w:sz w:val="18"/>
                <w:szCs w:val="18"/>
              </w:rPr>
            </w:pPr>
          </w:p>
        </w:tc>
        <w:tc>
          <w:tcPr>
            <w:tcW w:w="651"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p>
        </w:tc>
        <w:tc>
          <w:tcPr>
            <w:tcW w:w="736"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p>
        </w:tc>
        <w:tc>
          <w:tcPr>
            <w:tcW w:w="609"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p>
        </w:tc>
        <w:tc>
          <w:tcPr>
            <w:tcW w:w="736"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p>
        </w:tc>
        <w:tc>
          <w:tcPr>
            <w:tcW w:w="552"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p>
        </w:tc>
        <w:tc>
          <w:tcPr>
            <w:tcW w:w="679"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hAnsi="宋体" w:eastAsia="仿宋_GB2312"/>
                <w:color w:val="000000"/>
                <w:sz w:val="18"/>
                <w:szCs w:val="18"/>
              </w:rPr>
            </w:pPr>
          </w:p>
        </w:tc>
      </w:tr>
    </w:tbl>
    <w:p>
      <w:pPr>
        <w:pStyle w:val="2"/>
        <w:keepNext w:val="0"/>
        <w:keepLines w:val="0"/>
        <w:pageBreakBefore w:val="0"/>
        <w:widowControl/>
        <w:kinsoku/>
        <w:wordWrap/>
        <w:overflowPunct/>
        <w:topLinePunct w:val="0"/>
        <w:autoSpaceDE/>
        <w:autoSpaceDN/>
        <w:bidi w:val="0"/>
        <w:spacing w:before="0" w:after="0" w:line="300" w:lineRule="exact"/>
        <w:rPr>
          <w:rFonts w:ascii="方正小标宋_GBK" w:hAnsi="方正小标宋_GBK" w:eastAsia="方正小标宋_GBK"/>
          <w:bCs w:val="0"/>
          <w:sz w:val="30"/>
        </w:rPr>
      </w:pPr>
    </w:p>
    <w:p>
      <w:pPr>
        <w:pStyle w:val="2"/>
        <w:keepNext w:val="0"/>
        <w:keepLines w:val="0"/>
        <w:pageBreakBefore w:val="0"/>
        <w:widowControl/>
        <w:kinsoku/>
        <w:wordWrap/>
        <w:overflowPunct/>
        <w:topLinePunct w:val="0"/>
        <w:autoSpaceDE/>
        <w:autoSpaceDN/>
        <w:bidi w:val="0"/>
        <w:adjustRightInd/>
        <w:snapToGrid/>
        <w:spacing w:before="0" w:after="181" w:afterLines="50" w:line="240" w:lineRule="auto"/>
        <w:jc w:val="center"/>
        <w:textAlignment w:val="auto"/>
        <w:rPr>
          <w:rFonts w:ascii="方正小标宋简体" w:hAnsi="方正小标宋_GBK" w:eastAsia="方正小标宋简体"/>
          <w:b w:val="0"/>
          <w:bCs w:val="0"/>
          <w:sz w:val="36"/>
          <w:szCs w:val="36"/>
        </w:rPr>
      </w:pPr>
      <w:r>
        <w:br w:type="page"/>
      </w:r>
      <w:r>
        <w:rPr>
          <w:rFonts w:hint="eastAsia" w:ascii="方正小标宋简体" w:hAnsi="方正小标宋_GBK" w:eastAsia="方正小标宋简体"/>
          <w:b w:val="0"/>
          <w:bCs w:val="0"/>
          <w:sz w:val="36"/>
          <w:szCs w:val="36"/>
        </w:rPr>
        <w:t>（十）义务教育领域基层政务公开标准目录</w:t>
      </w:r>
    </w:p>
    <w:tbl>
      <w:tblPr>
        <w:tblStyle w:val="10"/>
        <w:tblpPr w:leftFromText="180" w:rightFromText="180" w:vertAnchor="text" w:horzAnchor="page" w:tblpX="926" w:tblpY="227"/>
        <w:tblOverlap w:val="never"/>
        <w:tblW w:w="152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8"/>
        <w:gridCol w:w="644"/>
        <w:gridCol w:w="850"/>
        <w:gridCol w:w="2290"/>
        <w:gridCol w:w="2467"/>
        <w:gridCol w:w="1586"/>
        <w:gridCol w:w="881"/>
        <w:gridCol w:w="1844"/>
        <w:gridCol w:w="798"/>
        <w:gridCol w:w="695"/>
        <w:gridCol w:w="9"/>
        <w:gridCol w:w="530"/>
        <w:gridCol w:w="705"/>
        <w:gridCol w:w="704"/>
        <w:gridCol w:w="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trPr>
        <w:tc>
          <w:tcPr>
            <w:tcW w:w="528"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Times New Roman" w:eastAsia="黑体"/>
                <w:color w:val="000000"/>
                <w:sz w:val="18"/>
                <w:szCs w:val="18"/>
              </w:rPr>
            </w:pPr>
            <w:r>
              <w:rPr>
                <w:rFonts w:hint="eastAsia" w:ascii="黑体" w:hAnsi="宋体" w:eastAsia="黑体"/>
                <w:color w:val="000000"/>
                <w:sz w:val="18"/>
                <w:szCs w:val="18"/>
              </w:rPr>
              <w:t>序号</w:t>
            </w:r>
          </w:p>
        </w:tc>
        <w:tc>
          <w:tcPr>
            <w:tcW w:w="1494" w:type="dxa"/>
            <w:gridSpan w:val="2"/>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r>
              <w:rPr>
                <w:rFonts w:hint="eastAsia" w:ascii="黑体" w:hAnsi="宋体" w:eastAsia="黑体" w:cs="宋体"/>
                <w:color w:val="000000"/>
                <w:sz w:val="18"/>
                <w:szCs w:val="18"/>
              </w:rPr>
              <w:t>公开事项</w:t>
            </w:r>
          </w:p>
        </w:tc>
        <w:tc>
          <w:tcPr>
            <w:tcW w:w="2290"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r>
              <w:rPr>
                <w:rFonts w:hint="eastAsia" w:ascii="黑体" w:hAnsi="宋体" w:eastAsia="黑体" w:cs="宋体"/>
                <w:color w:val="000000"/>
                <w:sz w:val="18"/>
                <w:szCs w:val="18"/>
              </w:rPr>
              <w:t>公开内容（要素）</w:t>
            </w:r>
          </w:p>
        </w:tc>
        <w:tc>
          <w:tcPr>
            <w:tcW w:w="2467"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r>
              <w:rPr>
                <w:rFonts w:hint="eastAsia" w:ascii="黑体" w:hAnsi="宋体" w:eastAsia="黑体" w:cs="宋体"/>
                <w:color w:val="000000"/>
                <w:sz w:val="18"/>
                <w:szCs w:val="18"/>
              </w:rPr>
              <w:t>公开依据</w:t>
            </w:r>
          </w:p>
        </w:tc>
        <w:tc>
          <w:tcPr>
            <w:tcW w:w="1586"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r>
              <w:rPr>
                <w:rFonts w:hint="eastAsia" w:ascii="黑体" w:hAnsi="宋体" w:eastAsia="黑体" w:cs="宋体"/>
                <w:color w:val="000000"/>
                <w:sz w:val="18"/>
                <w:szCs w:val="18"/>
              </w:rPr>
              <w:t>公开时限</w:t>
            </w:r>
          </w:p>
        </w:tc>
        <w:tc>
          <w:tcPr>
            <w:tcW w:w="881"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r>
              <w:rPr>
                <w:rFonts w:hint="eastAsia" w:ascii="黑体" w:hAnsi="宋体" w:eastAsia="黑体" w:cs="宋体"/>
                <w:color w:val="000000"/>
                <w:sz w:val="18"/>
                <w:szCs w:val="18"/>
              </w:rPr>
              <w:t>公开</w:t>
            </w:r>
          </w:p>
          <w:p>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r>
              <w:rPr>
                <w:rFonts w:hint="eastAsia" w:ascii="黑体" w:hAnsi="宋体" w:eastAsia="黑体" w:cs="宋体"/>
                <w:color w:val="000000"/>
                <w:sz w:val="18"/>
                <w:szCs w:val="18"/>
              </w:rPr>
              <w:t>主体</w:t>
            </w:r>
          </w:p>
        </w:tc>
        <w:tc>
          <w:tcPr>
            <w:tcW w:w="1844"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sz w:val="18"/>
                <w:szCs w:val="18"/>
              </w:rPr>
            </w:pPr>
            <w:r>
              <w:rPr>
                <w:rFonts w:hint="eastAsia" w:ascii="黑体" w:hAnsi="宋体" w:eastAsia="黑体" w:cs="宋体"/>
                <w:sz w:val="18"/>
                <w:szCs w:val="18"/>
              </w:rPr>
              <w:t>公开渠道和载体</w:t>
            </w:r>
          </w:p>
        </w:tc>
        <w:tc>
          <w:tcPr>
            <w:tcW w:w="1493" w:type="dxa"/>
            <w:gridSpan w:val="2"/>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r>
              <w:rPr>
                <w:rFonts w:hint="eastAsia" w:ascii="黑体" w:hAnsi="宋体" w:eastAsia="黑体" w:cs="宋体"/>
                <w:color w:val="000000"/>
                <w:sz w:val="18"/>
                <w:szCs w:val="18"/>
              </w:rPr>
              <w:t>公开对象</w:t>
            </w:r>
          </w:p>
        </w:tc>
        <w:tc>
          <w:tcPr>
            <w:tcW w:w="1244" w:type="dxa"/>
            <w:gridSpan w:val="3"/>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r>
              <w:rPr>
                <w:rFonts w:hint="eastAsia" w:ascii="黑体" w:hAnsi="宋体" w:eastAsia="黑体" w:cs="宋体"/>
                <w:color w:val="000000"/>
                <w:sz w:val="18"/>
                <w:szCs w:val="18"/>
              </w:rPr>
              <w:t>公开方式</w:t>
            </w:r>
          </w:p>
        </w:tc>
        <w:tc>
          <w:tcPr>
            <w:tcW w:w="1409" w:type="dxa"/>
            <w:gridSpan w:val="2"/>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r>
              <w:rPr>
                <w:rFonts w:hint="eastAsia" w:ascii="黑体" w:hAnsi="宋体" w:eastAsia="黑体" w:cs="宋体"/>
                <w:color w:val="000000"/>
                <w:sz w:val="18"/>
                <w:szCs w:val="18"/>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3" w:hRule="atLeast"/>
        </w:trPr>
        <w:tc>
          <w:tcPr>
            <w:tcW w:w="528" w:type="dxa"/>
            <w:vMerge w:val="continue"/>
            <w:vAlign w:val="center"/>
          </w:tcPr>
          <w:p>
            <w:pPr>
              <w:keepNext w:val="0"/>
              <w:keepLines w:val="0"/>
              <w:pageBreakBefore w:val="0"/>
              <w:widowControl/>
              <w:kinsoku/>
              <w:wordWrap/>
              <w:overflowPunct/>
              <w:topLinePunct w:val="0"/>
              <w:autoSpaceDE/>
              <w:autoSpaceDN/>
              <w:bidi w:val="0"/>
              <w:spacing w:after="0" w:line="300" w:lineRule="exact"/>
              <w:rPr>
                <w:rFonts w:ascii="黑体" w:hAnsi="Times New Roman" w:eastAsia="黑体"/>
                <w:color w:val="000000"/>
                <w:sz w:val="18"/>
                <w:szCs w:val="18"/>
              </w:rPr>
            </w:pPr>
          </w:p>
        </w:tc>
        <w:tc>
          <w:tcPr>
            <w:tcW w:w="644"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r>
              <w:rPr>
                <w:rFonts w:hint="eastAsia" w:ascii="黑体" w:hAnsi="宋体" w:eastAsia="黑体" w:cs="宋体"/>
                <w:color w:val="000000"/>
                <w:sz w:val="18"/>
                <w:szCs w:val="18"/>
              </w:rPr>
              <w:t>一级</w:t>
            </w:r>
          </w:p>
          <w:p>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r>
              <w:rPr>
                <w:rFonts w:hint="eastAsia" w:ascii="黑体" w:hAnsi="宋体" w:eastAsia="黑体" w:cs="宋体"/>
                <w:color w:val="000000"/>
                <w:sz w:val="18"/>
                <w:szCs w:val="18"/>
              </w:rPr>
              <w:t>事项</w:t>
            </w:r>
          </w:p>
        </w:tc>
        <w:tc>
          <w:tcPr>
            <w:tcW w:w="85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r>
              <w:rPr>
                <w:rFonts w:hint="eastAsia" w:ascii="黑体" w:hAnsi="宋体" w:eastAsia="黑体" w:cs="宋体"/>
                <w:color w:val="000000"/>
                <w:sz w:val="18"/>
                <w:szCs w:val="18"/>
              </w:rPr>
              <w:t>二级</w:t>
            </w:r>
          </w:p>
          <w:p>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r>
              <w:rPr>
                <w:rFonts w:hint="eastAsia" w:ascii="黑体" w:hAnsi="宋体" w:eastAsia="黑体" w:cs="宋体"/>
                <w:color w:val="000000"/>
                <w:sz w:val="18"/>
                <w:szCs w:val="18"/>
              </w:rPr>
              <w:t>事项</w:t>
            </w:r>
          </w:p>
        </w:tc>
        <w:tc>
          <w:tcPr>
            <w:tcW w:w="2290" w:type="dxa"/>
            <w:vMerge w:val="continue"/>
            <w:vAlign w:val="center"/>
          </w:tcPr>
          <w:p>
            <w:pPr>
              <w:keepNext w:val="0"/>
              <w:keepLines w:val="0"/>
              <w:pageBreakBefore w:val="0"/>
              <w:widowControl/>
              <w:kinsoku/>
              <w:wordWrap/>
              <w:overflowPunct/>
              <w:topLinePunct w:val="0"/>
              <w:autoSpaceDE/>
              <w:autoSpaceDN/>
              <w:bidi w:val="0"/>
              <w:spacing w:after="0" w:line="300" w:lineRule="exact"/>
              <w:rPr>
                <w:rFonts w:ascii="黑体" w:hAnsi="宋体" w:eastAsia="黑体" w:cs="宋体"/>
                <w:color w:val="000000"/>
                <w:sz w:val="18"/>
                <w:szCs w:val="18"/>
              </w:rPr>
            </w:pPr>
          </w:p>
        </w:tc>
        <w:tc>
          <w:tcPr>
            <w:tcW w:w="2467" w:type="dxa"/>
            <w:vMerge w:val="continue"/>
            <w:vAlign w:val="center"/>
          </w:tcPr>
          <w:p>
            <w:pPr>
              <w:keepNext w:val="0"/>
              <w:keepLines w:val="0"/>
              <w:pageBreakBefore w:val="0"/>
              <w:widowControl/>
              <w:kinsoku/>
              <w:wordWrap/>
              <w:overflowPunct/>
              <w:topLinePunct w:val="0"/>
              <w:autoSpaceDE/>
              <w:autoSpaceDN/>
              <w:bidi w:val="0"/>
              <w:spacing w:after="0" w:line="300" w:lineRule="exact"/>
              <w:rPr>
                <w:rFonts w:ascii="黑体" w:hAnsi="宋体" w:eastAsia="黑体" w:cs="宋体"/>
                <w:color w:val="000000"/>
                <w:sz w:val="18"/>
                <w:szCs w:val="18"/>
              </w:rPr>
            </w:pPr>
          </w:p>
        </w:tc>
        <w:tc>
          <w:tcPr>
            <w:tcW w:w="1586" w:type="dxa"/>
            <w:vMerge w:val="continue"/>
            <w:vAlign w:val="center"/>
          </w:tcPr>
          <w:p>
            <w:pPr>
              <w:keepNext w:val="0"/>
              <w:keepLines w:val="0"/>
              <w:pageBreakBefore w:val="0"/>
              <w:widowControl/>
              <w:kinsoku/>
              <w:wordWrap/>
              <w:overflowPunct/>
              <w:topLinePunct w:val="0"/>
              <w:autoSpaceDE/>
              <w:autoSpaceDN/>
              <w:bidi w:val="0"/>
              <w:spacing w:after="0" w:line="300" w:lineRule="exact"/>
              <w:rPr>
                <w:rFonts w:ascii="黑体" w:hAnsi="宋体" w:eastAsia="黑体" w:cs="宋体"/>
                <w:color w:val="000000"/>
                <w:sz w:val="18"/>
                <w:szCs w:val="18"/>
              </w:rPr>
            </w:pPr>
          </w:p>
        </w:tc>
        <w:tc>
          <w:tcPr>
            <w:tcW w:w="881" w:type="dxa"/>
            <w:vMerge w:val="continue"/>
            <w:vAlign w:val="center"/>
          </w:tcPr>
          <w:p>
            <w:pPr>
              <w:keepNext w:val="0"/>
              <w:keepLines w:val="0"/>
              <w:pageBreakBefore w:val="0"/>
              <w:widowControl/>
              <w:kinsoku/>
              <w:wordWrap/>
              <w:overflowPunct/>
              <w:topLinePunct w:val="0"/>
              <w:autoSpaceDE/>
              <w:autoSpaceDN/>
              <w:bidi w:val="0"/>
              <w:spacing w:after="0" w:line="300" w:lineRule="exact"/>
              <w:rPr>
                <w:rFonts w:ascii="黑体" w:hAnsi="宋体" w:eastAsia="黑体" w:cs="宋体"/>
                <w:color w:val="000000"/>
                <w:sz w:val="18"/>
                <w:szCs w:val="18"/>
              </w:rPr>
            </w:pPr>
          </w:p>
        </w:tc>
        <w:tc>
          <w:tcPr>
            <w:tcW w:w="1844" w:type="dxa"/>
            <w:vMerge w:val="continue"/>
            <w:vAlign w:val="center"/>
          </w:tcPr>
          <w:p>
            <w:pPr>
              <w:keepNext w:val="0"/>
              <w:keepLines w:val="0"/>
              <w:pageBreakBefore w:val="0"/>
              <w:widowControl/>
              <w:kinsoku/>
              <w:wordWrap/>
              <w:overflowPunct/>
              <w:topLinePunct w:val="0"/>
              <w:autoSpaceDE/>
              <w:autoSpaceDN/>
              <w:bidi w:val="0"/>
              <w:spacing w:after="0" w:line="300" w:lineRule="exact"/>
              <w:rPr>
                <w:rFonts w:ascii="黑体" w:hAnsi="宋体" w:eastAsia="黑体" w:cs="宋体"/>
                <w:sz w:val="18"/>
                <w:szCs w:val="18"/>
              </w:rPr>
            </w:pPr>
          </w:p>
        </w:tc>
        <w:tc>
          <w:tcPr>
            <w:tcW w:w="798"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r>
              <w:rPr>
                <w:rFonts w:hint="eastAsia" w:ascii="黑体" w:hAnsi="宋体" w:eastAsia="黑体" w:cs="宋体"/>
                <w:color w:val="000000"/>
                <w:sz w:val="18"/>
                <w:szCs w:val="18"/>
              </w:rPr>
              <w:t>全社会</w:t>
            </w:r>
          </w:p>
        </w:tc>
        <w:tc>
          <w:tcPr>
            <w:tcW w:w="695"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r>
              <w:rPr>
                <w:rFonts w:hint="eastAsia" w:ascii="黑体" w:hAnsi="宋体" w:eastAsia="黑体" w:cs="宋体"/>
                <w:color w:val="000000"/>
                <w:sz w:val="18"/>
                <w:szCs w:val="18"/>
              </w:rPr>
              <w:t>特定群众</w:t>
            </w:r>
          </w:p>
        </w:tc>
        <w:tc>
          <w:tcPr>
            <w:tcW w:w="539" w:type="dxa"/>
            <w:gridSpan w:val="2"/>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r>
              <w:rPr>
                <w:rFonts w:hint="eastAsia" w:ascii="黑体" w:hAnsi="宋体" w:eastAsia="黑体" w:cs="宋体"/>
                <w:color w:val="000000"/>
                <w:sz w:val="18"/>
                <w:szCs w:val="18"/>
              </w:rPr>
              <w:t>主动</w:t>
            </w:r>
          </w:p>
        </w:tc>
        <w:tc>
          <w:tcPr>
            <w:tcW w:w="705"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r>
              <w:rPr>
                <w:rFonts w:hint="eastAsia" w:ascii="黑体" w:hAnsi="宋体" w:eastAsia="黑体" w:cs="宋体"/>
                <w:color w:val="000000"/>
                <w:sz w:val="18"/>
                <w:szCs w:val="18"/>
              </w:rPr>
              <w:t>依申请公开</w:t>
            </w:r>
          </w:p>
        </w:tc>
        <w:tc>
          <w:tcPr>
            <w:tcW w:w="704"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r>
              <w:rPr>
                <w:rFonts w:hint="eastAsia" w:ascii="黑体" w:hAnsi="宋体" w:eastAsia="黑体" w:cs="宋体"/>
                <w:color w:val="000000"/>
                <w:sz w:val="18"/>
                <w:szCs w:val="18"/>
              </w:rPr>
              <w:t>县级</w:t>
            </w:r>
          </w:p>
        </w:tc>
        <w:tc>
          <w:tcPr>
            <w:tcW w:w="705"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宋体" w:eastAsia="黑体" w:cs="宋体"/>
                <w:color w:val="000000"/>
                <w:sz w:val="18"/>
                <w:szCs w:val="18"/>
              </w:rPr>
            </w:pPr>
            <w:r>
              <w:rPr>
                <w:rFonts w:hint="eastAsia" w:ascii="黑体" w:hAnsi="宋体" w:eastAsia="黑体" w:cs="宋体"/>
                <w:color w:val="000000"/>
                <w:sz w:val="18"/>
                <w:szCs w:val="18"/>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3" w:hRule="atLeast"/>
        </w:trPr>
        <w:tc>
          <w:tcPr>
            <w:tcW w:w="528" w:type="dxa"/>
            <w:noWrap/>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s="宋体"/>
                <w:color w:val="000000"/>
                <w:sz w:val="18"/>
                <w:szCs w:val="18"/>
              </w:rPr>
            </w:pPr>
            <w:r>
              <w:rPr>
                <w:rFonts w:ascii="仿宋_GB2312" w:hAnsi="宋体" w:eastAsia="仿宋_GB2312"/>
                <w:color w:val="000000"/>
                <w:sz w:val="18"/>
                <w:szCs w:val="18"/>
              </w:rPr>
              <w:t>1</w:t>
            </w:r>
          </w:p>
        </w:tc>
        <w:tc>
          <w:tcPr>
            <w:tcW w:w="644"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s="宋体"/>
                <w:color w:val="000000"/>
                <w:sz w:val="18"/>
                <w:szCs w:val="18"/>
              </w:rPr>
            </w:pPr>
            <w:r>
              <w:rPr>
                <w:rFonts w:hint="eastAsia" w:ascii="仿宋_GB2312" w:hAnsi="宋体" w:eastAsia="仿宋_GB2312"/>
                <w:color w:val="000000"/>
                <w:sz w:val="18"/>
                <w:szCs w:val="18"/>
              </w:rPr>
              <w:t>教育概况</w:t>
            </w:r>
          </w:p>
        </w:tc>
        <w:tc>
          <w:tcPr>
            <w:tcW w:w="850" w:type="dxa"/>
            <w:noWrap/>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s="宋体"/>
                <w:color w:val="000000"/>
                <w:sz w:val="18"/>
                <w:szCs w:val="18"/>
              </w:rPr>
            </w:pPr>
            <w:r>
              <w:rPr>
                <w:rFonts w:hint="eastAsia" w:ascii="仿宋_GB2312" w:hAnsi="宋体" w:eastAsia="仿宋_GB2312"/>
                <w:color w:val="000000"/>
                <w:sz w:val="18"/>
                <w:szCs w:val="18"/>
              </w:rPr>
              <w:t>义务教育学校名录</w:t>
            </w:r>
          </w:p>
        </w:tc>
        <w:tc>
          <w:tcPr>
            <w:tcW w:w="229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s="宋体"/>
                <w:color w:val="000000"/>
                <w:sz w:val="18"/>
                <w:szCs w:val="18"/>
              </w:rPr>
            </w:pPr>
            <w:r>
              <w:rPr>
                <w:rFonts w:hint="eastAsia" w:ascii="仿宋_GB2312" w:hAnsi="宋体" w:eastAsia="仿宋_GB2312"/>
                <w:color w:val="000000"/>
                <w:sz w:val="18"/>
                <w:szCs w:val="18"/>
              </w:rPr>
              <w:t>学校名称、学校地址、办学层次、办学类型、办公电话</w:t>
            </w:r>
          </w:p>
        </w:tc>
        <w:tc>
          <w:tcPr>
            <w:tcW w:w="2467" w:type="dxa"/>
            <w:vAlign w:val="center"/>
          </w:tcPr>
          <w:p>
            <w:pPr>
              <w:keepNext w:val="0"/>
              <w:keepLines w:val="0"/>
              <w:pageBreakBefore w:val="0"/>
              <w:widowControl/>
              <w:kinsoku/>
              <w:wordWrap/>
              <w:overflowPunct/>
              <w:topLinePunct w:val="0"/>
              <w:autoSpaceDE/>
              <w:autoSpaceDN/>
              <w:bidi w:val="0"/>
              <w:spacing w:after="0" w:line="300" w:lineRule="exact"/>
              <w:jc w:val="both"/>
              <w:rPr>
                <w:rFonts w:hint="eastAsia" w:ascii="仿宋_GB2312" w:hAnsi="宋体" w:eastAsia="仿宋_GB2312" w:cs="宋体"/>
                <w:color w:val="000000"/>
                <w:sz w:val="18"/>
                <w:szCs w:val="18"/>
                <w:lang w:eastAsia="zh-CN"/>
              </w:rPr>
            </w:pPr>
            <w:r>
              <w:rPr>
                <w:rFonts w:hint="eastAsia" w:ascii="仿宋_GB2312" w:hAnsi="宋体" w:eastAsia="仿宋_GB2312"/>
                <w:color w:val="000000"/>
                <w:sz w:val="18"/>
                <w:szCs w:val="18"/>
                <w:lang w:eastAsia="zh-CN"/>
              </w:rPr>
              <w:t>《中华人民共和国政府信息公开条例》</w:t>
            </w:r>
          </w:p>
        </w:tc>
        <w:tc>
          <w:tcPr>
            <w:tcW w:w="1586"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s="宋体"/>
                <w:color w:val="000000"/>
                <w:sz w:val="18"/>
                <w:szCs w:val="18"/>
              </w:rPr>
            </w:pPr>
            <w:r>
              <w:rPr>
                <w:rFonts w:hint="eastAsia" w:ascii="仿宋_GB2312" w:hAnsi="仿宋" w:eastAsia="仿宋_GB2312"/>
                <w:color w:val="000000"/>
                <w:sz w:val="18"/>
                <w:szCs w:val="18"/>
              </w:rPr>
              <w:t>信息形成或者变更之日起</w:t>
            </w:r>
            <w:r>
              <w:rPr>
                <w:rFonts w:ascii="仿宋_GB2312" w:hAnsi="仿宋" w:eastAsia="仿宋_GB2312"/>
                <w:color w:val="000000"/>
                <w:sz w:val="18"/>
                <w:szCs w:val="18"/>
              </w:rPr>
              <w:t>20</w:t>
            </w:r>
            <w:r>
              <w:rPr>
                <w:rFonts w:hint="eastAsia" w:ascii="仿宋_GB2312" w:hAnsi="仿宋" w:eastAsia="仿宋_GB2312"/>
                <w:color w:val="000000"/>
                <w:sz w:val="18"/>
                <w:szCs w:val="18"/>
              </w:rPr>
              <w:t>个工作日内</w:t>
            </w:r>
          </w:p>
        </w:tc>
        <w:tc>
          <w:tcPr>
            <w:tcW w:w="881"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hAnsi="仿宋" w:eastAsia="仿宋_GB2312" w:cs="宋体"/>
                <w:color w:val="000000"/>
                <w:sz w:val="18"/>
                <w:szCs w:val="18"/>
              </w:rPr>
            </w:pPr>
            <w:r>
              <w:rPr>
                <w:rFonts w:hint="eastAsia" w:ascii="仿宋_GB2312" w:hAnsi="仿宋" w:eastAsia="仿宋_GB2312"/>
                <w:color w:val="000000"/>
                <w:sz w:val="18"/>
                <w:szCs w:val="18"/>
              </w:rPr>
              <w:t>各乡镇</w:t>
            </w:r>
          </w:p>
        </w:tc>
        <w:tc>
          <w:tcPr>
            <w:tcW w:w="1844"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hAnsi="仿宋" w:eastAsia="仿宋_GB2312"/>
                <w:color w:val="000000"/>
                <w:sz w:val="18"/>
                <w:szCs w:val="18"/>
              </w:rPr>
            </w:pPr>
            <w:r>
              <w:rPr>
                <w:rFonts w:hint="eastAsia" w:ascii="仿宋_GB2312" w:hAnsi="仿宋" w:eastAsia="仿宋_GB2312"/>
                <w:color w:val="000000"/>
                <w:sz w:val="18"/>
                <w:szCs w:val="18"/>
              </w:rPr>
              <w:t>■政府网站</w:t>
            </w:r>
            <w:r>
              <w:rPr>
                <w:rFonts w:ascii="仿宋_GB2312" w:hAnsi="仿宋" w:eastAsia="仿宋_GB2312"/>
                <w:color w:val="000000"/>
                <w:sz w:val="18"/>
                <w:szCs w:val="18"/>
              </w:rPr>
              <w:t xml:space="preserve">  </w:t>
            </w:r>
            <w:r>
              <w:rPr>
                <w:rFonts w:ascii="仿宋_GB2312" w:hAnsi="仿宋" w:eastAsia="仿宋_GB2312"/>
                <w:color w:val="000000"/>
                <w:sz w:val="18"/>
                <w:szCs w:val="18"/>
              </w:rPr>
              <w:br w:type="textWrapping"/>
            </w:r>
            <w:r>
              <w:rPr>
                <w:rFonts w:hint="eastAsia" w:ascii="仿宋_GB2312" w:hAnsi="仿宋" w:eastAsia="仿宋_GB2312"/>
                <w:color w:val="000000"/>
                <w:sz w:val="18"/>
                <w:szCs w:val="18"/>
              </w:rPr>
              <w:t>■两微一端</w:t>
            </w:r>
            <w:r>
              <w:rPr>
                <w:rFonts w:ascii="仿宋_GB2312" w:hAnsi="仿宋" w:eastAsia="仿宋_GB2312"/>
                <w:color w:val="000000"/>
                <w:sz w:val="18"/>
                <w:szCs w:val="18"/>
              </w:rPr>
              <w:t xml:space="preserve">  </w:t>
            </w:r>
          </w:p>
          <w:p>
            <w:pPr>
              <w:keepNext w:val="0"/>
              <w:keepLines w:val="0"/>
              <w:pageBreakBefore w:val="0"/>
              <w:widowControl/>
              <w:kinsoku/>
              <w:wordWrap/>
              <w:overflowPunct/>
              <w:topLinePunct w:val="0"/>
              <w:autoSpaceDE/>
              <w:autoSpaceDN/>
              <w:bidi w:val="0"/>
              <w:spacing w:after="0" w:line="300" w:lineRule="exact"/>
              <w:rPr>
                <w:rFonts w:ascii="仿宋_GB2312" w:hAnsi="仿宋" w:eastAsia="仿宋_GB2312" w:cs="宋体"/>
                <w:color w:val="000000"/>
                <w:sz w:val="18"/>
                <w:szCs w:val="18"/>
              </w:rPr>
            </w:pPr>
            <w:r>
              <w:rPr>
                <w:rFonts w:hint="eastAsia" w:ascii="仿宋_GB2312" w:hAnsi="仿宋" w:eastAsia="仿宋_GB2312"/>
                <w:color w:val="000000"/>
                <w:sz w:val="18"/>
                <w:szCs w:val="18"/>
              </w:rPr>
              <w:t>■公开查阅点</w:t>
            </w:r>
          </w:p>
        </w:tc>
        <w:tc>
          <w:tcPr>
            <w:tcW w:w="798" w:type="dxa"/>
            <w:noWrap/>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04" w:type="dxa"/>
            <w:gridSpan w:val="2"/>
            <w:noWrap/>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530" w:type="dxa"/>
            <w:noWrap/>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05" w:type="dxa"/>
            <w:noWrap/>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704" w:type="dxa"/>
            <w:noWrap/>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05" w:type="dxa"/>
            <w:noWrap/>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8" w:hRule="atLeast"/>
        </w:trPr>
        <w:tc>
          <w:tcPr>
            <w:tcW w:w="528"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宋体" w:eastAsia="仿宋_GB2312" w:cs="宋体"/>
                <w:color w:val="000000"/>
                <w:sz w:val="18"/>
                <w:szCs w:val="18"/>
              </w:rPr>
            </w:pPr>
            <w:r>
              <w:rPr>
                <w:rFonts w:ascii="仿宋_GB2312" w:hAnsi="宋体" w:eastAsia="仿宋_GB2312"/>
                <w:color w:val="000000"/>
                <w:sz w:val="18"/>
                <w:szCs w:val="18"/>
              </w:rPr>
              <w:t>2</w:t>
            </w:r>
          </w:p>
        </w:tc>
        <w:tc>
          <w:tcPr>
            <w:tcW w:w="644"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s="宋体"/>
                <w:sz w:val="18"/>
                <w:szCs w:val="18"/>
              </w:rPr>
            </w:pPr>
            <w:r>
              <w:rPr>
                <w:rFonts w:hint="eastAsia" w:ascii="仿宋_GB2312" w:hAnsi="宋体" w:eastAsia="仿宋_GB2312"/>
                <w:sz w:val="18"/>
                <w:szCs w:val="18"/>
              </w:rPr>
              <w:t>学生管理</w:t>
            </w:r>
          </w:p>
        </w:tc>
        <w:tc>
          <w:tcPr>
            <w:tcW w:w="85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sz w:val="18"/>
                <w:szCs w:val="18"/>
              </w:rPr>
            </w:pPr>
            <w:r>
              <w:rPr>
                <w:rFonts w:hint="eastAsia" w:ascii="仿宋_GB2312" w:hAnsi="宋体" w:eastAsia="仿宋_GB2312"/>
                <w:sz w:val="18"/>
                <w:szCs w:val="18"/>
              </w:rPr>
              <w:t>义务教育学生资助政策</w:t>
            </w:r>
          </w:p>
        </w:tc>
        <w:tc>
          <w:tcPr>
            <w:tcW w:w="2290"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s="宋体"/>
                <w:color w:val="000000"/>
                <w:sz w:val="18"/>
                <w:szCs w:val="18"/>
              </w:rPr>
            </w:pPr>
            <w:r>
              <w:rPr>
                <w:rFonts w:hint="eastAsia" w:ascii="仿宋_GB2312" w:hAnsi="宋体" w:eastAsia="仿宋_GB2312"/>
                <w:color w:val="000000"/>
                <w:sz w:val="18"/>
                <w:szCs w:val="18"/>
              </w:rPr>
              <w:t>统一城乡义务教育“两免一补”政策</w:t>
            </w:r>
          </w:p>
        </w:tc>
        <w:tc>
          <w:tcPr>
            <w:tcW w:w="2467"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宋体" w:eastAsia="仿宋_GB2312" w:cs="宋体"/>
                <w:color w:val="000000"/>
                <w:sz w:val="18"/>
                <w:szCs w:val="18"/>
              </w:rPr>
            </w:pPr>
            <w:r>
              <w:rPr>
                <w:rFonts w:hint="eastAsia" w:ascii="仿宋_GB2312" w:hAnsi="宋体" w:eastAsia="仿宋_GB2312"/>
                <w:color w:val="000000"/>
                <w:sz w:val="18"/>
                <w:szCs w:val="18"/>
                <w:lang w:eastAsia="zh-CN"/>
              </w:rPr>
              <w:t>《中华人民共和国政府信息公开条例》</w:t>
            </w:r>
            <w:r>
              <w:rPr>
                <w:rFonts w:hint="eastAsia" w:ascii="仿宋_GB2312" w:hAnsi="宋体" w:eastAsia="仿宋_GB2312"/>
                <w:color w:val="000000"/>
                <w:sz w:val="18"/>
                <w:szCs w:val="18"/>
              </w:rPr>
              <w:t>、《国务院关于进一步完善城乡义务教育经费保障机制的通知》</w:t>
            </w:r>
          </w:p>
        </w:tc>
        <w:tc>
          <w:tcPr>
            <w:tcW w:w="1586"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s="宋体"/>
                <w:color w:val="000000"/>
                <w:sz w:val="18"/>
                <w:szCs w:val="18"/>
              </w:rPr>
            </w:pPr>
            <w:r>
              <w:rPr>
                <w:rFonts w:hint="eastAsia" w:ascii="仿宋_GB2312" w:hAnsi="仿宋" w:eastAsia="仿宋_GB2312"/>
                <w:color w:val="000000"/>
                <w:sz w:val="18"/>
                <w:szCs w:val="18"/>
              </w:rPr>
              <w:t>信息形成或者变更之日起</w:t>
            </w:r>
            <w:r>
              <w:rPr>
                <w:rFonts w:ascii="仿宋_GB2312" w:hAnsi="仿宋" w:eastAsia="仿宋_GB2312"/>
                <w:color w:val="000000"/>
                <w:sz w:val="18"/>
                <w:szCs w:val="18"/>
              </w:rPr>
              <w:t>20</w:t>
            </w:r>
            <w:r>
              <w:rPr>
                <w:rFonts w:hint="eastAsia" w:ascii="仿宋_GB2312" w:hAnsi="仿宋" w:eastAsia="仿宋_GB2312"/>
                <w:color w:val="000000"/>
                <w:sz w:val="18"/>
                <w:szCs w:val="18"/>
              </w:rPr>
              <w:t>个工作日内</w:t>
            </w:r>
          </w:p>
        </w:tc>
        <w:tc>
          <w:tcPr>
            <w:tcW w:w="881"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hAnsi="仿宋" w:eastAsia="仿宋_GB2312" w:cs="宋体"/>
                <w:sz w:val="18"/>
                <w:szCs w:val="18"/>
              </w:rPr>
            </w:pPr>
            <w:r>
              <w:rPr>
                <w:rFonts w:hint="eastAsia" w:ascii="仿宋_GB2312" w:hAnsi="仿宋" w:eastAsia="仿宋_GB2312"/>
                <w:sz w:val="18"/>
                <w:szCs w:val="18"/>
              </w:rPr>
              <w:t>各乡镇</w:t>
            </w:r>
          </w:p>
        </w:tc>
        <w:tc>
          <w:tcPr>
            <w:tcW w:w="1844"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hAnsi="仿宋" w:eastAsia="仿宋_GB2312"/>
                <w:color w:val="000000"/>
                <w:sz w:val="18"/>
                <w:szCs w:val="18"/>
              </w:rPr>
            </w:pPr>
            <w:r>
              <w:rPr>
                <w:rFonts w:hint="eastAsia" w:ascii="仿宋_GB2312" w:hAnsi="仿宋" w:eastAsia="仿宋_GB2312"/>
                <w:color w:val="000000"/>
                <w:sz w:val="18"/>
                <w:szCs w:val="18"/>
              </w:rPr>
              <w:t>■政府网站</w:t>
            </w:r>
            <w:r>
              <w:rPr>
                <w:rFonts w:ascii="仿宋_GB2312" w:hAnsi="仿宋" w:eastAsia="仿宋_GB2312"/>
                <w:color w:val="000000"/>
                <w:sz w:val="18"/>
                <w:szCs w:val="18"/>
              </w:rPr>
              <w:t xml:space="preserve">  </w:t>
            </w:r>
          </w:p>
          <w:p>
            <w:pPr>
              <w:keepNext w:val="0"/>
              <w:keepLines w:val="0"/>
              <w:pageBreakBefore w:val="0"/>
              <w:widowControl/>
              <w:kinsoku/>
              <w:wordWrap/>
              <w:overflowPunct/>
              <w:topLinePunct w:val="0"/>
              <w:autoSpaceDE/>
              <w:autoSpaceDN/>
              <w:bidi w:val="0"/>
              <w:spacing w:after="0" w:line="300" w:lineRule="exact"/>
              <w:rPr>
                <w:rFonts w:ascii="仿宋_GB2312" w:hAnsi="仿宋" w:eastAsia="仿宋_GB2312"/>
                <w:color w:val="000000"/>
                <w:sz w:val="18"/>
                <w:szCs w:val="18"/>
              </w:rPr>
            </w:pPr>
            <w:r>
              <w:rPr>
                <w:rFonts w:hint="eastAsia" w:ascii="仿宋_GB2312" w:hAnsi="仿宋" w:eastAsia="仿宋_GB2312"/>
                <w:color w:val="000000"/>
                <w:sz w:val="18"/>
                <w:szCs w:val="18"/>
              </w:rPr>
              <w:t>■两微一端</w:t>
            </w:r>
          </w:p>
          <w:p>
            <w:pPr>
              <w:keepNext w:val="0"/>
              <w:keepLines w:val="0"/>
              <w:pageBreakBefore w:val="0"/>
              <w:widowControl/>
              <w:kinsoku/>
              <w:wordWrap/>
              <w:overflowPunct/>
              <w:topLinePunct w:val="0"/>
              <w:autoSpaceDE/>
              <w:autoSpaceDN/>
              <w:bidi w:val="0"/>
              <w:spacing w:after="0" w:line="300" w:lineRule="exact"/>
              <w:rPr>
                <w:rFonts w:ascii="仿宋_GB2312" w:hAnsi="仿宋" w:eastAsia="仿宋_GB2312"/>
                <w:color w:val="000000"/>
                <w:sz w:val="18"/>
                <w:szCs w:val="18"/>
              </w:rPr>
            </w:pPr>
            <w:r>
              <w:rPr>
                <w:rFonts w:hint="eastAsia" w:ascii="仿宋_GB2312" w:hAnsi="仿宋" w:eastAsia="仿宋_GB2312"/>
                <w:color w:val="000000"/>
                <w:sz w:val="18"/>
                <w:szCs w:val="18"/>
              </w:rPr>
              <w:t>■公开查阅点</w:t>
            </w:r>
          </w:p>
          <w:p>
            <w:pPr>
              <w:keepNext w:val="0"/>
              <w:keepLines w:val="0"/>
              <w:pageBreakBefore w:val="0"/>
              <w:widowControl/>
              <w:kinsoku/>
              <w:wordWrap/>
              <w:overflowPunct/>
              <w:topLinePunct w:val="0"/>
              <w:autoSpaceDE/>
              <w:autoSpaceDN/>
              <w:bidi w:val="0"/>
              <w:spacing w:after="0" w:line="300" w:lineRule="exact"/>
              <w:rPr>
                <w:rFonts w:ascii="仿宋_GB2312" w:hAnsi="仿宋" w:eastAsia="仿宋_GB2312" w:cs="宋体"/>
                <w:color w:val="000000"/>
                <w:sz w:val="18"/>
                <w:szCs w:val="18"/>
              </w:rPr>
            </w:pPr>
            <w:r>
              <w:rPr>
                <w:rFonts w:hint="eastAsia" w:ascii="仿宋_GB2312" w:hAnsi="仿宋" w:eastAsia="仿宋_GB2312"/>
                <w:color w:val="000000"/>
                <w:sz w:val="18"/>
                <w:szCs w:val="18"/>
              </w:rPr>
              <w:t>■社区</w:t>
            </w:r>
            <w:r>
              <w:rPr>
                <w:rFonts w:ascii="仿宋_GB2312" w:hAnsi="仿宋" w:eastAsia="仿宋_GB2312"/>
                <w:color w:val="000000"/>
                <w:sz w:val="18"/>
                <w:szCs w:val="18"/>
              </w:rPr>
              <w:t>/</w:t>
            </w:r>
            <w:r>
              <w:rPr>
                <w:rFonts w:hint="eastAsia" w:ascii="仿宋_GB2312" w:hAnsi="仿宋" w:eastAsia="仿宋_GB2312"/>
                <w:color w:val="000000"/>
                <w:sz w:val="18"/>
                <w:szCs w:val="18"/>
              </w:rPr>
              <w:t>企事业单位</w:t>
            </w:r>
            <w:r>
              <w:rPr>
                <w:rFonts w:ascii="仿宋_GB2312" w:hAnsi="仿宋" w:eastAsia="仿宋_GB2312"/>
                <w:color w:val="000000"/>
                <w:sz w:val="18"/>
                <w:szCs w:val="18"/>
              </w:rPr>
              <w:t>/</w:t>
            </w:r>
            <w:r>
              <w:rPr>
                <w:rFonts w:hint="eastAsia" w:ascii="仿宋_GB2312" w:hAnsi="仿宋" w:eastAsia="仿宋_GB2312"/>
                <w:color w:val="000000"/>
                <w:sz w:val="18"/>
                <w:szCs w:val="18"/>
              </w:rPr>
              <w:t>村公示栏（电子屏）</w:t>
            </w:r>
          </w:p>
        </w:tc>
        <w:tc>
          <w:tcPr>
            <w:tcW w:w="798"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04" w:type="dxa"/>
            <w:gridSpan w:val="2"/>
            <w:noWrap/>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530"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05" w:type="dxa"/>
            <w:noWrap/>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704"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05" w:type="dxa"/>
            <w:noWrap/>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r>
    </w:tbl>
    <w:p>
      <w:pPr>
        <w:keepNext w:val="0"/>
        <w:keepLines w:val="0"/>
        <w:pageBreakBefore w:val="0"/>
        <w:widowControl/>
        <w:kinsoku/>
        <w:wordWrap/>
        <w:overflowPunct/>
        <w:topLinePunct w:val="0"/>
        <w:autoSpaceDE/>
        <w:autoSpaceDN/>
        <w:bidi w:val="0"/>
        <w:spacing w:line="300" w:lineRule="exact"/>
      </w:pPr>
    </w:p>
    <w:p>
      <w:pPr>
        <w:pStyle w:val="2"/>
        <w:keepNext w:val="0"/>
        <w:keepLines w:val="0"/>
        <w:pageBreakBefore w:val="0"/>
        <w:widowControl/>
        <w:kinsoku/>
        <w:wordWrap/>
        <w:overflowPunct/>
        <w:topLinePunct w:val="0"/>
        <w:autoSpaceDE/>
        <w:autoSpaceDN/>
        <w:bidi w:val="0"/>
        <w:adjustRightInd/>
        <w:snapToGrid/>
        <w:spacing w:before="0" w:after="181" w:afterLines="50" w:line="240" w:lineRule="auto"/>
        <w:jc w:val="center"/>
        <w:textAlignment w:val="auto"/>
        <w:rPr>
          <w:rFonts w:ascii="方正小标宋简体" w:hAnsi="方正小标宋_GBK" w:eastAsia="方正小标宋简体"/>
          <w:b w:val="0"/>
          <w:bCs w:val="0"/>
          <w:sz w:val="36"/>
          <w:szCs w:val="36"/>
        </w:rPr>
      </w:pPr>
      <w:r>
        <w:br w:type="page"/>
      </w:r>
      <w:bookmarkEnd w:id="10"/>
      <w:bookmarkStart w:id="12" w:name="_Toc24724729"/>
      <w:r>
        <w:rPr>
          <w:rFonts w:hint="eastAsia" w:ascii="方正小标宋简体" w:hAnsi="方正小标宋_GBK" w:eastAsia="方正小标宋简体"/>
          <w:b w:val="0"/>
          <w:bCs w:val="0"/>
          <w:sz w:val="36"/>
          <w:szCs w:val="36"/>
        </w:rPr>
        <w:t>（十一）扶贫领域基层政务公开标准目录</w:t>
      </w:r>
      <w:bookmarkEnd w:id="12"/>
    </w:p>
    <w:tbl>
      <w:tblPr>
        <w:tblStyle w:val="10"/>
        <w:tblW w:w="155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2"/>
        <w:gridCol w:w="1054"/>
        <w:gridCol w:w="1138"/>
        <w:gridCol w:w="2419"/>
        <w:gridCol w:w="1995"/>
        <w:gridCol w:w="992"/>
        <w:gridCol w:w="1139"/>
        <w:gridCol w:w="2104"/>
        <w:gridCol w:w="723"/>
        <w:gridCol w:w="712"/>
        <w:gridCol w:w="553"/>
        <w:gridCol w:w="723"/>
        <w:gridCol w:w="723"/>
        <w:gridCol w:w="7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2"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olor w:val="000000"/>
                <w:sz w:val="18"/>
                <w:szCs w:val="18"/>
              </w:rPr>
            </w:pPr>
            <w:r>
              <w:rPr>
                <w:rFonts w:hint="eastAsia" w:ascii="黑体" w:hAnsi="黑体" w:eastAsia="黑体"/>
                <w:color w:val="000000"/>
                <w:sz w:val="18"/>
                <w:szCs w:val="18"/>
              </w:rPr>
              <w:t>序号</w:t>
            </w:r>
          </w:p>
        </w:tc>
        <w:tc>
          <w:tcPr>
            <w:tcW w:w="2192" w:type="dxa"/>
            <w:gridSpan w:val="2"/>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公开事项</w:t>
            </w:r>
          </w:p>
        </w:tc>
        <w:tc>
          <w:tcPr>
            <w:tcW w:w="2419"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公开内容（要素）</w:t>
            </w:r>
          </w:p>
        </w:tc>
        <w:tc>
          <w:tcPr>
            <w:tcW w:w="1995"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公开依据</w:t>
            </w:r>
          </w:p>
        </w:tc>
        <w:tc>
          <w:tcPr>
            <w:tcW w:w="992"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w:t>
            </w:r>
          </w:p>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时限</w:t>
            </w:r>
          </w:p>
        </w:tc>
        <w:tc>
          <w:tcPr>
            <w:tcW w:w="1139"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公开主体</w:t>
            </w:r>
          </w:p>
        </w:tc>
        <w:tc>
          <w:tcPr>
            <w:tcW w:w="2104" w:type="dxa"/>
            <w:vMerge w:val="restart"/>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sz w:val="18"/>
                <w:szCs w:val="18"/>
              </w:rPr>
            </w:pPr>
            <w:r>
              <w:rPr>
                <w:rFonts w:hint="eastAsia" w:ascii="黑体" w:hAnsi="黑体" w:eastAsia="黑体" w:cs="宋体"/>
                <w:sz w:val="18"/>
                <w:szCs w:val="18"/>
              </w:rPr>
              <w:t>公开渠道和载体</w:t>
            </w:r>
          </w:p>
        </w:tc>
        <w:tc>
          <w:tcPr>
            <w:tcW w:w="1435" w:type="dxa"/>
            <w:gridSpan w:val="2"/>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公开对象</w:t>
            </w:r>
          </w:p>
        </w:tc>
        <w:tc>
          <w:tcPr>
            <w:tcW w:w="1276" w:type="dxa"/>
            <w:gridSpan w:val="2"/>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公开方式</w:t>
            </w:r>
          </w:p>
        </w:tc>
        <w:tc>
          <w:tcPr>
            <w:tcW w:w="1446" w:type="dxa"/>
            <w:gridSpan w:val="2"/>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2" w:type="dxa"/>
            <w:vMerge w:val="continue"/>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olor w:val="000000"/>
                <w:sz w:val="18"/>
                <w:szCs w:val="18"/>
              </w:rPr>
            </w:pPr>
          </w:p>
        </w:tc>
        <w:tc>
          <w:tcPr>
            <w:tcW w:w="1054"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一级事项</w:t>
            </w:r>
          </w:p>
        </w:tc>
        <w:tc>
          <w:tcPr>
            <w:tcW w:w="1138"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二级事项</w:t>
            </w:r>
          </w:p>
        </w:tc>
        <w:tc>
          <w:tcPr>
            <w:tcW w:w="2419" w:type="dxa"/>
            <w:vMerge w:val="continue"/>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p>
        </w:tc>
        <w:tc>
          <w:tcPr>
            <w:tcW w:w="1995" w:type="dxa"/>
            <w:vMerge w:val="continue"/>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p>
        </w:tc>
        <w:tc>
          <w:tcPr>
            <w:tcW w:w="992" w:type="dxa"/>
            <w:vMerge w:val="continue"/>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p>
        </w:tc>
        <w:tc>
          <w:tcPr>
            <w:tcW w:w="1139" w:type="dxa"/>
            <w:vMerge w:val="continue"/>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p>
        </w:tc>
        <w:tc>
          <w:tcPr>
            <w:tcW w:w="2104" w:type="dxa"/>
            <w:vMerge w:val="continue"/>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sz w:val="18"/>
                <w:szCs w:val="18"/>
              </w:rPr>
            </w:pP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全</w:t>
            </w:r>
          </w:p>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社</w:t>
            </w:r>
          </w:p>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会</w:t>
            </w:r>
          </w:p>
        </w:tc>
        <w:tc>
          <w:tcPr>
            <w:tcW w:w="712"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特定群众</w:t>
            </w:r>
          </w:p>
        </w:tc>
        <w:tc>
          <w:tcPr>
            <w:tcW w:w="55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主动</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依申请公开</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县级</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2"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1</w:t>
            </w:r>
          </w:p>
        </w:tc>
        <w:tc>
          <w:tcPr>
            <w:tcW w:w="1054" w:type="dxa"/>
            <w:vMerge w:val="restart"/>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r>
              <w:rPr>
                <w:rFonts w:hint="eastAsia" w:ascii="仿宋_GB2312" w:hAnsi="仿宋" w:eastAsia="仿宋_GB2312"/>
                <w:color w:val="000000"/>
                <w:sz w:val="18"/>
                <w:szCs w:val="18"/>
              </w:rPr>
              <w:t>政策文件</w:t>
            </w:r>
          </w:p>
        </w:tc>
        <w:tc>
          <w:tcPr>
            <w:tcW w:w="1138"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r>
              <w:rPr>
                <w:rFonts w:hint="eastAsia" w:ascii="仿宋_GB2312" w:hAnsi="仿宋" w:eastAsia="仿宋_GB2312"/>
                <w:color w:val="000000"/>
                <w:sz w:val="18"/>
                <w:szCs w:val="18"/>
              </w:rPr>
              <w:t>行政法规、规章</w:t>
            </w:r>
          </w:p>
        </w:tc>
        <w:tc>
          <w:tcPr>
            <w:tcW w:w="2419"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·中央及地方政府涉及扶贫领域的行政法规</w:t>
            </w:r>
            <w:r>
              <w:rPr>
                <w:rFonts w:ascii="仿宋_GB2312" w:eastAsia="仿宋_GB2312"/>
                <w:color w:val="000000"/>
                <w:sz w:val="18"/>
                <w:szCs w:val="18"/>
              </w:rPr>
              <w:br w:type="textWrapping"/>
            </w:r>
            <w:r>
              <w:rPr>
                <w:rFonts w:hint="eastAsia" w:ascii="仿宋_GB2312" w:eastAsia="仿宋_GB2312"/>
                <w:color w:val="000000"/>
                <w:sz w:val="18"/>
                <w:szCs w:val="18"/>
              </w:rPr>
              <w:t>·中央及地方政府涉及扶贫领域的规章</w:t>
            </w:r>
          </w:p>
        </w:tc>
        <w:tc>
          <w:tcPr>
            <w:tcW w:w="1995" w:type="dxa"/>
            <w:vAlign w:val="center"/>
          </w:tcPr>
          <w:p>
            <w:pPr>
              <w:keepNext w:val="0"/>
              <w:keepLines w:val="0"/>
              <w:pageBreakBefore w:val="0"/>
              <w:widowControl/>
              <w:kinsoku/>
              <w:wordWrap/>
              <w:overflowPunct/>
              <w:topLinePunct w:val="0"/>
              <w:autoSpaceDE/>
              <w:autoSpaceDN/>
              <w:bidi w:val="0"/>
              <w:spacing w:after="0" w:line="300" w:lineRule="exact"/>
              <w:jc w:val="both"/>
              <w:rPr>
                <w:rFonts w:hint="eastAsia" w:ascii="仿宋_GB2312" w:eastAsia="仿宋_GB2312"/>
                <w:color w:val="000000"/>
                <w:sz w:val="18"/>
                <w:szCs w:val="18"/>
                <w:lang w:eastAsia="zh-CN"/>
              </w:rPr>
            </w:pPr>
            <w:r>
              <w:rPr>
                <w:rFonts w:hint="eastAsia" w:ascii="仿宋_GB2312" w:eastAsia="仿宋_GB2312"/>
                <w:color w:val="000000"/>
                <w:sz w:val="18"/>
                <w:szCs w:val="18"/>
                <w:lang w:eastAsia="zh-CN"/>
              </w:rPr>
              <w:t>《中华人民共和国政府信息公开条例》</w:t>
            </w:r>
          </w:p>
        </w:tc>
        <w:tc>
          <w:tcPr>
            <w:tcW w:w="992"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信息形成（变更）</w:t>
            </w:r>
            <w:r>
              <w:rPr>
                <w:rFonts w:ascii="仿宋_GB2312" w:eastAsia="仿宋_GB2312"/>
                <w:color w:val="000000"/>
                <w:sz w:val="18"/>
                <w:szCs w:val="18"/>
              </w:rPr>
              <w:t>20</w:t>
            </w:r>
            <w:r>
              <w:rPr>
                <w:rFonts w:hint="eastAsia" w:ascii="仿宋_GB2312" w:eastAsia="仿宋_GB2312"/>
                <w:color w:val="000000"/>
                <w:sz w:val="18"/>
                <w:szCs w:val="18"/>
              </w:rPr>
              <w:t>个工作日内</w:t>
            </w:r>
          </w:p>
        </w:tc>
        <w:tc>
          <w:tcPr>
            <w:tcW w:w="1139"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sz w:val="18"/>
                <w:szCs w:val="18"/>
              </w:rPr>
            </w:pPr>
            <w:r>
              <w:rPr>
                <w:rFonts w:hint="eastAsia" w:ascii="仿宋_GB2312" w:hAnsi="Times New Roman" w:eastAsia="仿宋_GB2312"/>
                <w:sz w:val="18"/>
                <w:szCs w:val="18"/>
              </w:rPr>
              <w:t>乡镇政府</w:t>
            </w:r>
          </w:p>
        </w:tc>
        <w:tc>
          <w:tcPr>
            <w:tcW w:w="2104"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■区政府网站</w:t>
            </w:r>
            <w:r>
              <w:rPr>
                <w:rFonts w:ascii="仿宋_GB2312" w:eastAsia="仿宋_GB2312"/>
                <w:color w:val="000000"/>
                <w:sz w:val="18"/>
                <w:szCs w:val="18"/>
              </w:rPr>
              <w:t xml:space="preserve">      </w:t>
            </w:r>
          </w:p>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■政务服务中心</w:t>
            </w:r>
            <w:r>
              <w:rPr>
                <w:rFonts w:ascii="仿宋_GB2312" w:eastAsia="仿宋_GB2312"/>
                <w:color w:val="000000"/>
                <w:sz w:val="18"/>
                <w:szCs w:val="18"/>
              </w:rPr>
              <w:t xml:space="preserve">   </w:t>
            </w:r>
          </w:p>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■社区</w:t>
            </w:r>
            <w:r>
              <w:rPr>
                <w:rFonts w:ascii="仿宋_GB2312" w:eastAsia="仿宋_GB2312"/>
                <w:color w:val="000000"/>
                <w:sz w:val="18"/>
                <w:szCs w:val="18"/>
              </w:rPr>
              <w:t>/</w:t>
            </w:r>
            <w:r>
              <w:rPr>
                <w:rFonts w:hint="eastAsia" w:ascii="仿宋_GB2312" w:eastAsia="仿宋_GB2312"/>
                <w:color w:val="000000"/>
                <w:sz w:val="18"/>
                <w:szCs w:val="18"/>
              </w:rPr>
              <w:t>企事业单位</w:t>
            </w:r>
            <w:r>
              <w:rPr>
                <w:rFonts w:ascii="仿宋_GB2312" w:eastAsia="仿宋_GB2312"/>
                <w:color w:val="000000"/>
                <w:sz w:val="18"/>
                <w:szCs w:val="18"/>
              </w:rPr>
              <w:t>/</w:t>
            </w:r>
            <w:r>
              <w:rPr>
                <w:rFonts w:hint="eastAsia" w:ascii="仿宋_GB2312" w:eastAsia="仿宋_GB2312"/>
                <w:color w:val="000000"/>
                <w:sz w:val="18"/>
                <w:szCs w:val="18"/>
              </w:rPr>
              <w:t>村公示栏（电子屏）</w:t>
            </w:r>
            <w:r>
              <w:rPr>
                <w:rFonts w:ascii="仿宋_GB2312" w:eastAsia="仿宋_GB2312"/>
                <w:color w:val="000000"/>
                <w:sz w:val="18"/>
                <w:szCs w:val="18"/>
              </w:rPr>
              <w:t xml:space="preserve">           </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12"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55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2"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2</w:t>
            </w:r>
          </w:p>
        </w:tc>
        <w:tc>
          <w:tcPr>
            <w:tcW w:w="1054" w:type="dxa"/>
            <w:vMerge w:val="continue"/>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p>
        </w:tc>
        <w:tc>
          <w:tcPr>
            <w:tcW w:w="1138"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r>
              <w:rPr>
                <w:rFonts w:hint="eastAsia" w:ascii="仿宋_GB2312" w:hAnsi="仿宋" w:eastAsia="仿宋_GB2312"/>
                <w:color w:val="000000"/>
                <w:sz w:val="18"/>
                <w:szCs w:val="18"/>
              </w:rPr>
              <w:t>规范性文件</w:t>
            </w:r>
          </w:p>
        </w:tc>
        <w:tc>
          <w:tcPr>
            <w:tcW w:w="2419"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·各级政府及部门涉及扶贫领域的规范性文件</w:t>
            </w:r>
          </w:p>
        </w:tc>
        <w:tc>
          <w:tcPr>
            <w:tcW w:w="1995" w:type="dxa"/>
            <w:vAlign w:val="center"/>
          </w:tcPr>
          <w:p>
            <w:pPr>
              <w:keepNext w:val="0"/>
              <w:keepLines w:val="0"/>
              <w:pageBreakBefore w:val="0"/>
              <w:widowControl/>
              <w:kinsoku/>
              <w:wordWrap/>
              <w:overflowPunct/>
              <w:topLinePunct w:val="0"/>
              <w:autoSpaceDE/>
              <w:autoSpaceDN/>
              <w:bidi w:val="0"/>
              <w:spacing w:after="0" w:line="300" w:lineRule="exact"/>
              <w:jc w:val="both"/>
              <w:rPr>
                <w:rFonts w:hint="eastAsia" w:ascii="仿宋_GB2312" w:eastAsia="仿宋_GB2312"/>
                <w:color w:val="000000"/>
                <w:sz w:val="18"/>
                <w:szCs w:val="18"/>
                <w:lang w:eastAsia="zh-CN"/>
              </w:rPr>
            </w:pPr>
            <w:r>
              <w:rPr>
                <w:rFonts w:hint="eastAsia" w:ascii="仿宋_GB2312" w:eastAsia="仿宋_GB2312"/>
                <w:color w:val="000000"/>
                <w:sz w:val="18"/>
                <w:szCs w:val="18"/>
                <w:lang w:eastAsia="zh-CN"/>
              </w:rPr>
              <w:t>《中华人民共和国政府信息公开条例》</w:t>
            </w:r>
          </w:p>
        </w:tc>
        <w:tc>
          <w:tcPr>
            <w:tcW w:w="992"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信息形成（变更）</w:t>
            </w:r>
            <w:r>
              <w:rPr>
                <w:rFonts w:ascii="仿宋_GB2312" w:eastAsia="仿宋_GB2312"/>
                <w:color w:val="000000"/>
                <w:sz w:val="18"/>
                <w:szCs w:val="18"/>
              </w:rPr>
              <w:t>20</w:t>
            </w:r>
            <w:r>
              <w:rPr>
                <w:rFonts w:hint="eastAsia" w:ascii="仿宋_GB2312" w:eastAsia="仿宋_GB2312"/>
                <w:color w:val="000000"/>
                <w:sz w:val="18"/>
                <w:szCs w:val="18"/>
              </w:rPr>
              <w:t>个工作日内</w:t>
            </w:r>
          </w:p>
        </w:tc>
        <w:tc>
          <w:tcPr>
            <w:tcW w:w="1139"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sz w:val="18"/>
                <w:szCs w:val="18"/>
              </w:rPr>
            </w:pPr>
            <w:r>
              <w:rPr>
                <w:rFonts w:hint="eastAsia" w:ascii="仿宋_GB2312" w:hAnsi="Times New Roman" w:eastAsia="仿宋_GB2312"/>
                <w:sz w:val="18"/>
                <w:szCs w:val="18"/>
              </w:rPr>
              <w:t>乡镇政府</w:t>
            </w:r>
          </w:p>
        </w:tc>
        <w:tc>
          <w:tcPr>
            <w:tcW w:w="2104"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■区政府网站</w:t>
            </w:r>
            <w:r>
              <w:rPr>
                <w:rFonts w:ascii="仿宋_GB2312" w:eastAsia="仿宋_GB2312"/>
                <w:color w:val="000000"/>
                <w:sz w:val="18"/>
                <w:szCs w:val="18"/>
              </w:rPr>
              <w:t xml:space="preserve">       </w:t>
            </w:r>
          </w:p>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■政务服务中心</w:t>
            </w:r>
            <w:r>
              <w:rPr>
                <w:rFonts w:ascii="仿宋_GB2312" w:eastAsia="仿宋_GB2312"/>
                <w:color w:val="000000"/>
                <w:sz w:val="18"/>
                <w:szCs w:val="18"/>
              </w:rPr>
              <w:t xml:space="preserve">   </w:t>
            </w:r>
          </w:p>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■社区</w:t>
            </w:r>
            <w:r>
              <w:rPr>
                <w:rFonts w:ascii="仿宋_GB2312" w:eastAsia="仿宋_GB2312"/>
                <w:color w:val="000000"/>
                <w:sz w:val="18"/>
                <w:szCs w:val="18"/>
              </w:rPr>
              <w:t>/</w:t>
            </w:r>
            <w:r>
              <w:rPr>
                <w:rFonts w:hint="eastAsia" w:ascii="仿宋_GB2312" w:eastAsia="仿宋_GB2312"/>
                <w:color w:val="000000"/>
                <w:sz w:val="18"/>
                <w:szCs w:val="18"/>
              </w:rPr>
              <w:t>企事业单位</w:t>
            </w:r>
            <w:r>
              <w:rPr>
                <w:rFonts w:ascii="仿宋_GB2312" w:eastAsia="仿宋_GB2312"/>
                <w:color w:val="000000"/>
                <w:sz w:val="18"/>
                <w:szCs w:val="18"/>
              </w:rPr>
              <w:t>/</w:t>
            </w:r>
            <w:r>
              <w:rPr>
                <w:rFonts w:hint="eastAsia" w:ascii="仿宋_GB2312" w:eastAsia="仿宋_GB2312"/>
                <w:color w:val="000000"/>
                <w:sz w:val="18"/>
                <w:szCs w:val="18"/>
              </w:rPr>
              <w:t>村公示栏（电子屏）</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12"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55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2"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3</w:t>
            </w:r>
          </w:p>
        </w:tc>
        <w:tc>
          <w:tcPr>
            <w:tcW w:w="1054" w:type="dxa"/>
            <w:vMerge w:val="continue"/>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p>
        </w:tc>
        <w:tc>
          <w:tcPr>
            <w:tcW w:w="1138"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r>
              <w:rPr>
                <w:rFonts w:hint="eastAsia" w:ascii="仿宋_GB2312" w:hAnsi="仿宋" w:eastAsia="仿宋_GB2312"/>
                <w:color w:val="000000"/>
                <w:sz w:val="18"/>
                <w:szCs w:val="18"/>
              </w:rPr>
              <w:t>其他政策文件</w:t>
            </w:r>
          </w:p>
        </w:tc>
        <w:tc>
          <w:tcPr>
            <w:tcW w:w="2419"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·涉及扶贫领域其他政策文件</w:t>
            </w:r>
          </w:p>
        </w:tc>
        <w:tc>
          <w:tcPr>
            <w:tcW w:w="1995" w:type="dxa"/>
            <w:vAlign w:val="center"/>
          </w:tcPr>
          <w:p>
            <w:pPr>
              <w:keepNext w:val="0"/>
              <w:keepLines w:val="0"/>
              <w:pageBreakBefore w:val="0"/>
              <w:widowControl/>
              <w:kinsoku/>
              <w:wordWrap/>
              <w:overflowPunct/>
              <w:topLinePunct w:val="0"/>
              <w:autoSpaceDE/>
              <w:autoSpaceDN/>
              <w:bidi w:val="0"/>
              <w:spacing w:after="0" w:line="300" w:lineRule="exact"/>
              <w:jc w:val="both"/>
              <w:rPr>
                <w:rFonts w:hint="eastAsia" w:ascii="仿宋_GB2312" w:eastAsia="仿宋_GB2312"/>
                <w:color w:val="000000"/>
                <w:sz w:val="18"/>
                <w:szCs w:val="18"/>
                <w:lang w:eastAsia="zh-CN"/>
              </w:rPr>
            </w:pPr>
            <w:r>
              <w:rPr>
                <w:rFonts w:hint="eastAsia" w:ascii="仿宋_GB2312" w:eastAsia="仿宋_GB2312"/>
                <w:color w:val="000000"/>
                <w:sz w:val="18"/>
                <w:szCs w:val="18"/>
                <w:lang w:eastAsia="zh-CN"/>
              </w:rPr>
              <w:t>《中华人民共和国政府信息公开条例》</w:t>
            </w:r>
          </w:p>
        </w:tc>
        <w:tc>
          <w:tcPr>
            <w:tcW w:w="992"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信息形成（变更）</w:t>
            </w:r>
            <w:r>
              <w:rPr>
                <w:rFonts w:ascii="仿宋_GB2312" w:eastAsia="仿宋_GB2312"/>
                <w:color w:val="000000"/>
                <w:sz w:val="18"/>
                <w:szCs w:val="18"/>
              </w:rPr>
              <w:t>20</w:t>
            </w:r>
            <w:r>
              <w:rPr>
                <w:rFonts w:hint="eastAsia" w:ascii="仿宋_GB2312" w:eastAsia="仿宋_GB2312"/>
                <w:color w:val="000000"/>
                <w:sz w:val="18"/>
                <w:szCs w:val="18"/>
              </w:rPr>
              <w:t>个工作日内</w:t>
            </w:r>
          </w:p>
        </w:tc>
        <w:tc>
          <w:tcPr>
            <w:tcW w:w="1139"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sz w:val="18"/>
                <w:szCs w:val="18"/>
              </w:rPr>
            </w:pPr>
            <w:r>
              <w:rPr>
                <w:rFonts w:hint="eastAsia" w:ascii="仿宋_GB2312" w:hAnsi="Times New Roman" w:eastAsia="仿宋_GB2312"/>
                <w:sz w:val="18"/>
                <w:szCs w:val="18"/>
              </w:rPr>
              <w:t>乡镇政府</w:t>
            </w:r>
          </w:p>
        </w:tc>
        <w:tc>
          <w:tcPr>
            <w:tcW w:w="2104"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■区政府网站</w:t>
            </w:r>
            <w:r>
              <w:rPr>
                <w:rFonts w:ascii="仿宋_GB2312" w:eastAsia="仿宋_GB2312"/>
                <w:color w:val="000000"/>
                <w:sz w:val="18"/>
                <w:szCs w:val="18"/>
              </w:rPr>
              <w:t xml:space="preserve">       </w:t>
            </w:r>
          </w:p>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■政务服务中心</w:t>
            </w:r>
            <w:r>
              <w:rPr>
                <w:rFonts w:ascii="仿宋_GB2312" w:eastAsia="仿宋_GB2312"/>
                <w:color w:val="000000"/>
                <w:sz w:val="18"/>
                <w:szCs w:val="18"/>
              </w:rPr>
              <w:t xml:space="preserve">   </w:t>
            </w:r>
          </w:p>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■社区</w:t>
            </w:r>
            <w:r>
              <w:rPr>
                <w:rFonts w:ascii="仿宋_GB2312" w:eastAsia="仿宋_GB2312"/>
                <w:color w:val="000000"/>
                <w:sz w:val="18"/>
                <w:szCs w:val="18"/>
              </w:rPr>
              <w:t>/</w:t>
            </w:r>
            <w:r>
              <w:rPr>
                <w:rFonts w:hint="eastAsia" w:ascii="仿宋_GB2312" w:eastAsia="仿宋_GB2312"/>
                <w:color w:val="000000"/>
                <w:sz w:val="18"/>
                <w:szCs w:val="18"/>
              </w:rPr>
              <w:t>企事业单位</w:t>
            </w:r>
            <w:r>
              <w:rPr>
                <w:rFonts w:ascii="仿宋_GB2312" w:eastAsia="仿宋_GB2312"/>
                <w:color w:val="000000"/>
                <w:sz w:val="18"/>
                <w:szCs w:val="18"/>
              </w:rPr>
              <w:t>/</w:t>
            </w:r>
            <w:r>
              <w:rPr>
                <w:rFonts w:hint="eastAsia" w:ascii="仿宋_GB2312" w:eastAsia="仿宋_GB2312"/>
                <w:color w:val="000000"/>
                <w:sz w:val="18"/>
                <w:szCs w:val="18"/>
              </w:rPr>
              <w:t>村公示栏（电子屏）</w:t>
            </w:r>
            <w:r>
              <w:rPr>
                <w:rFonts w:ascii="仿宋_GB2312" w:eastAsia="仿宋_GB2312"/>
                <w:color w:val="000000"/>
                <w:sz w:val="18"/>
                <w:szCs w:val="18"/>
              </w:rPr>
              <w:t xml:space="preserve">           </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12"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55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2"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4</w:t>
            </w:r>
          </w:p>
        </w:tc>
        <w:tc>
          <w:tcPr>
            <w:tcW w:w="1054" w:type="dxa"/>
            <w:vMerge w:val="restart"/>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r>
              <w:rPr>
                <w:rFonts w:hint="eastAsia" w:ascii="仿宋_GB2312" w:hAnsi="仿宋" w:eastAsia="仿宋_GB2312"/>
                <w:color w:val="000000"/>
                <w:sz w:val="18"/>
                <w:szCs w:val="18"/>
              </w:rPr>
              <w:t>扶贫对象</w:t>
            </w:r>
          </w:p>
        </w:tc>
        <w:tc>
          <w:tcPr>
            <w:tcW w:w="1138"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r>
              <w:rPr>
                <w:rFonts w:hint="eastAsia" w:ascii="仿宋_GB2312" w:hAnsi="仿宋" w:eastAsia="仿宋_GB2312"/>
                <w:color w:val="000000"/>
                <w:sz w:val="18"/>
                <w:szCs w:val="18"/>
              </w:rPr>
              <w:t>贫困人口识别</w:t>
            </w:r>
          </w:p>
        </w:tc>
        <w:tc>
          <w:tcPr>
            <w:tcW w:w="2419"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eastAsia="仿宋_GB2312"/>
                <w:color w:val="000000"/>
                <w:sz w:val="18"/>
                <w:szCs w:val="18"/>
              </w:rPr>
            </w:pPr>
            <w:r>
              <w:rPr>
                <w:rFonts w:hint="eastAsia" w:ascii="仿宋_GB2312" w:eastAsia="仿宋_GB2312"/>
                <w:color w:val="000000"/>
                <w:sz w:val="18"/>
                <w:szCs w:val="18"/>
              </w:rPr>
              <w:t>·识别标准（国定标准、省定标准）</w:t>
            </w:r>
            <w:r>
              <w:rPr>
                <w:rFonts w:ascii="仿宋_GB2312" w:eastAsia="仿宋_GB2312"/>
                <w:color w:val="000000"/>
                <w:sz w:val="18"/>
                <w:szCs w:val="18"/>
              </w:rPr>
              <w:br w:type="textWrapping"/>
            </w:r>
            <w:r>
              <w:rPr>
                <w:rFonts w:hint="eastAsia" w:ascii="仿宋_GB2312" w:eastAsia="仿宋_GB2312"/>
                <w:color w:val="000000"/>
                <w:sz w:val="18"/>
                <w:szCs w:val="18"/>
              </w:rPr>
              <w:t>·识别程序</w:t>
            </w:r>
            <w:r>
              <w:rPr>
                <w:rFonts w:ascii="仿宋_GB2312" w:eastAsia="仿宋_GB2312"/>
                <w:color w:val="000000"/>
                <w:sz w:val="18"/>
                <w:szCs w:val="18"/>
              </w:rPr>
              <w:t>(</w:t>
            </w:r>
            <w:r>
              <w:rPr>
                <w:rFonts w:hint="eastAsia" w:ascii="仿宋_GB2312" w:eastAsia="仿宋_GB2312"/>
                <w:color w:val="000000"/>
                <w:sz w:val="18"/>
                <w:szCs w:val="18"/>
              </w:rPr>
              <w:t>农户申请、民主评议、公示公告、逐级审核）</w:t>
            </w:r>
            <w:r>
              <w:rPr>
                <w:rFonts w:ascii="仿宋_GB2312" w:eastAsia="仿宋_GB2312"/>
                <w:color w:val="000000"/>
                <w:sz w:val="18"/>
                <w:szCs w:val="18"/>
              </w:rPr>
              <w:br w:type="textWrapping"/>
            </w:r>
            <w:r>
              <w:rPr>
                <w:rFonts w:hint="eastAsia" w:ascii="仿宋_GB2312" w:eastAsia="仿宋_GB2312"/>
                <w:color w:val="000000"/>
                <w:sz w:val="18"/>
                <w:szCs w:val="18"/>
              </w:rPr>
              <w:t>·识别结果</w:t>
            </w:r>
            <w:r>
              <w:rPr>
                <w:rFonts w:ascii="仿宋_GB2312" w:eastAsia="仿宋_GB2312"/>
                <w:color w:val="000000"/>
                <w:sz w:val="18"/>
                <w:szCs w:val="18"/>
              </w:rPr>
              <w:t>(</w:t>
            </w:r>
            <w:r>
              <w:rPr>
                <w:rFonts w:hint="eastAsia" w:ascii="仿宋_GB2312" w:eastAsia="仿宋_GB2312"/>
                <w:color w:val="000000"/>
                <w:sz w:val="18"/>
                <w:szCs w:val="18"/>
              </w:rPr>
              <w:t>贫困户名单、数量</w:t>
            </w:r>
            <w:r>
              <w:rPr>
                <w:rFonts w:ascii="仿宋_GB2312" w:eastAsia="仿宋_GB2312"/>
                <w:color w:val="000000"/>
                <w:sz w:val="18"/>
                <w:szCs w:val="18"/>
              </w:rPr>
              <w:t>)</w:t>
            </w:r>
          </w:p>
        </w:tc>
        <w:tc>
          <w:tcPr>
            <w:tcW w:w="1995"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《国务院扶贫办扶贫开发建档立卡工作方案》</w:t>
            </w:r>
          </w:p>
        </w:tc>
        <w:tc>
          <w:tcPr>
            <w:tcW w:w="992"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信息形成（变更）</w:t>
            </w:r>
            <w:r>
              <w:rPr>
                <w:rFonts w:ascii="仿宋_GB2312" w:eastAsia="仿宋_GB2312"/>
                <w:color w:val="000000"/>
                <w:sz w:val="18"/>
                <w:szCs w:val="18"/>
              </w:rPr>
              <w:t>20</w:t>
            </w:r>
            <w:r>
              <w:rPr>
                <w:rFonts w:hint="eastAsia" w:ascii="仿宋_GB2312" w:eastAsia="仿宋_GB2312"/>
                <w:color w:val="000000"/>
                <w:sz w:val="18"/>
                <w:szCs w:val="18"/>
              </w:rPr>
              <w:t>个工作日内</w:t>
            </w:r>
          </w:p>
        </w:tc>
        <w:tc>
          <w:tcPr>
            <w:tcW w:w="1139"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sz w:val="18"/>
                <w:szCs w:val="18"/>
              </w:rPr>
            </w:pPr>
            <w:r>
              <w:rPr>
                <w:rFonts w:hint="eastAsia" w:ascii="仿宋_GB2312" w:hAnsi="Times New Roman" w:eastAsia="仿宋_GB2312"/>
                <w:sz w:val="18"/>
                <w:szCs w:val="18"/>
              </w:rPr>
              <w:t>乡镇政府</w:t>
            </w:r>
          </w:p>
        </w:tc>
        <w:tc>
          <w:tcPr>
            <w:tcW w:w="2104"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■社区</w:t>
            </w:r>
            <w:r>
              <w:rPr>
                <w:rFonts w:ascii="仿宋_GB2312" w:eastAsia="仿宋_GB2312"/>
                <w:color w:val="000000"/>
                <w:sz w:val="18"/>
                <w:szCs w:val="18"/>
              </w:rPr>
              <w:t>/</w:t>
            </w:r>
            <w:r>
              <w:rPr>
                <w:rFonts w:hint="eastAsia" w:ascii="仿宋_GB2312" w:eastAsia="仿宋_GB2312"/>
                <w:color w:val="000000"/>
                <w:sz w:val="18"/>
                <w:szCs w:val="18"/>
              </w:rPr>
              <w:t>企事业单位</w:t>
            </w:r>
            <w:r>
              <w:rPr>
                <w:rFonts w:ascii="仿宋_GB2312" w:eastAsia="仿宋_GB2312"/>
                <w:color w:val="000000"/>
                <w:sz w:val="18"/>
                <w:szCs w:val="18"/>
              </w:rPr>
              <w:t>/</w:t>
            </w:r>
            <w:r>
              <w:rPr>
                <w:rFonts w:hint="eastAsia" w:ascii="仿宋_GB2312" w:eastAsia="仿宋_GB2312"/>
                <w:color w:val="000000"/>
                <w:sz w:val="18"/>
                <w:szCs w:val="18"/>
              </w:rPr>
              <w:t>村公示栏（电子屏）</w:t>
            </w:r>
            <w:r>
              <w:rPr>
                <w:rFonts w:ascii="仿宋_GB2312" w:eastAsia="仿宋_GB2312"/>
                <w:color w:val="000000"/>
                <w:sz w:val="18"/>
                <w:szCs w:val="18"/>
              </w:rPr>
              <w:t xml:space="preserve"> </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12"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55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2"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5</w:t>
            </w:r>
          </w:p>
        </w:tc>
        <w:tc>
          <w:tcPr>
            <w:tcW w:w="1054" w:type="dxa"/>
            <w:vMerge w:val="continue"/>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p>
        </w:tc>
        <w:tc>
          <w:tcPr>
            <w:tcW w:w="1138"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r>
              <w:rPr>
                <w:rFonts w:hint="eastAsia" w:ascii="仿宋_GB2312" w:hAnsi="仿宋" w:eastAsia="仿宋_GB2312"/>
                <w:color w:val="000000"/>
                <w:sz w:val="18"/>
                <w:szCs w:val="18"/>
              </w:rPr>
              <w:t>贫困人口退出</w:t>
            </w:r>
          </w:p>
        </w:tc>
        <w:tc>
          <w:tcPr>
            <w:tcW w:w="2419"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eastAsia="仿宋_GB2312"/>
                <w:color w:val="000000"/>
                <w:sz w:val="18"/>
                <w:szCs w:val="18"/>
              </w:rPr>
            </w:pPr>
            <w:r>
              <w:rPr>
                <w:rFonts w:hint="eastAsia" w:ascii="仿宋_GB2312" w:eastAsia="仿宋_GB2312"/>
                <w:color w:val="000000"/>
                <w:sz w:val="18"/>
                <w:szCs w:val="18"/>
              </w:rPr>
              <w:t>·退出计划</w:t>
            </w:r>
            <w:r>
              <w:rPr>
                <w:rFonts w:ascii="仿宋_GB2312" w:eastAsia="仿宋_GB2312"/>
                <w:color w:val="000000"/>
                <w:sz w:val="18"/>
                <w:szCs w:val="18"/>
              </w:rPr>
              <w:br w:type="textWrapping"/>
            </w:r>
            <w:r>
              <w:rPr>
                <w:rFonts w:hint="eastAsia" w:ascii="仿宋_GB2312" w:eastAsia="仿宋_GB2312"/>
                <w:color w:val="000000"/>
                <w:sz w:val="18"/>
                <w:szCs w:val="18"/>
              </w:rPr>
              <w:t>·退出标准（人均纯收入稳定超过国定标准、实现“</w:t>
            </w:r>
            <w:r>
              <w:rPr>
                <w:rFonts w:hint="eastAsia" w:ascii="仿宋_GB2312" w:eastAsia="仿宋_GB2312"/>
                <w:color w:val="000000"/>
                <w:sz w:val="18"/>
                <w:szCs w:val="18"/>
                <w:lang w:eastAsia="zh-CN"/>
              </w:rPr>
              <w:t>两不愁三保障</w:t>
            </w:r>
            <w:r>
              <w:rPr>
                <w:rFonts w:hint="eastAsia" w:ascii="仿宋_GB2312" w:eastAsia="仿宋_GB2312"/>
                <w:color w:val="000000"/>
                <w:sz w:val="18"/>
                <w:szCs w:val="18"/>
              </w:rPr>
              <w:t>”）</w:t>
            </w:r>
            <w:r>
              <w:rPr>
                <w:rFonts w:ascii="仿宋_GB2312" w:eastAsia="仿宋_GB2312"/>
                <w:color w:val="000000"/>
                <w:sz w:val="18"/>
                <w:szCs w:val="18"/>
              </w:rPr>
              <w:br w:type="textWrapping"/>
            </w:r>
            <w:r>
              <w:rPr>
                <w:rFonts w:hint="eastAsia" w:ascii="仿宋_GB2312" w:eastAsia="仿宋_GB2312"/>
                <w:color w:val="000000"/>
                <w:sz w:val="18"/>
                <w:szCs w:val="18"/>
              </w:rPr>
              <w:t>·退出程序（民主评议、村两委和驻村工作队核实、贫困户认可、公示公告、退出销号）</w:t>
            </w:r>
            <w:r>
              <w:rPr>
                <w:rFonts w:ascii="仿宋_GB2312" w:eastAsia="仿宋_GB2312"/>
                <w:color w:val="000000"/>
                <w:sz w:val="18"/>
                <w:szCs w:val="18"/>
              </w:rPr>
              <w:br w:type="textWrapping"/>
            </w:r>
            <w:r>
              <w:rPr>
                <w:rFonts w:hint="eastAsia" w:ascii="仿宋_GB2312" w:eastAsia="仿宋_GB2312"/>
                <w:color w:val="000000"/>
                <w:sz w:val="18"/>
                <w:szCs w:val="18"/>
              </w:rPr>
              <w:t>·退出结果（脱贫名单）</w:t>
            </w:r>
          </w:p>
        </w:tc>
        <w:tc>
          <w:tcPr>
            <w:tcW w:w="1995"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《中共中央办公厅、国务院办公厅关于建立贫困退出机制的意见》</w:t>
            </w:r>
          </w:p>
        </w:tc>
        <w:tc>
          <w:tcPr>
            <w:tcW w:w="992"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信息形成（变更）</w:t>
            </w:r>
            <w:r>
              <w:rPr>
                <w:rFonts w:ascii="仿宋_GB2312" w:eastAsia="仿宋_GB2312"/>
                <w:color w:val="000000"/>
                <w:sz w:val="18"/>
                <w:szCs w:val="18"/>
              </w:rPr>
              <w:t>20</w:t>
            </w:r>
            <w:r>
              <w:rPr>
                <w:rFonts w:hint="eastAsia" w:ascii="仿宋_GB2312" w:eastAsia="仿宋_GB2312"/>
                <w:color w:val="000000"/>
                <w:sz w:val="18"/>
                <w:szCs w:val="18"/>
              </w:rPr>
              <w:t>个工作日内</w:t>
            </w:r>
          </w:p>
        </w:tc>
        <w:tc>
          <w:tcPr>
            <w:tcW w:w="1139"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sz w:val="18"/>
                <w:szCs w:val="18"/>
              </w:rPr>
            </w:pPr>
            <w:r>
              <w:rPr>
                <w:rFonts w:hint="eastAsia" w:ascii="仿宋_GB2312" w:hAnsi="Times New Roman" w:eastAsia="仿宋_GB2312"/>
                <w:sz w:val="18"/>
                <w:szCs w:val="18"/>
              </w:rPr>
              <w:t>乡镇政府</w:t>
            </w:r>
          </w:p>
        </w:tc>
        <w:tc>
          <w:tcPr>
            <w:tcW w:w="2104"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■社区</w:t>
            </w:r>
            <w:r>
              <w:rPr>
                <w:rFonts w:ascii="仿宋_GB2312" w:eastAsia="仿宋_GB2312"/>
                <w:color w:val="000000"/>
                <w:sz w:val="18"/>
                <w:szCs w:val="18"/>
              </w:rPr>
              <w:t>/</w:t>
            </w:r>
            <w:r>
              <w:rPr>
                <w:rFonts w:hint="eastAsia" w:ascii="仿宋_GB2312" w:eastAsia="仿宋_GB2312"/>
                <w:color w:val="000000"/>
                <w:sz w:val="18"/>
                <w:szCs w:val="18"/>
              </w:rPr>
              <w:t>企事业单位</w:t>
            </w:r>
            <w:r>
              <w:rPr>
                <w:rFonts w:ascii="仿宋_GB2312" w:eastAsia="仿宋_GB2312"/>
                <w:color w:val="000000"/>
                <w:sz w:val="18"/>
                <w:szCs w:val="18"/>
              </w:rPr>
              <w:t>/</w:t>
            </w:r>
            <w:r>
              <w:rPr>
                <w:rFonts w:hint="eastAsia" w:ascii="仿宋_GB2312" w:eastAsia="仿宋_GB2312"/>
                <w:color w:val="000000"/>
                <w:sz w:val="18"/>
                <w:szCs w:val="18"/>
              </w:rPr>
              <w:t>村公示栏（电子屏）</w:t>
            </w:r>
            <w:r>
              <w:rPr>
                <w:rFonts w:ascii="仿宋_GB2312" w:eastAsia="仿宋_GB2312"/>
                <w:color w:val="000000"/>
                <w:sz w:val="18"/>
                <w:szCs w:val="18"/>
              </w:rPr>
              <w:t xml:space="preserve"> </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12"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55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2"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6</w:t>
            </w:r>
          </w:p>
        </w:tc>
        <w:tc>
          <w:tcPr>
            <w:tcW w:w="1054"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r>
              <w:rPr>
                <w:rFonts w:hint="eastAsia" w:ascii="仿宋_GB2312" w:hAnsi="仿宋" w:eastAsia="仿宋_GB2312"/>
                <w:color w:val="000000"/>
                <w:sz w:val="18"/>
                <w:szCs w:val="18"/>
              </w:rPr>
              <w:t>扶贫资金</w:t>
            </w:r>
          </w:p>
        </w:tc>
        <w:tc>
          <w:tcPr>
            <w:tcW w:w="1138"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r>
              <w:rPr>
                <w:rFonts w:hint="eastAsia" w:ascii="仿宋_GB2312" w:hAnsi="仿宋" w:eastAsia="仿宋_GB2312"/>
                <w:color w:val="000000"/>
                <w:sz w:val="18"/>
                <w:szCs w:val="18"/>
              </w:rPr>
              <w:t>财政专项扶贫资金分配结果</w:t>
            </w:r>
          </w:p>
        </w:tc>
        <w:tc>
          <w:tcPr>
            <w:tcW w:w="2419"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·资金名称</w:t>
            </w:r>
            <w:r>
              <w:rPr>
                <w:rFonts w:ascii="仿宋_GB2312" w:eastAsia="仿宋_GB2312"/>
                <w:color w:val="000000"/>
                <w:sz w:val="18"/>
                <w:szCs w:val="18"/>
              </w:rPr>
              <w:br w:type="textWrapping"/>
            </w:r>
            <w:r>
              <w:rPr>
                <w:rFonts w:hint="eastAsia" w:ascii="仿宋_GB2312" w:eastAsia="仿宋_GB2312"/>
                <w:color w:val="000000"/>
                <w:sz w:val="18"/>
                <w:szCs w:val="18"/>
              </w:rPr>
              <w:t>·分配结果</w:t>
            </w:r>
          </w:p>
        </w:tc>
        <w:tc>
          <w:tcPr>
            <w:tcW w:w="1995"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《国务院扶贫办、财政部关于完善扶贫资金项目公告公示制度的指导意见》</w:t>
            </w:r>
          </w:p>
        </w:tc>
        <w:tc>
          <w:tcPr>
            <w:tcW w:w="992"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资金分配结果下达</w:t>
            </w:r>
            <w:r>
              <w:rPr>
                <w:rFonts w:ascii="仿宋_GB2312" w:eastAsia="仿宋_GB2312"/>
                <w:color w:val="000000"/>
                <w:sz w:val="18"/>
                <w:szCs w:val="18"/>
              </w:rPr>
              <w:t>15</w:t>
            </w:r>
            <w:r>
              <w:rPr>
                <w:rFonts w:hint="eastAsia" w:ascii="仿宋_GB2312" w:eastAsia="仿宋_GB2312"/>
                <w:color w:val="000000"/>
                <w:sz w:val="18"/>
                <w:szCs w:val="18"/>
              </w:rPr>
              <w:t>个工作日内</w:t>
            </w:r>
          </w:p>
        </w:tc>
        <w:tc>
          <w:tcPr>
            <w:tcW w:w="1139"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sz w:val="18"/>
                <w:szCs w:val="18"/>
              </w:rPr>
            </w:pPr>
            <w:r>
              <w:rPr>
                <w:rFonts w:hint="eastAsia" w:ascii="仿宋_GB2312" w:hAnsi="Times New Roman" w:eastAsia="仿宋_GB2312"/>
                <w:sz w:val="18"/>
                <w:szCs w:val="18"/>
              </w:rPr>
              <w:t>乡镇政府</w:t>
            </w:r>
          </w:p>
        </w:tc>
        <w:tc>
          <w:tcPr>
            <w:tcW w:w="2104"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■区政府网站</w:t>
            </w:r>
            <w:r>
              <w:rPr>
                <w:rFonts w:ascii="仿宋_GB2312" w:eastAsia="仿宋_GB2312"/>
                <w:color w:val="000000"/>
                <w:sz w:val="18"/>
                <w:szCs w:val="18"/>
              </w:rPr>
              <w:t xml:space="preserve">       </w:t>
            </w:r>
          </w:p>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■社区</w:t>
            </w:r>
            <w:r>
              <w:rPr>
                <w:rFonts w:ascii="仿宋_GB2312" w:eastAsia="仿宋_GB2312"/>
                <w:color w:val="000000"/>
                <w:sz w:val="18"/>
                <w:szCs w:val="18"/>
              </w:rPr>
              <w:t>/</w:t>
            </w:r>
            <w:r>
              <w:rPr>
                <w:rFonts w:hint="eastAsia" w:ascii="仿宋_GB2312" w:eastAsia="仿宋_GB2312"/>
                <w:color w:val="000000"/>
                <w:sz w:val="18"/>
                <w:szCs w:val="18"/>
              </w:rPr>
              <w:t>企事业单位</w:t>
            </w:r>
            <w:r>
              <w:rPr>
                <w:rFonts w:ascii="仿宋_GB2312" w:eastAsia="仿宋_GB2312"/>
                <w:color w:val="000000"/>
                <w:sz w:val="18"/>
                <w:szCs w:val="18"/>
              </w:rPr>
              <w:t>/</w:t>
            </w:r>
            <w:r>
              <w:rPr>
                <w:rFonts w:hint="eastAsia" w:ascii="仿宋_GB2312" w:eastAsia="仿宋_GB2312"/>
                <w:color w:val="000000"/>
                <w:sz w:val="18"/>
                <w:szCs w:val="18"/>
              </w:rPr>
              <w:t>村公示栏（电子屏）</w:t>
            </w:r>
            <w:r>
              <w:rPr>
                <w:rFonts w:ascii="仿宋_GB2312" w:eastAsia="仿宋_GB2312"/>
                <w:color w:val="000000"/>
                <w:sz w:val="18"/>
                <w:szCs w:val="18"/>
              </w:rPr>
              <w:t xml:space="preserve"> </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12"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55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2"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7</w:t>
            </w:r>
          </w:p>
        </w:tc>
        <w:tc>
          <w:tcPr>
            <w:tcW w:w="1054" w:type="dxa"/>
            <w:vMerge w:val="restart"/>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r>
              <w:rPr>
                <w:rFonts w:hint="eastAsia" w:ascii="仿宋_GB2312" w:hAnsi="仿宋" w:eastAsia="仿宋_GB2312"/>
                <w:color w:val="000000"/>
                <w:sz w:val="18"/>
                <w:szCs w:val="18"/>
              </w:rPr>
              <w:t>扶贫资金</w:t>
            </w:r>
          </w:p>
        </w:tc>
        <w:tc>
          <w:tcPr>
            <w:tcW w:w="1138"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r>
              <w:rPr>
                <w:rFonts w:hint="eastAsia" w:ascii="仿宋_GB2312" w:hAnsi="仿宋" w:eastAsia="仿宋_GB2312"/>
                <w:color w:val="000000"/>
                <w:sz w:val="18"/>
                <w:szCs w:val="18"/>
              </w:rPr>
              <w:t>年度计划</w:t>
            </w:r>
          </w:p>
        </w:tc>
        <w:tc>
          <w:tcPr>
            <w:tcW w:w="2419"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eastAsia="仿宋_GB2312"/>
                <w:color w:val="000000"/>
                <w:sz w:val="18"/>
                <w:szCs w:val="18"/>
              </w:rPr>
            </w:pPr>
            <w:r>
              <w:rPr>
                <w:rFonts w:hint="eastAsia" w:ascii="仿宋_GB2312" w:eastAsia="仿宋_GB2312"/>
                <w:color w:val="000000"/>
                <w:sz w:val="18"/>
                <w:szCs w:val="18"/>
              </w:rPr>
              <w:t>·年度县级扶贫资金项目计划或贫困县涉农资金统筹整合方案（含调整方案）</w:t>
            </w:r>
            <w:r>
              <w:rPr>
                <w:rFonts w:ascii="仿宋_GB2312" w:eastAsia="仿宋_GB2312"/>
                <w:color w:val="000000"/>
                <w:sz w:val="18"/>
                <w:szCs w:val="18"/>
              </w:rPr>
              <w:br w:type="textWrapping"/>
            </w:r>
            <w:r>
              <w:rPr>
                <w:rFonts w:hint="eastAsia" w:ascii="仿宋_GB2312" w:eastAsia="仿宋_GB2312"/>
                <w:color w:val="000000"/>
                <w:sz w:val="18"/>
                <w:szCs w:val="18"/>
              </w:rPr>
              <w:t>·计划安排情况（资金计划批复文件）</w:t>
            </w:r>
            <w:r>
              <w:rPr>
                <w:rFonts w:ascii="仿宋_GB2312" w:eastAsia="仿宋_GB2312"/>
                <w:color w:val="000000"/>
                <w:sz w:val="18"/>
                <w:szCs w:val="18"/>
              </w:rPr>
              <w:br w:type="textWrapping"/>
            </w:r>
            <w:r>
              <w:rPr>
                <w:rFonts w:hint="eastAsia" w:ascii="仿宋_GB2312" w:eastAsia="仿宋_GB2312"/>
                <w:color w:val="000000"/>
                <w:sz w:val="18"/>
                <w:szCs w:val="18"/>
              </w:rPr>
              <w:t>·计划完成情况（项目建设完成、资金使用、绩效目标和减贫机制实现情况等）</w:t>
            </w:r>
          </w:p>
        </w:tc>
        <w:tc>
          <w:tcPr>
            <w:tcW w:w="1995"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《国务院扶贫办、财政部关于完善扶贫资金项目公告公示制度的指导意见》</w:t>
            </w:r>
          </w:p>
        </w:tc>
        <w:tc>
          <w:tcPr>
            <w:tcW w:w="992"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信息形成（变更）</w:t>
            </w:r>
            <w:r>
              <w:rPr>
                <w:rFonts w:ascii="仿宋_GB2312" w:eastAsia="仿宋_GB2312"/>
                <w:color w:val="000000"/>
                <w:sz w:val="18"/>
                <w:szCs w:val="18"/>
              </w:rPr>
              <w:t>20</w:t>
            </w:r>
            <w:r>
              <w:rPr>
                <w:rFonts w:hint="eastAsia" w:ascii="仿宋_GB2312" w:eastAsia="仿宋_GB2312"/>
                <w:color w:val="000000"/>
                <w:sz w:val="18"/>
                <w:szCs w:val="18"/>
              </w:rPr>
              <w:t>个工作日内</w:t>
            </w:r>
          </w:p>
        </w:tc>
        <w:tc>
          <w:tcPr>
            <w:tcW w:w="1139"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sz w:val="18"/>
                <w:szCs w:val="18"/>
              </w:rPr>
            </w:pPr>
            <w:r>
              <w:rPr>
                <w:rFonts w:hint="eastAsia" w:ascii="仿宋_GB2312" w:hAnsi="Times New Roman" w:eastAsia="仿宋_GB2312"/>
                <w:sz w:val="18"/>
                <w:szCs w:val="18"/>
              </w:rPr>
              <w:t>乡镇政府</w:t>
            </w:r>
          </w:p>
        </w:tc>
        <w:tc>
          <w:tcPr>
            <w:tcW w:w="2104"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■区政府网站</w:t>
            </w:r>
            <w:r>
              <w:rPr>
                <w:rFonts w:ascii="仿宋_GB2312" w:eastAsia="仿宋_GB2312"/>
                <w:color w:val="000000"/>
                <w:sz w:val="18"/>
                <w:szCs w:val="18"/>
              </w:rPr>
              <w:t xml:space="preserve">      </w:t>
            </w:r>
          </w:p>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■社区</w:t>
            </w:r>
            <w:r>
              <w:rPr>
                <w:rFonts w:ascii="仿宋_GB2312" w:eastAsia="仿宋_GB2312"/>
                <w:color w:val="000000"/>
                <w:sz w:val="18"/>
                <w:szCs w:val="18"/>
              </w:rPr>
              <w:t>/</w:t>
            </w:r>
            <w:r>
              <w:rPr>
                <w:rFonts w:hint="eastAsia" w:ascii="仿宋_GB2312" w:eastAsia="仿宋_GB2312"/>
                <w:color w:val="000000"/>
                <w:sz w:val="18"/>
                <w:szCs w:val="18"/>
              </w:rPr>
              <w:t>企事业单位</w:t>
            </w:r>
            <w:r>
              <w:rPr>
                <w:rFonts w:ascii="仿宋_GB2312" w:eastAsia="仿宋_GB2312"/>
                <w:color w:val="000000"/>
                <w:sz w:val="18"/>
                <w:szCs w:val="18"/>
              </w:rPr>
              <w:t>/</w:t>
            </w:r>
            <w:r>
              <w:rPr>
                <w:rFonts w:hint="eastAsia" w:ascii="仿宋_GB2312" w:eastAsia="仿宋_GB2312"/>
                <w:color w:val="000000"/>
                <w:sz w:val="18"/>
                <w:szCs w:val="18"/>
              </w:rPr>
              <w:t>村公示栏（电子屏）</w:t>
            </w:r>
            <w:r>
              <w:rPr>
                <w:rFonts w:ascii="仿宋_GB2312" w:eastAsia="仿宋_GB2312"/>
                <w:color w:val="000000"/>
                <w:sz w:val="18"/>
                <w:szCs w:val="18"/>
              </w:rPr>
              <w:t xml:space="preserve">         </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12"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55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2"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8</w:t>
            </w:r>
          </w:p>
        </w:tc>
        <w:tc>
          <w:tcPr>
            <w:tcW w:w="1054" w:type="dxa"/>
            <w:vMerge w:val="continue"/>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p>
        </w:tc>
        <w:tc>
          <w:tcPr>
            <w:tcW w:w="1138"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r>
              <w:rPr>
                <w:rFonts w:hint="eastAsia" w:ascii="仿宋_GB2312" w:hAnsi="仿宋" w:eastAsia="仿宋_GB2312"/>
                <w:color w:val="000000"/>
                <w:sz w:val="18"/>
                <w:szCs w:val="18"/>
              </w:rPr>
              <w:t>精准扶贫贷款</w:t>
            </w:r>
          </w:p>
        </w:tc>
        <w:tc>
          <w:tcPr>
            <w:tcW w:w="2419"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eastAsia="仿宋_GB2312"/>
                <w:color w:val="000000"/>
                <w:sz w:val="18"/>
                <w:szCs w:val="18"/>
              </w:rPr>
            </w:pPr>
            <w:r>
              <w:rPr>
                <w:rFonts w:hint="eastAsia" w:ascii="仿宋_GB2312" w:eastAsia="仿宋_GB2312"/>
                <w:color w:val="000000"/>
                <w:sz w:val="18"/>
                <w:szCs w:val="18"/>
              </w:rPr>
              <w:t>·扶贫小额信贷的贷款对象、用途、额度、期限、利率等情况</w:t>
            </w:r>
            <w:r>
              <w:rPr>
                <w:rFonts w:ascii="仿宋_GB2312" w:eastAsia="仿宋_GB2312"/>
                <w:color w:val="000000"/>
                <w:sz w:val="18"/>
                <w:szCs w:val="18"/>
              </w:rPr>
              <w:br w:type="textWrapping"/>
            </w:r>
            <w:r>
              <w:rPr>
                <w:rFonts w:hint="eastAsia" w:ascii="仿宋_GB2312" w:eastAsia="仿宋_GB2312"/>
                <w:color w:val="000000"/>
                <w:sz w:val="18"/>
                <w:szCs w:val="18"/>
              </w:rPr>
              <w:t>·享受扶贫贴息贷款的企业、专业合作社等经营主体的名称、贷款额度、期限、贴息规模和带贫减贫机制等情况</w:t>
            </w:r>
          </w:p>
        </w:tc>
        <w:tc>
          <w:tcPr>
            <w:tcW w:w="1995"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《国务院扶贫办、财政部关于完善扶贫资金项目公告公示制度的指导意见》</w:t>
            </w:r>
          </w:p>
        </w:tc>
        <w:tc>
          <w:tcPr>
            <w:tcW w:w="992"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每年底前集中公布</w:t>
            </w:r>
            <w:r>
              <w:rPr>
                <w:rFonts w:ascii="仿宋_GB2312" w:eastAsia="仿宋_GB2312"/>
                <w:color w:val="000000"/>
                <w:sz w:val="18"/>
                <w:szCs w:val="18"/>
              </w:rPr>
              <w:t>1</w:t>
            </w:r>
            <w:r>
              <w:rPr>
                <w:rFonts w:hint="eastAsia" w:ascii="仿宋_GB2312" w:eastAsia="仿宋_GB2312"/>
                <w:color w:val="000000"/>
                <w:sz w:val="18"/>
                <w:szCs w:val="18"/>
              </w:rPr>
              <w:t>次当年情况</w:t>
            </w:r>
          </w:p>
        </w:tc>
        <w:tc>
          <w:tcPr>
            <w:tcW w:w="1139"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sz w:val="18"/>
                <w:szCs w:val="18"/>
              </w:rPr>
            </w:pPr>
            <w:r>
              <w:rPr>
                <w:rFonts w:hint="eastAsia" w:ascii="仿宋_GB2312" w:hAnsi="Times New Roman" w:eastAsia="仿宋_GB2312"/>
                <w:sz w:val="18"/>
                <w:szCs w:val="18"/>
              </w:rPr>
              <w:t>乡镇政府</w:t>
            </w:r>
          </w:p>
        </w:tc>
        <w:tc>
          <w:tcPr>
            <w:tcW w:w="2104"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■社区</w:t>
            </w:r>
            <w:r>
              <w:rPr>
                <w:rFonts w:ascii="仿宋_GB2312" w:eastAsia="仿宋_GB2312"/>
                <w:color w:val="000000"/>
                <w:sz w:val="18"/>
                <w:szCs w:val="18"/>
              </w:rPr>
              <w:t>/</w:t>
            </w:r>
            <w:r>
              <w:rPr>
                <w:rFonts w:hint="eastAsia" w:ascii="仿宋_GB2312" w:eastAsia="仿宋_GB2312"/>
                <w:color w:val="000000"/>
                <w:sz w:val="18"/>
                <w:szCs w:val="18"/>
              </w:rPr>
              <w:t>企事业单位</w:t>
            </w:r>
            <w:r>
              <w:rPr>
                <w:rFonts w:ascii="仿宋_GB2312" w:eastAsia="仿宋_GB2312"/>
                <w:color w:val="000000"/>
                <w:sz w:val="18"/>
                <w:szCs w:val="18"/>
              </w:rPr>
              <w:t>/</w:t>
            </w:r>
            <w:r>
              <w:rPr>
                <w:rFonts w:hint="eastAsia" w:ascii="仿宋_GB2312" w:eastAsia="仿宋_GB2312"/>
                <w:color w:val="000000"/>
                <w:sz w:val="18"/>
                <w:szCs w:val="18"/>
              </w:rPr>
              <w:t>村公示栏（电子屏）</w:t>
            </w:r>
            <w:r>
              <w:rPr>
                <w:rFonts w:ascii="仿宋_GB2312" w:eastAsia="仿宋_GB2312"/>
                <w:color w:val="000000"/>
                <w:sz w:val="18"/>
                <w:szCs w:val="18"/>
              </w:rPr>
              <w:t xml:space="preserve"> </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12"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55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2"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9</w:t>
            </w:r>
          </w:p>
        </w:tc>
        <w:tc>
          <w:tcPr>
            <w:tcW w:w="1054" w:type="dxa"/>
            <w:vMerge w:val="continue"/>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p>
        </w:tc>
        <w:tc>
          <w:tcPr>
            <w:tcW w:w="1138"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r>
              <w:rPr>
                <w:rFonts w:hint="eastAsia" w:ascii="仿宋_GB2312" w:hAnsi="仿宋" w:eastAsia="仿宋_GB2312"/>
                <w:color w:val="000000"/>
                <w:sz w:val="18"/>
                <w:szCs w:val="18"/>
              </w:rPr>
              <w:t>行业扶贫相关财政资金和东西部扶贫协作财政支援资金使用情况</w:t>
            </w:r>
          </w:p>
        </w:tc>
        <w:tc>
          <w:tcPr>
            <w:tcW w:w="2419"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项目名称、实施地点、资金规模、实施单位、带贫减贫机制、绩效目标</w:t>
            </w:r>
          </w:p>
        </w:tc>
        <w:tc>
          <w:tcPr>
            <w:tcW w:w="1995"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《国务院扶贫办、财政部关于完善扶贫资金项目公告公示制度的指导意见》</w:t>
            </w:r>
          </w:p>
        </w:tc>
        <w:tc>
          <w:tcPr>
            <w:tcW w:w="992"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信息形成（变更）</w:t>
            </w:r>
            <w:r>
              <w:rPr>
                <w:rFonts w:ascii="仿宋_GB2312" w:eastAsia="仿宋_GB2312"/>
                <w:color w:val="000000"/>
                <w:sz w:val="18"/>
                <w:szCs w:val="18"/>
              </w:rPr>
              <w:t>20</w:t>
            </w:r>
            <w:r>
              <w:rPr>
                <w:rFonts w:hint="eastAsia" w:ascii="仿宋_GB2312" w:eastAsia="仿宋_GB2312"/>
                <w:color w:val="000000"/>
                <w:sz w:val="18"/>
                <w:szCs w:val="18"/>
              </w:rPr>
              <w:t>个工作日内</w:t>
            </w:r>
          </w:p>
        </w:tc>
        <w:tc>
          <w:tcPr>
            <w:tcW w:w="1139"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sz w:val="18"/>
                <w:szCs w:val="18"/>
              </w:rPr>
            </w:pPr>
            <w:r>
              <w:rPr>
                <w:rFonts w:hint="eastAsia" w:ascii="仿宋_GB2312" w:hAnsi="Times New Roman" w:eastAsia="仿宋_GB2312"/>
                <w:sz w:val="18"/>
                <w:szCs w:val="18"/>
              </w:rPr>
              <w:t>乡镇政府</w:t>
            </w:r>
          </w:p>
        </w:tc>
        <w:tc>
          <w:tcPr>
            <w:tcW w:w="2104"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■区政府网站</w:t>
            </w:r>
            <w:r>
              <w:rPr>
                <w:rFonts w:ascii="仿宋_GB2312" w:eastAsia="仿宋_GB2312"/>
                <w:color w:val="000000"/>
                <w:sz w:val="18"/>
                <w:szCs w:val="18"/>
              </w:rPr>
              <w:t xml:space="preserve">   </w:t>
            </w:r>
          </w:p>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■社区</w:t>
            </w:r>
            <w:r>
              <w:rPr>
                <w:rFonts w:ascii="仿宋_GB2312" w:eastAsia="仿宋_GB2312"/>
                <w:color w:val="000000"/>
                <w:sz w:val="18"/>
                <w:szCs w:val="18"/>
              </w:rPr>
              <w:t>/</w:t>
            </w:r>
            <w:r>
              <w:rPr>
                <w:rFonts w:hint="eastAsia" w:ascii="仿宋_GB2312" w:eastAsia="仿宋_GB2312"/>
                <w:color w:val="000000"/>
                <w:sz w:val="18"/>
                <w:szCs w:val="18"/>
              </w:rPr>
              <w:t>企事业单位</w:t>
            </w:r>
            <w:r>
              <w:rPr>
                <w:rFonts w:ascii="仿宋_GB2312" w:eastAsia="仿宋_GB2312"/>
                <w:color w:val="000000"/>
                <w:sz w:val="18"/>
                <w:szCs w:val="18"/>
              </w:rPr>
              <w:t>/</w:t>
            </w:r>
            <w:r>
              <w:rPr>
                <w:rFonts w:hint="eastAsia" w:ascii="仿宋_GB2312" w:eastAsia="仿宋_GB2312"/>
                <w:color w:val="000000"/>
                <w:sz w:val="18"/>
                <w:szCs w:val="18"/>
              </w:rPr>
              <w:t>村公示栏（电子屏）</w:t>
            </w:r>
            <w:r>
              <w:rPr>
                <w:rFonts w:ascii="仿宋_GB2312" w:eastAsia="仿宋_GB2312"/>
                <w:color w:val="000000"/>
                <w:sz w:val="18"/>
                <w:szCs w:val="18"/>
              </w:rPr>
              <w:t xml:space="preserve">           </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12"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55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2"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10</w:t>
            </w:r>
          </w:p>
        </w:tc>
        <w:tc>
          <w:tcPr>
            <w:tcW w:w="1054" w:type="dxa"/>
            <w:vMerge w:val="restart"/>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r>
              <w:rPr>
                <w:rFonts w:hint="eastAsia" w:ascii="仿宋_GB2312" w:hAnsi="仿宋" w:eastAsia="仿宋_GB2312"/>
                <w:color w:val="000000"/>
                <w:sz w:val="18"/>
                <w:szCs w:val="18"/>
              </w:rPr>
              <w:t>扶贫项目</w:t>
            </w:r>
          </w:p>
        </w:tc>
        <w:tc>
          <w:tcPr>
            <w:tcW w:w="1138"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r>
              <w:rPr>
                <w:rFonts w:hint="eastAsia" w:ascii="仿宋_GB2312" w:hAnsi="仿宋" w:eastAsia="仿宋_GB2312"/>
                <w:color w:val="000000"/>
                <w:sz w:val="18"/>
                <w:szCs w:val="18"/>
              </w:rPr>
              <w:t>项目库建设</w:t>
            </w:r>
          </w:p>
        </w:tc>
        <w:tc>
          <w:tcPr>
            <w:tcW w:w="2419" w:type="dxa"/>
            <w:vAlign w:val="center"/>
          </w:tcPr>
          <w:p>
            <w:pPr>
              <w:keepNext w:val="0"/>
              <w:keepLines w:val="0"/>
              <w:pageBreakBefore w:val="0"/>
              <w:widowControl/>
              <w:kinsoku/>
              <w:wordWrap/>
              <w:overflowPunct/>
              <w:topLinePunct w:val="0"/>
              <w:autoSpaceDE/>
              <w:autoSpaceDN/>
              <w:bidi w:val="0"/>
              <w:spacing w:after="0" w:line="300" w:lineRule="exact"/>
              <w:rPr>
                <w:rFonts w:ascii="仿宋_GB2312" w:eastAsia="仿宋_GB2312"/>
                <w:color w:val="000000"/>
                <w:sz w:val="18"/>
                <w:szCs w:val="18"/>
              </w:rPr>
            </w:pPr>
            <w:r>
              <w:rPr>
                <w:rFonts w:hint="eastAsia" w:ascii="仿宋_GB2312" w:eastAsia="仿宋_GB2312"/>
                <w:color w:val="000000"/>
                <w:sz w:val="18"/>
                <w:szCs w:val="18"/>
              </w:rPr>
              <w:t>·申报内容（含项目名称、项目类别、建设性质、实施地点、资金规模和筹资方式、受益对象、绩效目标、群众参与和带贫减贫机制等）</w:t>
            </w:r>
            <w:r>
              <w:rPr>
                <w:rFonts w:ascii="仿宋_GB2312" w:eastAsia="仿宋_GB2312"/>
                <w:color w:val="000000"/>
                <w:sz w:val="18"/>
                <w:szCs w:val="18"/>
              </w:rPr>
              <w:br w:type="textWrapping"/>
            </w:r>
            <w:r>
              <w:rPr>
                <w:rFonts w:hint="eastAsia" w:ascii="仿宋_GB2312" w:eastAsia="仿宋_GB2312"/>
                <w:color w:val="000000"/>
                <w:sz w:val="18"/>
                <w:szCs w:val="18"/>
              </w:rPr>
              <w:t>·申报流程（村申报、乡审核、县审定）</w:t>
            </w:r>
            <w:r>
              <w:rPr>
                <w:rFonts w:ascii="仿宋_GB2312" w:eastAsia="仿宋_GB2312"/>
                <w:color w:val="000000"/>
                <w:sz w:val="18"/>
                <w:szCs w:val="18"/>
              </w:rPr>
              <w:br w:type="textWrapping"/>
            </w:r>
            <w:r>
              <w:rPr>
                <w:rFonts w:hint="eastAsia" w:ascii="仿宋_GB2312" w:eastAsia="仿宋_GB2312"/>
                <w:color w:val="000000"/>
                <w:sz w:val="18"/>
                <w:szCs w:val="18"/>
              </w:rPr>
              <w:t>·申报结果（项目库规模、项目名单）</w:t>
            </w:r>
          </w:p>
        </w:tc>
        <w:tc>
          <w:tcPr>
            <w:tcW w:w="1995"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《国务院扶贫办、财政部关于完善扶贫资金项目公告公示制度的指导意见》《国务院扶贫办关于完善县级脱贫攻坚项目库建设的指导意见》</w:t>
            </w:r>
          </w:p>
        </w:tc>
        <w:tc>
          <w:tcPr>
            <w:tcW w:w="992"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信息形成（变更）</w:t>
            </w:r>
            <w:r>
              <w:rPr>
                <w:rFonts w:ascii="仿宋_GB2312" w:eastAsia="仿宋_GB2312"/>
                <w:color w:val="000000"/>
                <w:sz w:val="18"/>
                <w:szCs w:val="18"/>
              </w:rPr>
              <w:t>20</w:t>
            </w:r>
            <w:r>
              <w:rPr>
                <w:rFonts w:hint="eastAsia" w:ascii="仿宋_GB2312" w:eastAsia="仿宋_GB2312"/>
                <w:color w:val="000000"/>
                <w:sz w:val="18"/>
                <w:szCs w:val="18"/>
              </w:rPr>
              <w:t>个工作日内</w:t>
            </w:r>
          </w:p>
        </w:tc>
        <w:tc>
          <w:tcPr>
            <w:tcW w:w="1139"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sz w:val="18"/>
                <w:szCs w:val="18"/>
              </w:rPr>
            </w:pPr>
            <w:r>
              <w:rPr>
                <w:rFonts w:hint="eastAsia" w:ascii="仿宋_GB2312" w:hAnsi="Times New Roman" w:eastAsia="仿宋_GB2312"/>
                <w:sz w:val="18"/>
                <w:szCs w:val="18"/>
              </w:rPr>
              <w:t>乡镇政府</w:t>
            </w:r>
          </w:p>
        </w:tc>
        <w:tc>
          <w:tcPr>
            <w:tcW w:w="2104"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■区政府网站</w:t>
            </w:r>
            <w:r>
              <w:rPr>
                <w:rFonts w:ascii="仿宋_GB2312" w:eastAsia="仿宋_GB2312"/>
                <w:color w:val="000000"/>
                <w:sz w:val="18"/>
                <w:szCs w:val="18"/>
              </w:rPr>
              <w:t xml:space="preserve">     </w:t>
            </w:r>
          </w:p>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■政务服务中心</w:t>
            </w:r>
            <w:r>
              <w:rPr>
                <w:rFonts w:ascii="仿宋_GB2312" w:eastAsia="仿宋_GB2312"/>
                <w:color w:val="000000"/>
                <w:sz w:val="18"/>
                <w:szCs w:val="18"/>
              </w:rPr>
              <w:t xml:space="preserve">    </w:t>
            </w:r>
          </w:p>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■社区</w:t>
            </w:r>
            <w:r>
              <w:rPr>
                <w:rFonts w:ascii="仿宋_GB2312" w:eastAsia="仿宋_GB2312"/>
                <w:color w:val="000000"/>
                <w:sz w:val="18"/>
                <w:szCs w:val="18"/>
              </w:rPr>
              <w:t>/</w:t>
            </w:r>
            <w:r>
              <w:rPr>
                <w:rFonts w:hint="eastAsia" w:ascii="仿宋_GB2312" w:eastAsia="仿宋_GB2312"/>
                <w:color w:val="000000"/>
                <w:sz w:val="18"/>
                <w:szCs w:val="18"/>
              </w:rPr>
              <w:t>企事业单位</w:t>
            </w:r>
            <w:r>
              <w:rPr>
                <w:rFonts w:ascii="仿宋_GB2312" w:eastAsia="仿宋_GB2312"/>
                <w:color w:val="000000"/>
                <w:sz w:val="18"/>
                <w:szCs w:val="18"/>
              </w:rPr>
              <w:t>/</w:t>
            </w:r>
            <w:r>
              <w:rPr>
                <w:rFonts w:hint="eastAsia" w:ascii="仿宋_GB2312" w:eastAsia="仿宋_GB2312"/>
                <w:color w:val="000000"/>
                <w:sz w:val="18"/>
                <w:szCs w:val="18"/>
              </w:rPr>
              <w:t>村公示栏（电子屏）</w:t>
            </w:r>
            <w:r>
              <w:rPr>
                <w:rFonts w:ascii="仿宋_GB2312" w:eastAsia="仿宋_GB2312"/>
                <w:color w:val="000000"/>
                <w:sz w:val="18"/>
                <w:szCs w:val="18"/>
              </w:rPr>
              <w:t xml:space="preserve">           </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12"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55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2"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11</w:t>
            </w:r>
          </w:p>
        </w:tc>
        <w:tc>
          <w:tcPr>
            <w:tcW w:w="1054" w:type="dxa"/>
            <w:vMerge w:val="continue"/>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p>
        </w:tc>
        <w:tc>
          <w:tcPr>
            <w:tcW w:w="1138"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r>
              <w:rPr>
                <w:rFonts w:hint="eastAsia" w:ascii="仿宋_GB2312" w:hAnsi="仿宋" w:eastAsia="仿宋_GB2312"/>
                <w:color w:val="000000"/>
                <w:sz w:val="18"/>
                <w:szCs w:val="18"/>
              </w:rPr>
              <w:t>年度计划</w:t>
            </w:r>
          </w:p>
        </w:tc>
        <w:tc>
          <w:tcPr>
            <w:tcW w:w="2419"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项目名称、实施地点、建设任务、补助标准、资金来源及规模、实施期限、实施单位、责任人、绩效目标、带贫减贫机制等</w:t>
            </w:r>
          </w:p>
        </w:tc>
        <w:tc>
          <w:tcPr>
            <w:tcW w:w="1995"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《国务院扶贫办、财政部关于完善扶贫资金项目公告公示制度的指导意见》</w:t>
            </w:r>
          </w:p>
        </w:tc>
        <w:tc>
          <w:tcPr>
            <w:tcW w:w="992"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信息形成（变更）</w:t>
            </w:r>
            <w:r>
              <w:rPr>
                <w:rFonts w:ascii="仿宋_GB2312" w:eastAsia="仿宋_GB2312"/>
                <w:color w:val="000000"/>
                <w:sz w:val="18"/>
                <w:szCs w:val="18"/>
              </w:rPr>
              <w:t>20</w:t>
            </w:r>
            <w:r>
              <w:rPr>
                <w:rFonts w:hint="eastAsia" w:ascii="仿宋_GB2312" w:eastAsia="仿宋_GB2312"/>
                <w:color w:val="000000"/>
                <w:sz w:val="18"/>
                <w:szCs w:val="18"/>
              </w:rPr>
              <w:t>个工作日内</w:t>
            </w:r>
          </w:p>
        </w:tc>
        <w:tc>
          <w:tcPr>
            <w:tcW w:w="1139"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sz w:val="18"/>
                <w:szCs w:val="18"/>
              </w:rPr>
            </w:pPr>
            <w:r>
              <w:rPr>
                <w:rFonts w:hint="eastAsia" w:ascii="仿宋_GB2312" w:hAnsi="Times New Roman" w:eastAsia="仿宋_GB2312"/>
                <w:sz w:val="18"/>
                <w:szCs w:val="18"/>
              </w:rPr>
              <w:t>乡镇政府</w:t>
            </w:r>
          </w:p>
        </w:tc>
        <w:tc>
          <w:tcPr>
            <w:tcW w:w="2104"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■区政府网站</w:t>
            </w:r>
            <w:r>
              <w:rPr>
                <w:rFonts w:ascii="仿宋_GB2312" w:eastAsia="仿宋_GB2312"/>
                <w:color w:val="000000"/>
                <w:sz w:val="18"/>
                <w:szCs w:val="18"/>
              </w:rPr>
              <w:t xml:space="preserve">       </w:t>
            </w:r>
          </w:p>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■社区</w:t>
            </w:r>
            <w:r>
              <w:rPr>
                <w:rFonts w:ascii="仿宋_GB2312" w:eastAsia="仿宋_GB2312"/>
                <w:color w:val="000000"/>
                <w:sz w:val="18"/>
                <w:szCs w:val="18"/>
              </w:rPr>
              <w:t>/</w:t>
            </w:r>
            <w:r>
              <w:rPr>
                <w:rFonts w:hint="eastAsia" w:ascii="仿宋_GB2312" w:eastAsia="仿宋_GB2312"/>
                <w:color w:val="000000"/>
                <w:sz w:val="18"/>
                <w:szCs w:val="18"/>
              </w:rPr>
              <w:t>企事业单位</w:t>
            </w:r>
            <w:r>
              <w:rPr>
                <w:rFonts w:ascii="仿宋_GB2312" w:eastAsia="仿宋_GB2312"/>
                <w:color w:val="000000"/>
                <w:sz w:val="18"/>
                <w:szCs w:val="18"/>
              </w:rPr>
              <w:t>/</w:t>
            </w:r>
            <w:r>
              <w:rPr>
                <w:rFonts w:hint="eastAsia" w:ascii="仿宋_GB2312" w:eastAsia="仿宋_GB2312"/>
                <w:color w:val="000000"/>
                <w:sz w:val="18"/>
                <w:szCs w:val="18"/>
              </w:rPr>
              <w:t>村公示栏（电子屏）</w:t>
            </w:r>
            <w:r>
              <w:rPr>
                <w:rFonts w:ascii="仿宋_GB2312" w:eastAsia="仿宋_GB2312"/>
                <w:color w:val="000000"/>
                <w:sz w:val="18"/>
                <w:szCs w:val="18"/>
              </w:rPr>
              <w:t xml:space="preserve"> </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12"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55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2"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12</w:t>
            </w:r>
          </w:p>
        </w:tc>
        <w:tc>
          <w:tcPr>
            <w:tcW w:w="1054"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r>
              <w:rPr>
                <w:rFonts w:hint="eastAsia" w:ascii="仿宋_GB2312" w:hAnsi="仿宋" w:eastAsia="仿宋_GB2312"/>
                <w:color w:val="000000"/>
                <w:sz w:val="18"/>
                <w:szCs w:val="18"/>
              </w:rPr>
              <w:t>扶贫项目</w:t>
            </w:r>
          </w:p>
        </w:tc>
        <w:tc>
          <w:tcPr>
            <w:tcW w:w="1138"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r>
              <w:rPr>
                <w:rFonts w:hint="eastAsia" w:ascii="仿宋_GB2312" w:hAnsi="仿宋" w:eastAsia="仿宋_GB2312"/>
                <w:color w:val="000000"/>
                <w:sz w:val="18"/>
                <w:szCs w:val="18"/>
              </w:rPr>
              <w:t>项目实施</w:t>
            </w:r>
          </w:p>
        </w:tc>
        <w:tc>
          <w:tcPr>
            <w:tcW w:w="2419"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·扶贫项目实施前情况（包括项目名称、资金来源、实施期限、绩效目标、实施单位及责任人、受益对象和带贫减贫机制等）</w:t>
            </w:r>
            <w:r>
              <w:rPr>
                <w:rFonts w:ascii="仿宋_GB2312" w:eastAsia="仿宋_GB2312"/>
                <w:color w:val="000000"/>
                <w:sz w:val="18"/>
                <w:szCs w:val="18"/>
              </w:rPr>
              <w:br w:type="textWrapping"/>
            </w:r>
            <w:r>
              <w:rPr>
                <w:rFonts w:hint="eastAsia" w:ascii="仿宋_GB2312" w:eastAsia="仿宋_GB2312"/>
                <w:color w:val="000000"/>
                <w:sz w:val="18"/>
                <w:szCs w:val="18"/>
              </w:rPr>
              <w:t>·扶贫项目实施后情况（包括资金使用、项目实施结果、检查验收结果、绩效目标实现情况等）</w:t>
            </w:r>
          </w:p>
        </w:tc>
        <w:tc>
          <w:tcPr>
            <w:tcW w:w="1995"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《国务院扶贫办、财政部关于完善扶贫资金项目公告公示制度的指导意见》</w:t>
            </w:r>
          </w:p>
        </w:tc>
        <w:tc>
          <w:tcPr>
            <w:tcW w:w="992"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信息形成（变更）</w:t>
            </w:r>
            <w:r>
              <w:rPr>
                <w:rFonts w:ascii="仿宋_GB2312" w:eastAsia="仿宋_GB2312"/>
                <w:color w:val="000000"/>
                <w:sz w:val="18"/>
                <w:szCs w:val="18"/>
              </w:rPr>
              <w:t>20</w:t>
            </w:r>
            <w:r>
              <w:rPr>
                <w:rFonts w:hint="eastAsia" w:ascii="仿宋_GB2312" w:eastAsia="仿宋_GB2312"/>
                <w:color w:val="000000"/>
                <w:sz w:val="18"/>
                <w:szCs w:val="18"/>
              </w:rPr>
              <w:t>个工作日内</w:t>
            </w:r>
          </w:p>
        </w:tc>
        <w:tc>
          <w:tcPr>
            <w:tcW w:w="1139"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sz w:val="18"/>
                <w:szCs w:val="18"/>
              </w:rPr>
            </w:pPr>
            <w:r>
              <w:rPr>
                <w:rFonts w:hint="eastAsia" w:ascii="仿宋_GB2312" w:hAnsi="Times New Roman" w:eastAsia="仿宋_GB2312"/>
                <w:sz w:val="18"/>
                <w:szCs w:val="18"/>
              </w:rPr>
              <w:t>乡镇政府</w:t>
            </w:r>
          </w:p>
        </w:tc>
        <w:tc>
          <w:tcPr>
            <w:tcW w:w="2104"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■区政府网站</w:t>
            </w:r>
            <w:r>
              <w:rPr>
                <w:rFonts w:ascii="仿宋_GB2312" w:eastAsia="仿宋_GB2312"/>
                <w:color w:val="000000"/>
                <w:sz w:val="18"/>
                <w:szCs w:val="18"/>
              </w:rPr>
              <w:t xml:space="preserve">       </w:t>
            </w:r>
          </w:p>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■政务服务中心</w:t>
            </w:r>
            <w:r>
              <w:rPr>
                <w:rFonts w:ascii="仿宋_GB2312" w:eastAsia="仿宋_GB2312"/>
                <w:color w:val="000000"/>
                <w:sz w:val="18"/>
                <w:szCs w:val="18"/>
              </w:rPr>
              <w:t xml:space="preserve">    </w:t>
            </w:r>
          </w:p>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■社区</w:t>
            </w:r>
            <w:r>
              <w:rPr>
                <w:rFonts w:ascii="仿宋_GB2312" w:eastAsia="仿宋_GB2312"/>
                <w:color w:val="000000"/>
                <w:sz w:val="18"/>
                <w:szCs w:val="18"/>
              </w:rPr>
              <w:t>/</w:t>
            </w:r>
            <w:r>
              <w:rPr>
                <w:rFonts w:hint="eastAsia" w:ascii="仿宋_GB2312" w:eastAsia="仿宋_GB2312"/>
                <w:color w:val="000000"/>
                <w:sz w:val="18"/>
                <w:szCs w:val="18"/>
              </w:rPr>
              <w:t>企事业单位</w:t>
            </w:r>
            <w:r>
              <w:rPr>
                <w:rFonts w:ascii="仿宋_GB2312" w:eastAsia="仿宋_GB2312"/>
                <w:color w:val="000000"/>
                <w:sz w:val="18"/>
                <w:szCs w:val="18"/>
              </w:rPr>
              <w:t>/</w:t>
            </w:r>
            <w:r>
              <w:rPr>
                <w:rFonts w:hint="eastAsia" w:ascii="仿宋_GB2312" w:eastAsia="仿宋_GB2312"/>
                <w:color w:val="000000"/>
                <w:sz w:val="18"/>
                <w:szCs w:val="18"/>
              </w:rPr>
              <w:t>村公示栏（电子屏）</w:t>
            </w:r>
            <w:r>
              <w:rPr>
                <w:rFonts w:ascii="仿宋_GB2312" w:eastAsia="仿宋_GB2312"/>
                <w:color w:val="000000"/>
                <w:sz w:val="18"/>
                <w:szCs w:val="18"/>
              </w:rPr>
              <w:t xml:space="preserve">           </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12"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55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2"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13</w:t>
            </w:r>
          </w:p>
        </w:tc>
        <w:tc>
          <w:tcPr>
            <w:tcW w:w="1054"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r>
              <w:rPr>
                <w:rFonts w:hint="eastAsia" w:ascii="仿宋_GB2312" w:hAnsi="仿宋" w:eastAsia="仿宋_GB2312"/>
                <w:color w:val="000000"/>
                <w:sz w:val="18"/>
                <w:szCs w:val="18"/>
              </w:rPr>
              <w:t>监督管理</w:t>
            </w:r>
          </w:p>
        </w:tc>
        <w:tc>
          <w:tcPr>
            <w:tcW w:w="1138"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hAnsi="仿宋" w:eastAsia="仿宋_GB2312"/>
                <w:color w:val="000000"/>
                <w:sz w:val="18"/>
                <w:szCs w:val="18"/>
              </w:rPr>
            </w:pPr>
            <w:r>
              <w:rPr>
                <w:rFonts w:hint="eastAsia" w:ascii="仿宋_GB2312" w:hAnsi="仿宋" w:eastAsia="仿宋_GB2312"/>
                <w:color w:val="000000"/>
                <w:sz w:val="18"/>
                <w:szCs w:val="18"/>
              </w:rPr>
              <w:t>监督举报</w:t>
            </w:r>
          </w:p>
        </w:tc>
        <w:tc>
          <w:tcPr>
            <w:tcW w:w="2419"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监督电话（</w:t>
            </w:r>
            <w:r>
              <w:rPr>
                <w:rFonts w:ascii="仿宋_GB2312" w:eastAsia="仿宋_GB2312"/>
                <w:color w:val="000000"/>
                <w:sz w:val="18"/>
                <w:szCs w:val="18"/>
              </w:rPr>
              <w:t>12317</w:t>
            </w:r>
            <w:r>
              <w:rPr>
                <w:rFonts w:hint="eastAsia" w:ascii="仿宋_GB2312" w:eastAsia="仿宋_GB2312"/>
                <w:color w:val="000000"/>
                <w:sz w:val="18"/>
                <w:szCs w:val="18"/>
              </w:rPr>
              <w:t>）</w:t>
            </w:r>
          </w:p>
        </w:tc>
        <w:tc>
          <w:tcPr>
            <w:tcW w:w="1995"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《国务院扶贫办、财政部关于完善扶贫资金项目公告公示制度的指导意见》</w:t>
            </w:r>
          </w:p>
        </w:tc>
        <w:tc>
          <w:tcPr>
            <w:tcW w:w="992"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信息形成（变更）</w:t>
            </w:r>
            <w:r>
              <w:rPr>
                <w:rFonts w:ascii="仿宋_GB2312" w:eastAsia="仿宋_GB2312"/>
                <w:color w:val="000000"/>
                <w:sz w:val="18"/>
                <w:szCs w:val="18"/>
              </w:rPr>
              <w:t>20</w:t>
            </w:r>
            <w:r>
              <w:rPr>
                <w:rFonts w:hint="eastAsia" w:ascii="仿宋_GB2312" w:eastAsia="仿宋_GB2312"/>
                <w:color w:val="000000"/>
                <w:sz w:val="18"/>
                <w:szCs w:val="18"/>
              </w:rPr>
              <w:t>个工作日内</w:t>
            </w:r>
          </w:p>
        </w:tc>
        <w:tc>
          <w:tcPr>
            <w:tcW w:w="1139"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sz w:val="18"/>
                <w:szCs w:val="18"/>
              </w:rPr>
            </w:pPr>
            <w:r>
              <w:rPr>
                <w:rFonts w:hint="eastAsia" w:ascii="仿宋_GB2312" w:hAnsi="Times New Roman" w:eastAsia="仿宋_GB2312"/>
                <w:sz w:val="18"/>
                <w:szCs w:val="18"/>
              </w:rPr>
              <w:t>乡镇政府</w:t>
            </w:r>
          </w:p>
        </w:tc>
        <w:tc>
          <w:tcPr>
            <w:tcW w:w="2104" w:type="dxa"/>
            <w:vAlign w:val="center"/>
          </w:tcPr>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■区政府网站</w:t>
            </w:r>
            <w:r>
              <w:rPr>
                <w:rFonts w:ascii="仿宋_GB2312" w:eastAsia="仿宋_GB2312"/>
                <w:color w:val="000000"/>
                <w:sz w:val="18"/>
                <w:szCs w:val="18"/>
              </w:rPr>
              <w:t xml:space="preserve">      </w:t>
            </w:r>
          </w:p>
          <w:p>
            <w:pPr>
              <w:keepNext w:val="0"/>
              <w:keepLines w:val="0"/>
              <w:pageBreakBefore w:val="0"/>
              <w:widowControl/>
              <w:kinsoku/>
              <w:wordWrap/>
              <w:overflowPunct/>
              <w:topLinePunct w:val="0"/>
              <w:autoSpaceDE/>
              <w:autoSpaceDN/>
              <w:bidi w:val="0"/>
              <w:spacing w:after="0" w:line="300" w:lineRule="exact"/>
              <w:jc w:val="both"/>
              <w:rPr>
                <w:rFonts w:ascii="仿宋_GB2312" w:eastAsia="仿宋_GB2312"/>
                <w:color w:val="000000"/>
                <w:sz w:val="18"/>
                <w:szCs w:val="18"/>
              </w:rPr>
            </w:pPr>
            <w:r>
              <w:rPr>
                <w:rFonts w:hint="eastAsia" w:ascii="仿宋_GB2312" w:eastAsia="仿宋_GB2312"/>
                <w:color w:val="000000"/>
                <w:sz w:val="18"/>
                <w:szCs w:val="18"/>
              </w:rPr>
              <w:t>■社区</w:t>
            </w:r>
            <w:r>
              <w:rPr>
                <w:rFonts w:ascii="仿宋_GB2312" w:eastAsia="仿宋_GB2312"/>
                <w:color w:val="000000"/>
                <w:sz w:val="18"/>
                <w:szCs w:val="18"/>
              </w:rPr>
              <w:t>/</w:t>
            </w:r>
            <w:r>
              <w:rPr>
                <w:rFonts w:hint="eastAsia" w:ascii="仿宋_GB2312" w:eastAsia="仿宋_GB2312"/>
                <w:color w:val="000000"/>
                <w:sz w:val="18"/>
                <w:szCs w:val="18"/>
              </w:rPr>
              <w:t>企事业单位</w:t>
            </w:r>
            <w:r>
              <w:rPr>
                <w:rFonts w:ascii="仿宋_GB2312" w:eastAsia="仿宋_GB2312"/>
                <w:color w:val="000000"/>
                <w:sz w:val="18"/>
                <w:szCs w:val="18"/>
              </w:rPr>
              <w:t>/</w:t>
            </w:r>
            <w:r>
              <w:rPr>
                <w:rFonts w:hint="eastAsia" w:ascii="仿宋_GB2312" w:eastAsia="仿宋_GB2312"/>
                <w:color w:val="000000"/>
                <w:sz w:val="18"/>
                <w:szCs w:val="18"/>
              </w:rPr>
              <w:t>村公示栏（电子屏）</w:t>
            </w:r>
            <w:r>
              <w:rPr>
                <w:rFonts w:ascii="仿宋_GB2312" w:eastAsia="仿宋_GB2312"/>
                <w:color w:val="000000"/>
                <w:sz w:val="18"/>
                <w:szCs w:val="18"/>
              </w:rPr>
              <w:t xml:space="preserve">           </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12"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55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　</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3" w:type="dxa"/>
            <w:vAlign w:val="center"/>
          </w:tcPr>
          <w:p>
            <w:pPr>
              <w:keepNext w:val="0"/>
              <w:keepLines w:val="0"/>
              <w:pageBreakBefore w:val="0"/>
              <w:widowControl/>
              <w:kinsoku/>
              <w:wordWrap/>
              <w:overflowPunct/>
              <w:topLinePunct w:val="0"/>
              <w:autoSpaceDE/>
              <w:autoSpaceDN/>
              <w:bidi w:val="0"/>
              <w:spacing w:after="0"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r>
    </w:tbl>
    <w:p>
      <w:pPr>
        <w:keepNext w:val="0"/>
        <w:keepLines w:val="0"/>
        <w:pageBreakBefore w:val="0"/>
        <w:widowControl/>
        <w:kinsoku/>
        <w:wordWrap/>
        <w:overflowPunct/>
        <w:topLinePunct w:val="0"/>
        <w:autoSpaceDE/>
        <w:autoSpaceDN/>
        <w:bidi w:val="0"/>
        <w:spacing w:line="300" w:lineRule="exact"/>
        <w:jc w:val="both"/>
      </w:pPr>
    </w:p>
    <w:sectPr>
      <w:headerReference r:id="rId9" w:type="default"/>
      <w:footerReference r:id="rId10" w:type="default"/>
      <w:pgSz w:w="16838" w:h="11906" w:orient="landscape"/>
      <w:pgMar w:top="850" w:right="850" w:bottom="851" w:left="907" w:header="709" w:footer="709" w:gutter="0"/>
      <w:pgNumType w:start="1"/>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等线">
    <w:altName w:val="微软雅黑"/>
    <w:panose1 w:val="00000000000000000000"/>
    <w:charset w:val="86"/>
    <w:family w:val="auto"/>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方正小标宋简体">
    <w:altName w:val="仿宋_GB2312"/>
    <w:panose1 w:val="03000509000000000000"/>
    <w:charset w:val="86"/>
    <w:family w:val="auto"/>
    <w:pitch w:val="default"/>
    <w:sig w:usb0="00000000" w:usb1="00000000" w:usb2="00000000" w:usb3="00000000" w:csb0="00040000" w:csb1="00000000"/>
  </w:font>
  <w:font w:name="方正小标宋_GBK">
    <w:altName w:val="微软雅黑"/>
    <w:panose1 w:val="03000509000000000000"/>
    <w:charset w:val="86"/>
    <w:family w:val="script"/>
    <w:pitch w:val="default"/>
    <w:sig w:usb0="00000000" w:usb1="00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376" w:right="348"/>
    </w:pPr>
  </w:p>
  <w:p>
    <w:pPr>
      <w:pStyle w:val="6"/>
      <w:ind w:left="376" w:right="34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3"/>
      </w:rPr>
    </w:pPr>
    <w:r>
      <w:rPr>
        <w:rStyle w:val="13"/>
      </w:rPr>
      <w:fldChar w:fldCharType="begin"/>
    </w:r>
    <w:r>
      <w:rPr>
        <w:rStyle w:val="13"/>
      </w:rPr>
      <w:instrText xml:space="preserve">PAGE  </w:instrText>
    </w:r>
    <w:r>
      <w:rPr>
        <w:rStyle w:val="13"/>
      </w:rPr>
      <w:fldChar w:fldCharType="end"/>
    </w:r>
  </w:p>
  <w:p>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p>
  <w:p>
    <w:pPr>
      <w:pStyle w:val="6"/>
      <w:tabs>
        <w:tab w:val="left" w:pos="6480"/>
        <w:tab w:val="clear" w:pos="4153"/>
        <w:tab w:val="clear" w:pos="8306"/>
      </w:tabs>
      <w:ind w:left="376" w:right="34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3"/>
        <w:rFonts w:ascii="Times New Roman" w:hAnsi="Times New Roman"/>
      </w:rPr>
    </w:pPr>
    <w:r>
      <w:rPr>
        <w:rStyle w:val="13"/>
        <w:rFonts w:hint="eastAsia" w:ascii="宋体" w:hAnsi="宋体" w:eastAsia="宋体" w:cs="宋体"/>
      </w:rPr>
      <w:fldChar w:fldCharType="begin"/>
    </w:r>
    <w:r>
      <w:rPr>
        <w:rStyle w:val="13"/>
        <w:rFonts w:hint="eastAsia" w:ascii="宋体" w:hAnsi="宋体" w:eastAsia="宋体" w:cs="宋体"/>
      </w:rPr>
      <w:instrText xml:space="preserve">PAGE  </w:instrText>
    </w:r>
    <w:r>
      <w:rPr>
        <w:rStyle w:val="13"/>
        <w:rFonts w:hint="eastAsia" w:ascii="宋体" w:hAnsi="宋体" w:eastAsia="宋体" w:cs="宋体"/>
      </w:rPr>
      <w:fldChar w:fldCharType="separate"/>
    </w:r>
    <w:r>
      <w:rPr>
        <w:rStyle w:val="13"/>
        <w:rFonts w:hint="eastAsia" w:ascii="宋体" w:hAnsi="宋体" w:eastAsia="宋体" w:cs="宋体"/>
      </w:rPr>
      <w:t>1</w:t>
    </w:r>
    <w:r>
      <w:rPr>
        <w:rStyle w:val="13"/>
        <w:rFonts w:hint="eastAsia" w:ascii="宋体" w:hAnsi="宋体" w:eastAsia="宋体" w:cs="宋体"/>
      </w:rPr>
      <w:fldChar w:fldCharType="end"/>
    </w:r>
  </w:p>
  <w:p>
    <w:pPr>
      <w:pStyle w:val="6"/>
      <w:tabs>
        <w:tab w:val="left" w:pos="6480"/>
        <w:tab w:val="clear" w:pos="4153"/>
        <w:tab w:val="clear" w:pos="8306"/>
      </w:tabs>
      <w:ind w:left="376" w:right="34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720"/>
  <w:drawingGridHorizontalSpacing w:val="110"/>
  <w:displayHorizontalDrawingGridEvery w:val="2"/>
  <w:characterSpacingControl w:val="doNotCompress"/>
  <w:noLineBreaksAfter w:lang="zh-CN" w:val="$([{£¥·‘“〈《「『【〔〖〝﹙﹛﹝＄（．［｛￡￥"/>
  <w:noLineBreaksBefore w:lang="zh-CN" w:val="!%),.:;&gt;?]}¢¨°·ˇˉ―‖’”…‰′″›℃∶、。〃〉》」』】〕〗〞︶︺︾﹀﹄﹚﹜﹞！＂％＇），．：；？］｀｜｝～￠"/>
  <w:footnotePr>
    <w:footnote w:id="0"/>
    <w:footnote w:id="1"/>
  </w:footnotePr>
  <w:compat>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UyYWFlYmY1MDgzZjVkMTIyZDNjNGU3MzRhOTU3MzYifQ=="/>
  </w:docVars>
  <w:rsids>
    <w:rsidRoot w:val="00D31D50"/>
    <w:rsid w:val="00023B07"/>
    <w:rsid w:val="00024102"/>
    <w:rsid w:val="0005212A"/>
    <w:rsid w:val="000961E3"/>
    <w:rsid w:val="00104E8E"/>
    <w:rsid w:val="00123A52"/>
    <w:rsid w:val="00126A55"/>
    <w:rsid w:val="00127A26"/>
    <w:rsid w:val="00130DE3"/>
    <w:rsid w:val="0018250A"/>
    <w:rsid w:val="001A0321"/>
    <w:rsid w:val="001C5C31"/>
    <w:rsid w:val="001D07E4"/>
    <w:rsid w:val="001D6FF3"/>
    <w:rsid w:val="001E36AC"/>
    <w:rsid w:val="001F0E7E"/>
    <w:rsid w:val="002107F6"/>
    <w:rsid w:val="00221F32"/>
    <w:rsid w:val="002534CF"/>
    <w:rsid w:val="00263143"/>
    <w:rsid w:val="00273783"/>
    <w:rsid w:val="002A504B"/>
    <w:rsid w:val="002C72B0"/>
    <w:rsid w:val="002E4421"/>
    <w:rsid w:val="002E6F4C"/>
    <w:rsid w:val="002F039C"/>
    <w:rsid w:val="002F2F45"/>
    <w:rsid w:val="00323B43"/>
    <w:rsid w:val="00391F54"/>
    <w:rsid w:val="003924A1"/>
    <w:rsid w:val="003B508F"/>
    <w:rsid w:val="003C0840"/>
    <w:rsid w:val="003C64F3"/>
    <w:rsid w:val="003D2FBF"/>
    <w:rsid w:val="003D37D8"/>
    <w:rsid w:val="003D44B9"/>
    <w:rsid w:val="003E0360"/>
    <w:rsid w:val="003F0DB3"/>
    <w:rsid w:val="003F3F57"/>
    <w:rsid w:val="003F678D"/>
    <w:rsid w:val="00404D6C"/>
    <w:rsid w:val="00426133"/>
    <w:rsid w:val="00426AB5"/>
    <w:rsid w:val="004357C4"/>
    <w:rsid w:val="004358AB"/>
    <w:rsid w:val="00441566"/>
    <w:rsid w:val="004535C6"/>
    <w:rsid w:val="004577A7"/>
    <w:rsid w:val="0047630B"/>
    <w:rsid w:val="0049360B"/>
    <w:rsid w:val="0049417E"/>
    <w:rsid w:val="004B1BF5"/>
    <w:rsid w:val="004B5DD5"/>
    <w:rsid w:val="004C6081"/>
    <w:rsid w:val="004D5F77"/>
    <w:rsid w:val="00511E9F"/>
    <w:rsid w:val="00514E6C"/>
    <w:rsid w:val="005227F8"/>
    <w:rsid w:val="00523702"/>
    <w:rsid w:val="005247E3"/>
    <w:rsid w:val="00531A3A"/>
    <w:rsid w:val="0055355E"/>
    <w:rsid w:val="005A63E9"/>
    <w:rsid w:val="005C1C47"/>
    <w:rsid w:val="005D71B2"/>
    <w:rsid w:val="00623035"/>
    <w:rsid w:val="006267E3"/>
    <w:rsid w:val="00633D64"/>
    <w:rsid w:val="00652F57"/>
    <w:rsid w:val="00656D21"/>
    <w:rsid w:val="0069120C"/>
    <w:rsid w:val="006B3C61"/>
    <w:rsid w:val="006D0B4E"/>
    <w:rsid w:val="006F1617"/>
    <w:rsid w:val="007233F2"/>
    <w:rsid w:val="00724E6F"/>
    <w:rsid w:val="00747B50"/>
    <w:rsid w:val="0075640D"/>
    <w:rsid w:val="00757CE1"/>
    <w:rsid w:val="0076103D"/>
    <w:rsid w:val="007671E3"/>
    <w:rsid w:val="00773FD0"/>
    <w:rsid w:val="007768E9"/>
    <w:rsid w:val="00782FA4"/>
    <w:rsid w:val="007A099B"/>
    <w:rsid w:val="007C4924"/>
    <w:rsid w:val="007F68B1"/>
    <w:rsid w:val="00804CB0"/>
    <w:rsid w:val="0084647E"/>
    <w:rsid w:val="00875A8C"/>
    <w:rsid w:val="00886206"/>
    <w:rsid w:val="008B7726"/>
    <w:rsid w:val="008E0393"/>
    <w:rsid w:val="008E3FC5"/>
    <w:rsid w:val="009145CF"/>
    <w:rsid w:val="00937F90"/>
    <w:rsid w:val="00966C41"/>
    <w:rsid w:val="009831EF"/>
    <w:rsid w:val="009869DB"/>
    <w:rsid w:val="0099516E"/>
    <w:rsid w:val="00A22C13"/>
    <w:rsid w:val="00A31B79"/>
    <w:rsid w:val="00A373DC"/>
    <w:rsid w:val="00A6044A"/>
    <w:rsid w:val="00A96FFB"/>
    <w:rsid w:val="00AA0319"/>
    <w:rsid w:val="00AA0C3D"/>
    <w:rsid w:val="00AA11E2"/>
    <w:rsid w:val="00AB212F"/>
    <w:rsid w:val="00AB36FC"/>
    <w:rsid w:val="00AE2059"/>
    <w:rsid w:val="00AE4FE2"/>
    <w:rsid w:val="00AF6FBE"/>
    <w:rsid w:val="00AF76AF"/>
    <w:rsid w:val="00B028D5"/>
    <w:rsid w:val="00B132B6"/>
    <w:rsid w:val="00B40FAA"/>
    <w:rsid w:val="00B54C8A"/>
    <w:rsid w:val="00B54FC1"/>
    <w:rsid w:val="00B60894"/>
    <w:rsid w:val="00B60B23"/>
    <w:rsid w:val="00B836DC"/>
    <w:rsid w:val="00B856E1"/>
    <w:rsid w:val="00BA089E"/>
    <w:rsid w:val="00BB3C69"/>
    <w:rsid w:val="00BD7683"/>
    <w:rsid w:val="00BF325B"/>
    <w:rsid w:val="00C275B6"/>
    <w:rsid w:val="00C745E9"/>
    <w:rsid w:val="00CF54ED"/>
    <w:rsid w:val="00D22B56"/>
    <w:rsid w:val="00D2580A"/>
    <w:rsid w:val="00D304E2"/>
    <w:rsid w:val="00D31D50"/>
    <w:rsid w:val="00D52B8B"/>
    <w:rsid w:val="00D6269F"/>
    <w:rsid w:val="00D77082"/>
    <w:rsid w:val="00D8625C"/>
    <w:rsid w:val="00D93D08"/>
    <w:rsid w:val="00D9636C"/>
    <w:rsid w:val="00E41964"/>
    <w:rsid w:val="00E54376"/>
    <w:rsid w:val="00E852A2"/>
    <w:rsid w:val="00E96470"/>
    <w:rsid w:val="00EB6F14"/>
    <w:rsid w:val="00EC06D0"/>
    <w:rsid w:val="00EE2669"/>
    <w:rsid w:val="00F07633"/>
    <w:rsid w:val="00F157B8"/>
    <w:rsid w:val="00F252ED"/>
    <w:rsid w:val="00F5075A"/>
    <w:rsid w:val="00F53532"/>
    <w:rsid w:val="00F55074"/>
    <w:rsid w:val="00F66FB6"/>
    <w:rsid w:val="00F82AC5"/>
    <w:rsid w:val="00FA21E1"/>
    <w:rsid w:val="00FE7604"/>
    <w:rsid w:val="02702362"/>
    <w:rsid w:val="0CF231ED"/>
    <w:rsid w:val="14FF0D84"/>
    <w:rsid w:val="1D471971"/>
    <w:rsid w:val="2FEE3EC2"/>
    <w:rsid w:val="4385663E"/>
    <w:rsid w:val="443219C8"/>
    <w:rsid w:val="59BF54D3"/>
    <w:rsid w:val="65FB784B"/>
    <w:rsid w:val="6D1F335E"/>
    <w:rsid w:val="72BF2EFB"/>
    <w:rsid w:val="790936CB"/>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uiPriority="99" w:name="footnote text" w:locked="1"/>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nhideWhenUsed="0" w:uiPriority="99"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qFormat="1" w:unhideWhenUsed="0" w:uiPriority="99" w:semiHidden="0"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0" w:semiHidden="0" w:name="Strong"/>
    <w:lsdException w:qFormat="1" w:unhideWhenUsed="0" w:uiPriority="0" w:semiHidden="0" w:name="Emphasis"/>
    <w:lsdException w:uiPriority="99" w:name="Document Map" w:locked="1"/>
    <w:lsdException w:uiPriority="99" w:name="Plain Text" w:locked="1"/>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imes New Roman"/>
      <w:kern w:val="0"/>
      <w:sz w:val="22"/>
      <w:szCs w:val="22"/>
      <w:lang w:val="en-US" w:eastAsia="zh-CN" w:bidi="ar-SA"/>
    </w:rPr>
  </w:style>
  <w:style w:type="paragraph" w:styleId="2">
    <w:name w:val="heading 1"/>
    <w:basedOn w:val="1"/>
    <w:next w:val="1"/>
    <w:link w:val="16"/>
    <w:qFormat/>
    <w:uiPriority w:val="99"/>
    <w:pPr>
      <w:keepNext/>
      <w:keepLines/>
      <w:widowControl w:val="0"/>
      <w:adjustRightInd/>
      <w:snapToGrid/>
      <w:spacing w:before="340" w:after="330" w:line="578" w:lineRule="auto"/>
      <w:jc w:val="both"/>
      <w:outlineLvl w:val="0"/>
    </w:pPr>
    <w:rPr>
      <w:rFonts w:ascii="Calibri" w:hAnsi="Calibri" w:eastAsia="宋体"/>
      <w:b/>
      <w:bCs/>
      <w:kern w:val="44"/>
      <w:sz w:val="44"/>
      <w:szCs w:val="44"/>
    </w:rPr>
  </w:style>
  <w:style w:type="character" w:default="1" w:styleId="12">
    <w:name w:val="Default Paragraph Font"/>
    <w:semiHidden/>
    <w:qFormat/>
    <w:uiPriority w:val="99"/>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7"/>
    <w:autoRedefine/>
    <w:semiHidden/>
    <w:qFormat/>
    <w:uiPriority w:val="99"/>
    <w:pPr>
      <w:widowControl w:val="0"/>
      <w:adjustRightInd/>
      <w:snapToGrid/>
      <w:spacing w:after="0"/>
    </w:pPr>
    <w:rPr>
      <w:rFonts w:ascii="Calibri" w:hAnsi="Calibri" w:eastAsia="宋体"/>
      <w:kern w:val="2"/>
      <w:sz w:val="21"/>
    </w:rPr>
  </w:style>
  <w:style w:type="paragraph" w:styleId="4">
    <w:name w:val="Date"/>
    <w:basedOn w:val="1"/>
    <w:next w:val="1"/>
    <w:link w:val="24"/>
    <w:autoRedefine/>
    <w:qFormat/>
    <w:locked/>
    <w:uiPriority w:val="99"/>
    <w:pPr>
      <w:ind w:left="100" w:leftChars="2500"/>
    </w:pPr>
  </w:style>
  <w:style w:type="paragraph" w:styleId="5">
    <w:name w:val="Balloon Text"/>
    <w:basedOn w:val="1"/>
    <w:link w:val="18"/>
    <w:autoRedefine/>
    <w:semiHidden/>
    <w:qFormat/>
    <w:uiPriority w:val="99"/>
    <w:pPr>
      <w:widowControl w:val="0"/>
      <w:adjustRightInd/>
      <w:snapToGrid/>
      <w:spacing w:after="0"/>
      <w:jc w:val="both"/>
    </w:pPr>
    <w:rPr>
      <w:rFonts w:ascii="Calibri" w:hAnsi="Calibri" w:eastAsia="宋体"/>
      <w:kern w:val="2"/>
      <w:sz w:val="18"/>
      <w:szCs w:val="18"/>
    </w:rPr>
  </w:style>
  <w:style w:type="paragraph" w:styleId="6">
    <w:name w:val="footer"/>
    <w:basedOn w:val="1"/>
    <w:link w:val="19"/>
    <w:autoRedefine/>
    <w:qFormat/>
    <w:uiPriority w:val="99"/>
    <w:pPr>
      <w:widowControl w:val="0"/>
      <w:tabs>
        <w:tab w:val="center" w:pos="4153"/>
        <w:tab w:val="right" w:pos="8306"/>
      </w:tabs>
      <w:adjustRightInd/>
      <w:spacing w:after="0"/>
    </w:pPr>
    <w:rPr>
      <w:rFonts w:ascii="Calibri" w:hAnsi="Calibri" w:eastAsia="宋体"/>
      <w:kern w:val="2"/>
      <w:sz w:val="18"/>
      <w:szCs w:val="18"/>
    </w:rPr>
  </w:style>
  <w:style w:type="paragraph" w:styleId="7">
    <w:name w:val="header"/>
    <w:basedOn w:val="1"/>
    <w:link w:val="20"/>
    <w:autoRedefine/>
    <w:qFormat/>
    <w:uiPriority w:val="99"/>
    <w:pPr>
      <w:widowControl w:val="0"/>
      <w:pBdr>
        <w:bottom w:val="single" w:color="auto" w:sz="6" w:space="1"/>
      </w:pBdr>
      <w:tabs>
        <w:tab w:val="center" w:pos="4153"/>
        <w:tab w:val="right" w:pos="8306"/>
      </w:tabs>
      <w:adjustRightInd/>
      <w:spacing w:after="0"/>
      <w:jc w:val="center"/>
    </w:pPr>
    <w:rPr>
      <w:rFonts w:ascii="Calibri" w:hAnsi="Calibri" w:eastAsia="宋体"/>
      <w:kern w:val="2"/>
      <w:sz w:val="18"/>
      <w:szCs w:val="18"/>
    </w:rPr>
  </w:style>
  <w:style w:type="paragraph" w:styleId="8">
    <w:name w:val="toc 1"/>
    <w:basedOn w:val="1"/>
    <w:next w:val="1"/>
    <w:autoRedefine/>
    <w:semiHidden/>
    <w:qFormat/>
    <w:uiPriority w:val="99"/>
    <w:pPr>
      <w:widowControl w:val="0"/>
      <w:tabs>
        <w:tab w:val="right" w:leader="dot" w:pos="14760"/>
      </w:tabs>
      <w:adjustRightInd/>
      <w:snapToGrid/>
      <w:spacing w:after="0" w:line="700" w:lineRule="exact"/>
      <w:ind w:left="359" w:leftChars="171" w:right="332" w:rightChars="158"/>
      <w:jc w:val="both"/>
    </w:pPr>
    <w:rPr>
      <w:rFonts w:ascii="Calibri" w:hAnsi="Calibri" w:eastAsia="宋体"/>
      <w:kern w:val="2"/>
      <w:sz w:val="21"/>
    </w:rPr>
  </w:style>
  <w:style w:type="paragraph" w:styleId="9">
    <w:name w:val="annotation subject"/>
    <w:basedOn w:val="3"/>
    <w:next w:val="3"/>
    <w:link w:val="21"/>
    <w:semiHidden/>
    <w:qFormat/>
    <w:uiPriority w:val="99"/>
    <w:rPr>
      <w:b/>
      <w:bCs/>
    </w:rPr>
  </w:style>
  <w:style w:type="table" w:styleId="11">
    <w:name w:val="Table Grid"/>
    <w:basedOn w:val="10"/>
    <w:autoRedefine/>
    <w:qFormat/>
    <w:uiPriority w:val="99"/>
    <w:rPr>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3">
    <w:name w:val="page number"/>
    <w:basedOn w:val="12"/>
    <w:autoRedefine/>
    <w:qFormat/>
    <w:uiPriority w:val="99"/>
    <w:rPr>
      <w:rFonts w:cs="Times New Roman"/>
    </w:rPr>
  </w:style>
  <w:style w:type="character" w:styleId="14">
    <w:name w:val="Hyperlink"/>
    <w:basedOn w:val="12"/>
    <w:qFormat/>
    <w:uiPriority w:val="99"/>
    <w:rPr>
      <w:rFonts w:cs="Times New Roman"/>
      <w:color w:val="0000FF"/>
      <w:u w:val="single"/>
    </w:rPr>
  </w:style>
  <w:style w:type="character" w:styleId="15">
    <w:name w:val="annotation reference"/>
    <w:basedOn w:val="12"/>
    <w:autoRedefine/>
    <w:semiHidden/>
    <w:qFormat/>
    <w:uiPriority w:val="99"/>
    <w:rPr>
      <w:rFonts w:cs="Times New Roman"/>
      <w:sz w:val="21"/>
      <w:szCs w:val="21"/>
    </w:rPr>
  </w:style>
  <w:style w:type="character" w:customStyle="1" w:styleId="16">
    <w:name w:val="Heading 1 Char"/>
    <w:basedOn w:val="12"/>
    <w:link w:val="2"/>
    <w:qFormat/>
    <w:locked/>
    <w:uiPriority w:val="99"/>
    <w:rPr>
      <w:rFonts w:ascii="Calibri" w:hAnsi="Calibri" w:eastAsia="宋体" w:cs="Times New Roman"/>
      <w:b/>
      <w:bCs/>
      <w:kern w:val="44"/>
      <w:sz w:val="44"/>
      <w:szCs w:val="44"/>
    </w:rPr>
  </w:style>
  <w:style w:type="character" w:customStyle="1" w:styleId="17">
    <w:name w:val="Comment Text Char"/>
    <w:basedOn w:val="12"/>
    <w:link w:val="3"/>
    <w:autoRedefine/>
    <w:semiHidden/>
    <w:qFormat/>
    <w:locked/>
    <w:uiPriority w:val="99"/>
    <w:rPr>
      <w:rFonts w:ascii="Calibri" w:hAnsi="Calibri" w:eastAsia="宋体" w:cs="Times New Roman"/>
      <w:kern w:val="2"/>
      <w:sz w:val="21"/>
    </w:rPr>
  </w:style>
  <w:style w:type="character" w:customStyle="1" w:styleId="18">
    <w:name w:val="Balloon Text Char"/>
    <w:basedOn w:val="12"/>
    <w:link w:val="5"/>
    <w:autoRedefine/>
    <w:semiHidden/>
    <w:qFormat/>
    <w:locked/>
    <w:uiPriority w:val="99"/>
    <w:rPr>
      <w:rFonts w:ascii="Calibri" w:hAnsi="Calibri" w:eastAsia="宋体" w:cs="Times New Roman"/>
      <w:kern w:val="2"/>
      <w:sz w:val="18"/>
      <w:szCs w:val="18"/>
    </w:rPr>
  </w:style>
  <w:style w:type="character" w:customStyle="1" w:styleId="19">
    <w:name w:val="Footer Char"/>
    <w:basedOn w:val="12"/>
    <w:link w:val="6"/>
    <w:autoRedefine/>
    <w:qFormat/>
    <w:locked/>
    <w:uiPriority w:val="99"/>
    <w:rPr>
      <w:rFonts w:ascii="Calibri" w:hAnsi="Calibri" w:eastAsia="宋体" w:cs="Times New Roman"/>
      <w:kern w:val="2"/>
      <w:sz w:val="18"/>
      <w:szCs w:val="18"/>
    </w:rPr>
  </w:style>
  <w:style w:type="character" w:customStyle="1" w:styleId="20">
    <w:name w:val="Header Char"/>
    <w:basedOn w:val="12"/>
    <w:link w:val="7"/>
    <w:autoRedefine/>
    <w:qFormat/>
    <w:locked/>
    <w:uiPriority w:val="99"/>
    <w:rPr>
      <w:rFonts w:ascii="Calibri" w:hAnsi="Calibri" w:eastAsia="宋体" w:cs="Times New Roman"/>
      <w:kern w:val="2"/>
      <w:sz w:val="18"/>
      <w:szCs w:val="18"/>
    </w:rPr>
  </w:style>
  <w:style w:type="character" w:customStyle="1" w:styleId="21">
    <w:name w:val="Comment Subject Char"/>
    <w:basedOn w:val="17"/>
    <w:link w:val="9"/>
    <w:semiHidden/>
    <w:qFormat/>
    <w:locked/>
    <w:uiPriority w:val="99"/>
    <w:rPr>
      <w:b/>
      <w:bCs/>
    </w:rPr>
  </w:style>
  <w:style w:type="paragraph" w:styleId="22">
    <w:name w:val="List Paragraph"/>
    <w:basedOn w:val="1"/>
    <w:qFormat/>
    <w:uiPriority w:val="99"/>
    <w:pPr>
      <w:widowControl w:val="0"/>
      <w:adjustRightInd/>
      <w:snapToGrid/>
      <w:spacing w:after="0"/>
      <w:ind w:firstLine="420" w:firstLineChars="200"/>
      <w:jc w:val="both"/>
    </w:pPr>
    <w:rPr>
      <w:rFonts w:ascii="等线" w:hAnsi="等线" w:eastAsia="等线"/>
      <w:kern w:val="2"/>
      <w:sz w:val="21"/>
    </w:rPr>
  </w:style>
  <w:style w:type="paragraph" w:customStyle="1" w:styleId="23">
    <w:name w:val="列出段落1"/>
    <w:basedOn w:val="1"/>
    <w:qFormat/>
    <w:uiPriority w:val="99"/>
    <w:pPr>
      <w:widowControl w:val="0"/>
      <w:adjustRightInd/>
      <w:snapToGrid/>
      <w:spacing w:after="0"/>
      <w:ind w:firstLine="420" w:firstLineChars="200"/>
      <w:jc w:val="both"/>
    </w:pPr>
    <w:rPr>
      <w:rFonts w:ascii="Calibri" w:hAnsi="Calibri" w:eastAsia="宋体"/>
      <w:kern w:val="2"/>
      <w:sz w:val="21"/>
    </w:rPr>
  </w:style>
  <w:style w:type="character" w:customStyle="1" w:styleId="24">
    <w:name w:val="Date Char"/>
    <w:basedOn w:val="12"/>
    <w:link w:val="4"/>
    <w:autoRedefine/>
    <w:semiHidden/>
    <w:qFormat/>
    <w:locked/>
    <w:uiPriority w:val="99"/>
    <w:rPr>
      <w:rFonts w:ascii="Tahoma" w:hAnsi="Tahoma" w:eastAsia="微软雅黑" w:cs="Times New Roman"/>
      <w:kern w:val="0"/>
      <w:sz w:val="22"/>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3.xml"/><Relationship Id="rId7" Type="http://schemas.openxmlformats.org/officeDocument/2006/relationships/header" Target="header2.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Normal_Wordconv.dotm</Template>
  <Pages>21</Pages>
  <Words>7740</Words>
  <Characters>7830</Characters>
  <Lines>0</Lines>
  <Paragraphs>0</Paragraphs>
  <TotalTime>13</TotalTime>
  <ScaleCrop>false</ScaleCrop>
  <LinksUpToDate>false</LinksUpToDate>
  <CharactersWithSpaces>13367</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2020-06-23T03:26:00Z</dcterms:created>
  <dc:creator>Administrator</dc:creator>
  <cp:lastModifiedBy>Administrator</cp:lastModifiedBy>
  <cp:lastPrinted>2020-12-18T00:34:00Z</cp:lastPrinted>
  <dcterms:modified xsi:type="dcterms:W3CDTF">2024-06-25T02:01:13Z</dcterms:modified>
  <cp:revision>49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D7911D913C494F408526146D690D9083_12</vt:lpwstr>
  </property>
</Properties>
</file>