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曲阳县应急管理局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202</w:t>
      </w:r>
      <w:r>
        <w:rPr>
          <w:b/>
          <w:color w:val="auto"/>
          <w:sz w:val="44"/>
          <w:szCs w:val="44"/>
        </w:rPr>
        <w:t>3</w:t>
      </w:r>
      <w:r>
        <w:rPr>
          <w:rFonts w:hint="eastAsia"/>
          <w:b/>
          <w:color w:val="auto"/>
          <w:sz w:val="44"/>
          <w:szCs w:val="44"/>
        </w:rPr>
        <w:t>年政府信息公开工作年度报告</w:t>
      </w:r>
    </w:p>
    <w:p>
      <w:pPr>
        <w:pStyle w:val="7"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年1月1日至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12月31日。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年，在</w:t>
      </w:r>
      <w:r>
        <w:rPr>
          <w:rFonts w:ascii="仿宋" w:hAnsi="仿宋" w:eastAsia="仿宋" w:cs="仿宋"/>
          <w:color w:val="auto"/>
          <w:sz w:val="32"/>
          <w:szCs w:val="32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委、</w:t>
      </w:r>
      <w:r>
        <w:rPr>
          <w:rFonts w:ascii="仿宋" w:hAnsi="仿宋" w:eastAsia="仿宋" w:cs="仿宋"/>
          <w:color w:val="auto"/>
          <w:sz w:val="32"/>
          <w:szCs w:val="32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政府的正确领导下，我局</w:t>
      </w:r>
      <w:r>
        <w:rPr>
          <w:rFonts w:ascii="仿宋" w:hAnsi="仿宋" w:eastAsia="仿宋" w:cs="仿宋"/>
          <w:color w:val="auto"/>
          <w:sz w:val="32"/>
          <w:szCs w:val="32"/>
        </w:rPr>
        <w:t>坚持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推行依法行政、规范内容、突出重点，拓宽了公开渠道，确保了政府信息公开及时、全面、准确。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（一）主动公开。</w:t>
      </w:r>
      <w:r>
        <w:rPr>
          <w:rFonts w:ascii="仿宋" w:hAnsi="仿宋" w:eastAsia="仿宋" w:cs="仿宋"/>
          <w:color w:val="auto"/>
          <w:sz w:val="32"/>
          <w:szCs w:val="32"/>
        </w:rPr>
        <w:t>我局严格落实政务公开各项制度，及时更新、报备对本单位的机构信息；结合实际，对我局的权责清单、权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力</w:t>
      </w:r>
      <w:bookmarkStart w:id="0" w:name="_GoBack"/>
      <w:bookmarkEnd w:id="0"/>
      <w:r>
        <w:rPr>
          <w:rFonts w:ascii="仿宋" w:hAnsi="仿宋" w:eastAsia="仿宋" w:cs="仿宋"/>
          <w:color w:val="auto"/>
          <w:sz w:val="32"/>
          <w:szCs w:val="32"/>
        </w:rPr>
        <w:t>运行流程图和办事指南进行主动公开，实施动态调整制度。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（二）依申请公开。</w:t>
      </w:r>
      <w:r>
        <w:rPr>
          <w:rFonts w:ascii="仿宋" w:hAnsi="仿宋" w:eastAsia="仿宋" w:cs="仿宋"/>
          <w:color w:val="auto"/>
          <w:sz w:val="32"/>
          <w:szCs w:val="32"/>
        </w:rPr>
        <w:t>落实县政府信息依申请公开受理、登记、办理、审查、答复、归档制度，由专人负责依规办理。2023年，我局未接到信息公开申请。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（三）政府信息管理。</w:t>
      </w:r>
      <w:r>
        <w:rPr>
          <w:rFonts w:ascii="仿宋" w:hAnsi="仿宋" w:eastAsia="仿宋" w:cs="仿宋"/>
          <w:color w:val="auto"/>
          <w:sz w:val="32"/>
          <w:szCs w:val="32"/>
        </w:rPr>
        <w:t>积极推进网上政务公开和政务服务，充分利用政务新媒体发布工作信息、政策文件、通知公告等各类信息。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（四）政府信息公开平台建设。</w:t>
      </w: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>一是</w:t>
      </w:r>
      <w:r>
        <w:rPr>
          <w:rFonts w:ascii="仿宋" w:hAnsi="仿宋" w:eastAsia="仿宋" w:cs="仿宋"/>
          <w:color w:val="auto"/>
          <w:sz w:val="32"/>
          <w:szCs w:val="32"/>
        </w:rPr>
        <w:t>县政府网站。严格按照年度政务公开工作要点，结合实际，及时向政府办报送需要更新、调整公开的事项目录、内容和信息。</w:t>
      </w: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通过“曲阳县应急管理局”微信公众号等形式发布政务信息，进一步拓宽信息公开渠道。2023年，我局在政府信息公开平台主动公开政府信息16条。在微信公众号发布信息2</w:t>
      </w:r>
      <w:r>
        <w:rPr>
          <w:rFonts w:ascii="仿宋" w:hAnsi="仿宋" w:eastAsia="仿宋" w:cs="仿宋"/>
          <w:color w:val="auto"/>
          <w:sz w:val="32"/>
          <w:szCs w:val="32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条，内容涵盖灾害预警、安全常识、工作动态、领导活动、安排部署、政策解读、规划计划、标准化建设等方方面面</w:t>
      </w:r>
      <w:r>
        <w:rPr>
          <w:rFonts w:ascii="仿宋" w:hAnsi="仿宋" w:eastAsia="仿宋" w:cs="仿宋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（五）监督保障。</w:t>
      </w:r>
      <w:r>
        <w:rPr>
          <w:rFonts w:ascii="仿宋" w:hAnsi="仿宋" w:eastAsia="仿宋" w:cs="仿宋"/>
          <w:color w:val="auto"/>
          <w:sz w:val="32"/>
          <w:szCs w:val="32"/>
        </w:rPr>
        <w:t>由专人负责对政务公开信息和政务新媒体进行审核把关、及时更新，定期排查整改内容更新、错别字、失效链接等问题。同时，将政务公开信息发布情况纳入年终考核，对存在内容不严不实、更新不及时，表述错误等问题严肃处理，予以通报批评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right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418"/>
        <w:gridCol w:w="2044"/>
        <w:gridCol w:w="2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2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制发件数</w:t>
            </w:r>
          </w:p>
        </w:tc>
        <w:tc>
          <w:tcPr>
            <w:tcW w:w="2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本年废止件数</w:t>
            </w:r>
          </w:p>
        </w:tc>
        <w:tc>
          <w:tcPr>
            <w:tcW w:w="2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规章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行政规范性文件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行政许可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行政处罚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行政强制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行政事业性收费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 w:firstLine="42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8"/>
        <w:tblpPr w:leftFromText="180" w:rightFromText="180" w:vertAnchor="text" w:horzAnchor="page" w:tblpXSpec="center" w:tblpY="62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2256"/>
        <w:gridCol w:w="694"/>
        <w:gridCol w:w="687"/>
        <w:gridCol w:w="687"/>
        <w:gridCol w:w="687"/>
        <w:gridCol w:w="687"/>
        <w:gridCol w:w="688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自然人</w:t>
            </w:r>
          </w:p>
        </w:tc>
        <w:tc>
          <w:tcPr>
            <w:tcW w:w="34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三、本年度办理结果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（一）予以公开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（三）不予公开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1.属于国家秘密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2.其他法律行政法规禁止公开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3.危及“三安全一稳定”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4.保护第三方合法权益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5.属于三类内部事务信息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6.属于四类过程性信息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7.属于行政执法案卷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8.属于行政查询事项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（四）无法提供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1.本机关不掌握相关政府信息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2.没有现成信息需要另行制作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3.补正后申请内容仍不明确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（五）不予处理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1.信访举报投诉类申请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2.重复申请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3.要求提供公开出版物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4.无正当理由大量反复申请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（六）其他处理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3.其他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（七）总计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四、结转下年度继续办理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right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/>
        <w:jc w:val="both"/>
        <w:textAlignment w:val="auto"/>
        <w:outlineLvl w:val="9"/>
        <w:rPr>
          <w:rFonts w:hint="eastAsia" w:ascii="微软雅黑" w:hAnsi="微软雅黑" w:eastAsia="宋体" w:cs="宋体"/>
          <w:color w:val="000000"/>
          <w:kern w:val="0"/>
          <w:sz w:val="24"/>
          <w:szCs w:val="24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7"/>
        <w:gridCol w:w="645"/>
        <w:gridCol w:w="646"/>
        <w:gridCol w:w="647"/>
        <w:gridCol w:w="645"/>
        <w:gridCol w:w="647"/>
        <w:gridCol w:w="646"/>
        <w:gridCol w:w="647"/>
        <w:gridCol w:w="647"/>
        <w:gridCol w:w="649"/>
        <w:gridCol w:w="647"/>
        <w:gridCol w:w="647"/>
        <w:gridCol w:w="649"/>
        <w:gridCol w:w="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行政复议</w:t>
            </w:r>
          </w:p>
        </w:tc>
        <w:tc>
          <w:tcPr>
            <w:tcW w:w="64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结果维持</w:t>
            </w:r>
          </w:p>
        </w:tc>
        <w:tc>
          <w:tcPr>
            <w:tcW w:w="6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结果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审结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  <w:tc>
          <w:tcPr>
            <w:tcW w:w="32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未经复议直接起诉</w:t>
            </w:r>
          </w:p>
        </w:tc>
        <w:tc>
          <w:tcPr>
            <w:tcW w:w="32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维持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纠正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结果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审结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维持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纠正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结果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审结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right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 w:firstLine="42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我局政务公开工作虽然取得了一定成绩，但与政府及上级部门的要求和人民群众期待还有一定差距，政策宣传解读的形式还不够丰富，政府信息公开的深度和广度还需进一步增强，与公众的互动服务还需进一步完善，政务公开工作标准化规范化水平还需进一步提升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以后工作中，我局将继续坚持以人民为中心的工作理念，深化政府信息主动公开，进一步健全信息公开机制，持续深化重点领域信息公开，积极回应社会关切。加大政策宣传和解读，推动市场主体和社会公众更好地了解政策，用好政策。同时增强人员培训、查漏补缺，使我局信息公开工作再上新台阶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认真贯彻执行国务院办公厅《政府信息公开信息处理费管理办法》和《关于政府信息公开处理费管理有关事项的通知》,2023年未收取信息处理费。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jUyYWFlYmY1MDgzZjVkMTIyZDNjNGU3MzRhOTU3MzYifQ=="/>
  </w:docVars>
  <w:rsids>
    <w:rsidRoot w:val="00000000"/>
    <w:rsid w:val="261F16A9"/>
    <w:rsid w:val="37002BC5"/>
    <w:rsid w:val="7DB67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95E0C9E-094A-432D-8470-775C0B194B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1926</Words>
  <Characters>1975</Characters>
  <Lines>0</Lines>
  <Paragraphs>26</Paragraphs>
  <TotalTime>1</TotalTime>
  <ScaleCrop>false</ScaleCrop>
  <LinksUpToDate>false</LinksUpToDate>
  <CharactersWithSpaces>1975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Administrator</cp:lastModifiedBy>
  <cp:lastPrinted>2023-01-16T01:54:00Z</cp:lastPrinted>
  <dcterms:modified xsi:type="dcterms:W3CDTF">2024-06-03T07:54:15Z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0BA4AE32482148E7A330571C995E1005</vt:lpwstr>
  </property>
</Properties>
</file>