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N/>
        <w:bidi w:val="0"/>
        <w:adjustRightInd/>
        <w:snapToGrid w:val="0"/>
        <w:ind w:right="0" w:rightChars="0"/>
        <w:jc w:val="center"/>
        <w:textAlignment w:val="auto"/>
        <w:outlineLvl w:val="9"/>
        <w:rPr>
          <w:rFonts w:hint="default" w:ascii="宋体" w:hAnsi="宋体" w:eastAsia="宋体" w:cs="宋体"/>
          <w:b/>
          <w:bCs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shd w:val="clear" w:color="auto" w:fill="FFFFFF"/>
          <w:lang w:eastAsia="zh-CN"/>
        </w:rPr>
        <w:t>曲阳县</w:t>
      </w:r>
      <w:r>
        <w:rPr>
          <w:rFonts w:hint="eastAsia" w:ascii="宋体" w:hAnsi="宋体" w:cs="宋体"/>
          <w:b/>
          <w:bCs/>
          <w:sz w:val="44"/>
          <w:szCs w:val="44"/>
          <w:shd w:val="clear" w:color="auto" w:fill="FFFFFF"/>
          <w:lang w:val="en-US" w:eastAsia="zh-CN"/>
        </w:rPr>
        <w:t>郎家庄乡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N/>
        <w:bidi w:val="0"/>
        <w:adjustRightInd/>
        <w:snapToGrid w:val="0"/>
        <w:ind w:right="0" w:rightChars="0"/>
        <w:jc w:val="center"/>
        <w:textAlignment w:val="auto"/>
        <w:outlineLvl w:val="9"/>
        <w:rPr>
          <w:rFonts w:hint="default" w:ascii="宋体" w:hAnsi="宋体" w:eastAsia="宋体" w:cs="宋体"/>
          <w:b/>
          <w:bCs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shd w:val="clear" w:color="auto" w:fill="FFFFFF"/>
        </w:rPr>
        <w:t>20</w:t>
      </w:r>
      <w:r>
        <w:rPr>
          <w:rFonts w:hint="eastAsia" w:ascii="宋体" w:hAnsi="宋体" w:eastAsia="宋体" w:cs="宋体"/>
          <w:b/>
          <w:bCs/>
          <w:sz w:val="44"/>
          <w:szCs w:val="44"/>
          <w:shd w:val="clear" w:color="auto" w:fill="FFFFFF"/>
          <w:lang w:val="en-US" w:eastAsia="zh-CN"/>
        </w:rPr>
        <w:t>23</w:t>
      </w:r>
      <w:r>
        <w:rPr>
          <w:rFonts w:hint="eastAsia" w:ascii="宋体" w:hAnsi="宋体" w:eastAsia="宋体" w:cs="宋体"/>
          <w:b/>
          <w:bCs/>
          <w:sz w:val="44"/>
          <w:szCs w:val="44"/>
          <w:shd w:val="clear" w:color="auto" w:fill="FFFFFF"/>
        </w:rPr>
        <w:t>年</w:t>
      </w:r>
      <w:r>
        <w:rPr>
          <w:rFonts w:hint="eastAsia" w:ascii="宋体" w:hAnsi="宋体" w:cs="宋体"/>
          <w:b/>
          <w:bCs/>
          <w:sz w:val="44"/>
          <w:szCs w:val="44"/>
          <w:shd w:val="clear" w:color="auto" w:fill="FFFFFF"/>
          <w:lang w:val="en-US" w:eastAsia="zh-CN"/>
        </w:rPr>
        <w:t>政府信息公开工作年度报告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/>
        <w:jc w:val="both"/>
        <w:textAlignment w:val="auto"/>
        <w:outlineLvl w:val="9"/>
        <w:rPr>
          <w:rFonts w:hint="eastAsia" w:ascii="方正小标宋_GBK" w:hAnsi="微软雅黑" w:eastAsia="方正小标宋_GBK"/>
          <w:b/>
          <w:bCs/>
          <w:sz w:val="44"/>
          <w:szCs w:val="44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根据《中华人民共和国政府信息公开条例》《河北省实施〈中华人民共和国政府信息公开条例〉办法》等规定，发布本年度报告。报告中所列数据统计期限为202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年1月1日至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2023年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12月31日。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32"/>
          <w:szCs w:val="32"/>
        </w:rPr>
      </w:pPr>
      <w:r>
        <w:rPr>
          <w:rFonts w:ascii="黑体" w:hAnsi="黑体" w:eastAsia="黑体" w:cs="宋体"/>
          <w:color w:val="000000"/>
          <w:kern w:val="0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202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年，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郎家庄乡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在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县委县政府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的领导下，认真贯彻落实《中华人民共和国政府信息公开条例》以及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县委县政府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积极推进法治政府、透明政府建设，切实保障好人民群众的监督权、知情权和表达权，全面推进重点领域信息公开，切实加强政策解读，积极回应社会关切，充分发挥信息公开职能作用，全面推进行政决策公开、执行公开、管理公开、服务公开和结果公开，持续做好测评整改、信息报送等常态化工作任务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有序推进政府政务公开工作的进行。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43" w:firstLineChars="200"/>
        <w:jc w:val="left"/>
        <w:rPr>
          <w:rFonts w:hint="eastAsia" w:ascii="楷体" w:hAnsi="楷体" w:eastAsia="楷体" w:cs="楷体"/>
          <w:b/>
          <w:bCs/>
          <w:i w:val="0"/>
          <w:iCs w:val="0"/>
          <w:caps w:val="0"/>
          <w:color w:val="404040"/>
          <w:spacing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40404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（一）主动公开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404040"/>
          <w:spacing w:val="0"/>
          <w:kern w:val="0"/>
          <w:sz w:val="32"/>
          <w:szCs w:val="32"/>
          <w:shd w:val="clear" w:fill="FFFFFF"/>
          <w:lang w:val="en-US" w:eastAsia="zh-CN" w:bidi="ar"/>
        </w:rPr>
        <w:t>1.加强公共资源配置信息公开。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加强政府采购信息公开公开政府采购项目预算、采购过程、采购结果，细化公开中标成交结果，逐步建立政府采购预算、执行、结果全过程信息公开制度。推进工程建设项目信息公开，深化项目审批、核准、监管招标、投标等信息公开工作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404040"/>
          <w:spacing w:val="0"/>
          <w:kern w:val="0"/>
          <w:sz w:val="32"/>
          <w:szCs w:val="32"/>
          <w:shd w:val="clear" w:fill="FFFFFF"/>
          <w:lang w:val="en-US" w:eastAsia="zh-CN" w:bidi="ar"/>
        </w:rPr>
        <w:t>2.做好财政信息公开。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按照县主管部门要求发布相关惠农补贴、财政专项资金、政府债权债务等信息，财政信息规范化标准化得到进一步提升。同时及时发布各类惠农补贴政策，并推动各村发布补贴、政策等信息，公开影响范围不断增大，做好财政信息公开工作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404040"/>
          <w:spacing w:val="0"/>
          <w:kern w:val="0"/>
          <w:sz w:val="32"/>
          <w:szCs w:val="32"/>
          <w:shd w:val="clear" w:fill="FFFFFF"/>
          <w:lang w:val="en-US" w:eastAsia="zh-CN" w:bidi="ar"/>
        </w:rPr>
        <w:t>3.有序推进行政权力运行信息公开。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一是推进行政审批信息公开。公开街道本级行政审批事项清单，依法公开权力运行流程，接受社会监督。加强行政审批项目调整信息公开，及时公开行政审批项目信息。继续推进行政许可办理信息公开，加强依据、条件、程序、数量、期限、需要提交材料目录以及办理情况的信息公开工作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404040"/>
          <w:spacing w:val="0"/>
          <w:kern w:val="0"/>
          <w:sz w:val="32"/>
          <w:szCs w:val="32"/>
          <w:shd w:val="clear" w:fill="FFFFFF"/>
          <w:lang w:val="en-US" w:eastAsia="zh-CN" w:bidi="ar"/>
        </w:rPr>
        <w:t>4.做好回应关切。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积极围绕社会治安、安全生产、自然灾害、民生保障等方面不断加大主动公开和回应关切力度，切实提高便民程度。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both"/>
        <w:textAlignment w:val="auto"/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404040"/>
          <w:spacing w:val="0"/>
          <w:kern w:val="0"/>
          <w:sz w:val="32"/>
          <w:szCs w:val="32"/>
          <w:shd w:val="clear" w:fill="FFFFFF"/>
          <w:lang w:val="en-US" w:eastAsia="zh-CN" w:bidi="ar"/>
        </w:rPr>
        <w:t>5.提高政策解读水平。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严格按照政策解读要素要求开展政策解读，采取简明问答、图表图解等多元化形式对本乡镇政策进行解读，方便群众解惑。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43" w:firstLineChars="200"/>
        <w:textAlignment w:val="bottom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404040"/>
          <w:spacing w:val="0"/>
          <w:sz w:val="27"/>
          <w:szCs w:val="27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40404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（二）依申请公开   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04040"/>
          <w:spacing w:val="0"/>
          <w:sz w:val="24"/>
          <w:szCs w:val="24"/>
          <w:shd w:val="clear" w:color="auto" w:fill="FFFFFF"/>
        </w:rPr>
        <w:t>  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shd w:val="clear" w:color="auto" w:fill="FFFFFF"/>
        </w:rPr>
        <w:t>                    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2023年度，我乡未收到依申请公开。全年全乡没有发生因政府信息公开引起的行政复议和行政诉讼。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43" w:firstLineChars="200"/>
        <w:textAlignment w:val="bottom"/>
        <w:rPr>
          <w:rFonts w:hint="eastAsia" w:ascii="楷体" w:hAnsi="楷体" w:eastAsia="楷体" w:cs="楷体"/>
          <w:b/>
          <w:bCs/>
          <w:i w:val="0"/>
          <w:iCs w:val="0"/>
          <w:caps w:val="0"/>
          <w:color w:val="40404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40404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（三）政府信息管理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2023年，我乡健全组织机构，加强组织领导。进一步落实县政府信息公开中心要求，郎家庄乡高度重视，结合实际研究部署本乡政府信息公开工作，建立健全组织机构，加强组织领导，明确由郎家庄乡人民政府办公室主任主抓政府信息公开工作，党政办工作人员为经办，负责政府信息公开材料的收集，并及时上网公开。同时加强重点领域信息公开，促进信息发布内容以及审核工作的制度化、规范化，强化已发布信息的常态化核查工作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43" w:firstLineChars="200"/>
        <w:textAlignment w:val="bottom"/>
        <w:rPr>
          <w:rFonts w:hint="eastAsia" w:ascii="楷体" w:hAnsi="楷体" w:eastAsia="楷体" w:cs="楷体"/>
          <w:b/>
          <w:bCs/>
          <w:i w:val="0"/>
          <w:iCs w:val="0"/>
          <w:caps w:val="0"/>
          <w:color w:val="40404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40404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（四）政府信息公开平台建设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我乡积极推进政务公开平台规范化。由办公室主任带领主要工作人员按照上级文件进行规范化建设，不断在信息发布、政策解读、在线服务、公众互动等方面做细、做实，提高政务公开发布效率。不仅提高了政府行政效率和公共服务质量，还提升了政府公信力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43" w:firstLineChars="200"/>
        <w:textAlignment w:val="bottom"/>
        <w:rPr>
          <w:rFonts w:hint="eastAsia" w:ascii="楷体" w:hAnsi="楷体" w:eastAsia="楷体" w:cs="楷体"/>
          <w:b/>
          <w:bCs/>
          <w:i w:val="0"/>
          <w:iCs w:val="0"/>
          <w:caps w:val="0"/>
          <w:color w:val="40404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40404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（五）监督保障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我乡定期围绕政务公开第三方评估反馈问题，第一时间完成整改并反馈整改情况，从问题整改中不断汲取经验，减少重复性的问题整改，确保整改实效。完善社会评议机制。多渠道监督，坚持内部监督和社会监督相结合体系，通过举报电话、投诉窗口、监督信箱等渠道，推进人民群众监督和舆论监督，积极听取群众的意见和建议，及时反馈群众呼声、解决存在问题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left="0" w:leftChars="0" w:right="0" w:rightChars="0" w:firstLine="640" w:firstLineChars="200"/>
        <w:jc w:val="both"/>
        <w:textAlignment w:val="auto"/>
        <w:outlineLvl w:val="9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ascii="黑体" w:hAnsi="黑体" w:eastAsia="黑体" w:cs="宋体"/>
          <w:color w:val="000000"/>
          <w:kern w:val="0"/>
          <w:sz w:val="32"/>
          <w:szCs w:val="32"/>
        </w:rPr>
        <w:t>二、主动公开政府信息情况</w:t>
      </w:r>
    </w:p>
    <w:tbl>
      <w:tblPr>
        <w:tblStyle w:val="6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99"/>
        <w:gridCol w:w="2418"/>
        <w:gridCol w:w="2044"/>
        <w:gridCol w:w="21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8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8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0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1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8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0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8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0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8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8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58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8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658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ind w:left="0" w:leftChars="0" w:right="0" w:rightChars="0"/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161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8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8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leftChars="0" w:right="0" w:rightChars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58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leftChars="0" w:right="0" w:rightChars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8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658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8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658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8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8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581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8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6581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ind w:left="0" w:leftChars="0" w:right="0" w:rightChars="0"/>
              <w:jc w:val="center"/>
              <w:rPr>
                <w:rFonts w:hint="default" w:ascii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420"/>
        <w:jc w:val="both"/>
        <w:textAlignment w:val="auto"/>
        <w:outlineLvl w:val="9"/>
        <w:rPr>
          <w:rFonts w:ascii="黑体" w:hAnsi="黑体" w:eastAsia="黑体" w:cs="宋体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ascii="黑体" w:hAnsi="黑体" w:eastAsia="黑体" w:cs="宋体"/>
          <w:color w:val="000000"/>
          <w:kern w:val="0"/>
          <w:sz w:val="32"/>
          <w:szCs w:val="32"/>
        </w:rPr>
        <w:t>三、收到和处理政府信息公开申请情况</w:t>
      </w:r>
    </w:p>
    <w:tbl>
      <w:tblPr>
        <w:tblStyle w:val="6"/>
        <w:tblpPr w:leftFromText="180" w:rightFromText="180" w:vertAnchor="text" w:horzAnchor="page" w:tblpXSpec="center" w:tblpY="627"/>
        <w:tblOverlap w:val="never"/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7"/>
        <w:gridCol w:w="943"/>
        <w:gridCol w:w="2256"/>
        <w:gridCol w:w="694"/>
        <w:gridCol w:w="687"/>
        <w:gridCol w:w="687"/>
        <w:gridCol w:w="687"/>
        <w:gridCol w:w="687"/>
        <w:gridCol w:w="688"/>
        <w:gridCol w:w="69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66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both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2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6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9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36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95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  <w:jc w:val="center"/>
        </w:trPr>
        <w:tc>
          <w:tcPr>
            <w:tcW w:w="396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9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95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6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6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319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9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6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left="0" w:leftChars="0" w:right="0" w:rightChars="0" w:firstLine="640" w:firstLineChars="200"/>
        <w:jc w:val="both"/>
        <w:textAlignment w:val="auto"/>
        <w:outlineLvl w:val="9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四、</w:t>
      </w:r>
      <w:r>
        <w:rPr>
          <w:rFonts w:ascii="黑体" w:hAnsi="黑体" w:eastAsia="黑体" w:cs="宋体"/>
          <w:color w:val="000000"/>
          <w:kern w:val="0"/>
          <w:sz w:val="32"/>
          <w:szCs w:val="32"/>
        </w:rPr>
        <w:t>政府信息公开行政复议、行政诉讼情况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/>
        <w:jc w:val="both"/>
        <w:textAlignment w:val="auto"/>
        <w:outlineLvl w:val="9"/>
        <w:rPr>
          <w:rFonts w:hint="eastAsia" w:ascii="微软雅黑" w:hAnsi="微软雅黑" w:eastAsia="宋体" w:cs="宋体"/>
          <w:color w:val="000000"/>
          <w:kern w:val="0"/>
          <w:sz w:val="24"/>
          <w:szCs w:val="24"/>
        </w:rPr>
      </w:pPr>
    </w:p>
    <w:tbl>
      <w:tblPr>
        <w:tblStyle w:val="6"/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647"/>
        <w:gridCol w:w="645"/>
        <w:gridCol w:w="646"/>
        <w:gridCol w:w="647"/>
        <w:gridCol w:w="645"/>
        <w:gridCol w:w="647"/>
        <w:gridCol w:w="646"/>
        <w:gridCol w:w="647"/>
        <w:gridCol w:w="647"/>
        <w:gridCol w:w="649"/>
        <w:gridCol w:w="647"/>
        <w:gridCol w:w="647"/>
        <w:gridCol w:w="649"/>
        <w:gridCol w:w="64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323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470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64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3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3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  <w:jc w:val="center"/>
        </w:trPr>
        <w:tc>
          <w:tcPr>
            <w:tcW w:w="64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afterAutospacing="0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  <w:jc w:val="center"/>
        </w:trPr>
        <w:tc>
          <w:tcPr>
            <w:tcW w:w="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420"/>
        <w:jc w:val="both"/>
        <w:textAlignment w:val="auto"/>
        <w:outlineLvl w:val="9"/>
        <w:rPr>
          <w:rFonts w:ascii="黑体" w:hAnsi="黑体" w:eastAsia="黑体" w:cs="宋体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存在的主要问题及改进情况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482"/>
        <w:textAlignment w:val="bottom"/>
        <w:rPr>
          <w:rFonts w:hint="eastAsia" w:ascii="楷体" w:hAnsi="楷体" w:eastAsia="楷体" w:cs="楷体"/>
          <w:b/>
          <w:bCs/>
          <w:i w:val="0"/>
          <w:iCs w:val="0"/>
          <w:caps w:val="0"/>
          <w:color w:val="40404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40404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（一）存在的主要问题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bottom"/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404040"/>
          <w:spacing w:val="0"/>
          <w:kern w:val="0"/>
          <w:sz w:val="32"/>
          <w:szCs w:val="32"/>
          <w:shd w:val="clear" w:fill="FFFFFF"/>
          <w:lang w:val="en-US" w:eastAsia="zh-CN" w:bidi="ar"/>
        </w:rPr>
        <w:t>一是政府信息日常管理上存在着不足。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由于开展政府信息公开工作较晚，导致在政府信息日常管理上存在着不足，且部分文件保存不够规范，需要进一步细化工作制度，落实好工作人员。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bottom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404040"/>
          <w:spacing w:val="0"/>
          <w:kern w:val="0"/>
          <w:sz w:val="32"/>
          <w:szCs w:val="32"/>
          <w:shd w:val="clear" w:fill="FFFFFF"/>
          <w:lang w:val="en-US" w:eastAsia="zh-CN" w:bidi="ar"/>
        </w:rPr>
        <w:t>二是管理政府政务信息公开人员方面。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由于客观原因本年度8月份到10月份没有确立专门从事政府信息公开的具体工作人员。导致在政府信息公开工作上做的不够细致，不够严谨。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bottom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404040"/>
          <w:spacing w:val="0"/>
          <w:kern w:val="0"/>
          <w:sz w:val="32"/>
          <w:szCs w:val="32"/>
          <w:shd w:val="clear" w:fill="FFFFFF"/>
          <w:lang w:val="en-US" w:eastAsia="zh-CN" w:bidi="ar"/>
        </w:rPr>
        <w:t>三是对政府信息公开的宣传不足。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有较多的居民不知道如何获取相关政务公开信息，反映出我乡的宣传力度有待提高。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482"/>
        <w:textAlignment w:val="bottom"/>
        <w:rPr>
          <w:rFonts w:hint="default" w:ascii="楷体" w:hAnsi="楷体" w:eastAsia="楷体" w:cs="楷体"/>
          <w:b/>
          <w:bCs/>
          <w:i w:val="0"/>
          <w:iCs w:val="0"/>
          <w:caps w:val="0"/>
          <w:color w:val="40404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40404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（二）改进情况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bottom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一是统一认识。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进一步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规范工作流程，重点推进与社会发展和群众生活密切相关的政府信息公开。做到以政府信息公开带动办事公开，以办事公开带动便民服务，进一步规范做好政府信息公开工作。 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textAlignment w:val="bottom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二是开展学习交流活动。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借鉴学习政务公开工作先进经验，围绕政务信息公开流程、工作制度和注意事项等进行专题培训，提升我乡政务公开工作人员业务能力。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textAlignment w:val="bottom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三是加强宣传。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提高群众对政府信息公开认识，加强政府信息公开业务学习和宣传工作，通过学习培训逐步提高工作人员的工作水平，并通过定期宣传不断提高群众对政府信息公开的了解和认识。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ascii="黑体" w:hAnsi="黑体" w:eastAsia="黑体" w:cs="宋体"/>
          <w:color w:val="000000"/>
          <w:kern w:val="0"/>
          <w:sz w:val="32"/>
          <w:szCs w:val="32"/>
        </w:rPr>
        <w:t>六、其他需要报告的事项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bottom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认真贯彻执行国务院办公厅《政府信息公开信息处理费管理办法》和《关于政府信息公开处理费管理有关事项的通知》。2023年未收取信息处理费。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482"/>
        <w:textAlignment w:val="bottom"/>
        <w:rPr>
          <w:rFonts w:hint="default" w:ascii="仿宋" w:hAnsi="仿宋" w:eastAsia="仿宋" w:cs="仿宋"/>
          <w:i w:val="0"/>
          <w:iCs w:val="0"/>
          <w:caps w:val="0"/>
          <w:color w:val="40404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sectPr>
      <w:footerReference r:id="rId3" w:type="default"/>
      <w:pgSz w:w="11906" w:h="16838"/>
      <w:pgMar w:top="1440" w:right="1474" w:bottom="1440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FC34DE"/>
    <w:multiLevelType w:val="singleLevel"/>
    <w:tmpl w:val="D5FC34DE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wM2U5YzM5YmE1YzFkNTJjYWU0ZTZiMDFlYzJkMjgifQ=="/>
  </w:docVars>
  <w:rsids>
    <w:rsidRoot w:val="003A55F2"/>
    <w:rsid w:val="00012266"/>
    <w:rsid w:val="000163FC"/>
    <w:rsid w:val="000200B9"/>
    <w:rsid w:val="00025437"/>
    <w:rsid w:val="00041C4A"/>
    <w:rsid w:val="000559F6"/>
    <w:rsid w:val="00062EEF"/>
    <w:rsid w:val="00066DAD"/>
    <w:rsid w:val="000703B5"/>
    <w:rsid w:val="00071390"/>
    <w:rsid w:val="00071A91"/>
    <w:rsid w:val="000808AF"/>
    <w:rsid w:val="00081E63"/>
    <w:rsid w:val="00083090"/>
    <w:rsid w:val="00086475"/>
    <w:rsid w:val="000A5490"/>
    <w:rsid w:val="000A5732"/>
    <w:rsid w:val="000D300B"/>
    <w:rsid w:val="000E0EE3"/>
    <w:rsid w:val="000F179A"/>
    <w:rsid w:val="000F65B5"/>
    <w:rsid w:val="0010027B"/>
    <w:rsid w:val="00100E71"/>
    <w:rsid w:val="001112C6"/>
    <w:rsid w:val="00116D65"/>
    <w:rsid w:val="001268FF"/>
    <w:rsid w:val="001317D8"/>
    <w:rsid w:val="00140D28"/>
    <w:rsid w:val="00142AE1"/>
    <w:rsid w:val="0016453F"/>
    <w:rsid w:val="00176DCC"/>
    <w:rsid w:val="0018246E"/>
    <w:rsid w:val="00197036"/>
    <w:rsid w:val="001A19A1"/>
    <w:rsid w:val="001A3FCD"/>
    <w:rsid w:val="001B425F"/>
    <w:rsid w:val="001C2BC2"/>
    <w:rsid w:val="001C3B13"/>
    <w:rsid w:val="001D10AA"/>
    <w:rsid w:val="001D5685"/>
    <w:rsid w:val="001D7C6F"/>
    <w:rsid w:val="001E2943"/>
    <w:rsid w:val="001F39A1"/>
    <w:rsid w:val="001F3ACE"/>
    <w:rsid w:val="00224FEA"/>
    <w:rsid w:val="00237A21"/>
    <w:rsid w:val="00260AD9"/>
    <w:rsid w:val="00261054"/>
    <w:rsid w:val="00262E48"/>
    <w:rsid w:val="0026405B"/>
    <w:rsid w:val="0027601C"/>
    <w:rsid w:val="00283BA4"/>
    <w:rsid w:val="00295785"/>
    <w:rsid w:val="002B66F3"/>
    <w:rsid w:val="002C64CE"/>
    <w:rsid w:val="002D47DE"/>
    <w:rsid w:val="00303319"/>
    <w:rsid w:val="003140C1"/>
    <w:rsid w:val="00316D76"/>
    <w:rsid w:val="00325634"/>
    <w:rsid w:val="00330152"/>
    <w:rsid w:val="003315AF"/>
    <w:rsid w:val="003372B8"/>
    <w:rsid w:val="00363B32"/>
    <w:rsid w:val="00393094"/>
    <w:rsid w:val="003A55F2"/>
    <w:rsid w:val="003A6AE8"/>
    <w:rsid w:val="003B07EC"/>
    <w:rsid w:val="003C725C"/>
    <w:rsid w:val="0041154E"/>
    <w:rsid w:val="00421161"/>
    <w:rsid w:val="00424710"/>
    <w:rsid w:val="004310AB"/>
    <w:rsid w:val="00442F30"/>
    <w:rsid w:val="0044486E"/>
    <w:rsid w:val="00450FF6"/>
    <w:rsid w:val="004909FE"/>
    <w:rsid w:val="0049265F"/>
    <w:rsid w:val="004D292F"/>
    <w:rsid w:val="004D62E4"/>
    <w:rsid w:val="004E5EF1"/>
    <w:rsid w:val="00501C27"/>
    <w:rsid w:val="00511E95"/>
    <w:rsid w:val="00516050"/>
    <w:rsid w:val="005205D3"/>
    <w:rsid w:val="005206E6"/>
    <w:rsid w:val="005222ED"/>
    <w:rsid w:val="005306FC"/>
    <w:rsid w:val="0053414F"/>
    <w:rsid w:val="00536447"/>
    <w:rsid w:val="00542671"/>
    <w:rsid w:val="005526C5"/>
    <w:rsid w:val="00561E51"/>
    <w:rsid w:val="00565639"/>
    <w:rsid w:val="0059266A"/>
    <w:rsid w:val="005935E5"/>
    <w:rsid w:val="005A37EF"/>
    <w:rsid w:val="005B070D"/>
    <w:rsid w:val="005B2888"/>
    <w:rsid w:val="005B6D17"/>
    <w:rsid w:val="005C3E80"/>
    <w:rsid w:val="005C5751"/>
    <w:rsid w:val="005E28E8"/>
    <w:rsid w:val="005F188D"/>
    <w:rsid w:val="0060459C"/>
    <w:rsid w:val="006207BF"/>
    <w:rsid w:val="0062555B"/>
    <w:rsid w:val="0063013C"/>
    <w:rsid w:val="00632D92"/>
    <w:rsid w:val="00644AF8"/>
    <w:rsid w:val="00651D80"/>
    <w:rsid w:val="00652BAC"/>
    <w:rsid w:val="00671776"/>
    <w:rsid w:val="00676F6A"/>
    <w:rsid w:val="00677B53"/>
    <w:rsid w:val="00685437"/>
    <w:rsid w:val="00691DE8"/>
    <w:rsid w:val="006A481C"/>
    <w:rsid w:val="006D3F8E"/>
    <w:rsid w:val="006D6AC2"/>
    <w:rsid w:val="006E67F0"/>
    <w:rsid w:val="006F57BC"/>
    <w:rsid w:val="0070358E"/>
    <w:rsid w:val="0071323E"/>
    <w:rsid w:val="00721092"/>
    <w:rsid w:val="00744BBC"/>
    <w:rsid w:val="007510AD"/>
    <w:rsid w:val="00753569"/>
    <w:rsid w:val="00784158"/>
    <w:rsid w:val="007A07D5"/>
    <w:rsid w:val="007A21E1"/>
    <w:rsid w:val="007B065E"/>
    <w:rsid w:val="007B0B09"/>
    <w:rsid w:val="007C3D46"/>
    <w:rsid w:val="007C47F9"/>
    <w:rsid w:val="007D760C"/>
    <w:rsid w:val="007E0037"/>
    <w:rsid w:val="007E1FEB"/>
    <w:rsid w:val="007E5B5D"/>
    <w:rsid w:val="007F0509"/>
    <w:rsid w:val="008201D5"/>
    <w:rsid w:val="0083628E"/>
    <w:rsid w:val="00844E80"/>
    <w:rsid w:val="008814D1"/>
    <w:rsid w:val="00886BD1"/>
    <w:rsid w:val="008B7790"/>
    <w:rsid w:val="008C2A21"/>
    <w:rsid w:val="008C338A"/>
    <w:rsid w:val="008C410D"/>
    <w:rsid w:val="008D110A"/>
    <w:rsid w:val="008E0F6A"/>
    <w:rsid w:val="009116B9"/>
    <w:rsid w:val="00931F0F"/>
    <w:rsid w:val="00941546"/>
    <w:rsid w:val="00946FD2"/>
    <w:rsid w:val="009A7142"/>
    <w:rsid w:val="009C6779"/>
    <w:rsid w:val="00A0432C"/>
    <w:rsid w:val="00A171B6"/>
    <w:rsid w:val="00A20BAD"/>
    <w:rsid w:val="00A23027"/>
    <w:rsid w:val="00A321F6"/>
    <w:rsid w:val="00A33048"/>
    <w:rsid w:val="00A34997"/>
    <w:rsid w:val="00A41C4E"/>
    <w:rsid w:val="00A444FE"/>
    <w:rsid w:val="00A50B72"/>
    <w:rsid w:val="00A73D72"/>
    <w:rsid w:val="00A75E26"/>
    <w:rsid w:val="00A91DAB"/>
    <w:rsid w:val="00A94A14"/>
    <w:rsid w:val="00AA08DC"/>
    <w:rsid w:val="00AA6D5E"/>
    <w:rsid w:val="00AD2413"/>
    <w:rsid w:val="00AF3E12"/>
    <w:rsid w:val="00B13645"/>
    <w:rsid w:val="00B1727F"/>
    <w:rsid w:val="00B30898"/>
    <w:rsid w:val="00B318D2"/>
    <w:rsid w:val="00B32267"/>
    <w:rsid w:val="00B3684E"/>
    <w:rsid w:val="00B37F3B"/>
    <w:rsid w:val="00B52E12"/>
    <w:rsid w:val="00B53120"/>
    <w:rsid w:val="00B55CA4"/>
    <w:rsid w:val="00B570CD"/>
    <w:rsid w:val="00B600CF"/>
    <w:rsid w:val="00B607D6"/>
    <w:rsid w:val="00B71028"/>
    <w:rsid w:val="00B73524"/>
    <w:rsid w:val="00B91FB9"/>
    <w:rsid w:val="00B9458E"/>
    <w:rsid w:val="00BA658D"/>
    <w:rsid w:val="00BC032B"/>
    <w:rsid w:val="00BC0987"/>
    <w:rsid w:val="00BC5FE7"/>
    <w:rsid w:val="00BD04B3"/>
    <w:rsid w:val="00BD3E55"/>
    <w:rsid w:val="00BE41B4"/>
    <w:rsid w:val="00C0569D"/>
    <w:rsid w:val="00C22572"/>
    <w:rsid w:val="00C369B4"/>
    <w:rsid w:val="00C36E5F"/>
    <w:rsid w:val="00C41132"/>
    <w:rsid w:val="00C439ED"/>
    <w:rsid w:val="00C9408D"/>
    <w:rsid w:val="00CA028A"/>
    <w:rsid w:val="00CB2F53"/>
    <w:rsid w:val="00CB413B"/>
    <w:rsid w:val="00CC6D57"/>
    <w:rsid w:val="00CE6104"/>
    <w:rsid w:val="00CF0E91"/>
    <w:rsid w:val="00CF4718"/>
    <w:rsid w:val="00D041E6"/>
    <w:rsid w:val="00D066B0"/>
    <w:rsid w:val="00D13134"/>
    <w:rsid w:val="00D20387"/>
    <w:rsid w:val="00D23E70"/>
    <w:rsid w:val="00D31B0B"/>
    <w:rsid w:val="00D415E4"/>
    <w:rsid w:val="00D540F8"/>
    <w:rsid w:val="00D548DF"/>
    <w:rsid w:val="00D71049"/>
    <w:rsid w:val="00D87AA9"/>
    <w:rsid w:val="00DB2D70"/>
    <w:rsid w:val="00DC4224"/>
    <w:rsid w:val="00DC5921"/>
    <w:rsid w:val="00DC5CF9"/>
    <w:rsid w:val="00DE0CDA"/>
    <w:rsid w:val="00DE453F"/>
    <w:rsid w:val="00DE6F25"/>
    <w:rsid w:val="00E13743"/>
    <w:rsid w:val="00E20764"/>
    <w:rsid w:val="00E25AD0"/>
    <w:rsid w:val="00E34A29"/>
    <w:rsid w:val="00E4094E"/>
    <w:rsid w:val="00E43DA2"/>
    <w:rsid w:val="00E545AD"/>
    <w:rsid w:val="00E6078F"/>
    <w:rsid w:val="00E757BD"/>
    <w:rsid w:val="00E9374C"/>
    <w:rsid w:val="00E96E32"/>
    <w:rsid w:val="00EA3BE0"/>
    <w:rsid w:val="00EA4721"/>
    <w:rsid w:val="00EC395D"/>
    <w:rsid w:val="00EE5A8C"/>
    <w:rsid w:val="00F24E29"/>
    <w:rsid w:val="00F27D25"/>
    <w:rsid w:val="00F65A7F"/>
    <w:rsid w:val="00F7582D"/>
    <w:rsid w:val="00F82BB9"/>
    <w:rsid w:val="00FA1AFB"/>
    <w:rsid w:val="00FB2AB5"/>
    <w:rsid w:val="00FB2DF1"/>
    <w:rsid w:val="00FC1C36"/>
    <w:rsid w:val="00FE3C09"/>
    <w:rsid w:val="00FF5A0D"/>
    <w:rsid w:val="06802980"/>
    <w:rsid w:val="07D71FE6"/>
    <w:rsid w:val="0BD14A23"/>
    <w:rsid w:val="0E762100"/>
    <w:rsid w:val="127F11E9"/>
    <w:rsid w:val="161D1C16"/>
    <w:rsid w:val="16BC1294"/>
    <w:rsid w:val="184B5403"/>
    <w:rsid w:val="1AD04709"/>
    <w:rsid w:val="1C20726E"/>
    <w:rsid w:val="1D342DB2"/>
    <w:rsid w:val="1D4B12E9"/>
    <w:rsid w:val="22671EA7"/>
    <w:rsid w:val="25AD2E19"/>
    <w:rsid w:val="272324AE"/>
    <w:rsid w:val="272528B8"/>
    <w:rsid w:val="29B47BE4"/>
    <w:rsid w:val="2D833865"/>
    <w:rsid w:val="2D9309B4"/>
    <w:rsid w:val="33C91A42"/>
    <w:rsid w:val="3F2BCD82"/>
    <w:rsid w:val="3FE077F4"/>
    <w:rsid w:val="4155618E"/>
    <w:rsid w:val="440A3182"/>
    <w:rsid w:val="44164587"/>
    <w:rsid w:val="453D0C58"/>
    <w:rsid w:val="46654F1A"/>
    <w:rsid w:val="473B353D"/>
    <w:rsid w:val="4B8D5F7D"/>
    <w:rsid w:val="4BE92E00"/>
    <w:rsid w:val="4CB02518"/>
    <w:rsid w:val="4E7670FC"/>
    <w:rsid w:val="4E9569A3"/>
    <w:rsid w:val="50F53D5C"/>
    <w:rsid w:val="52D8386F"/>
    <w:rsid w:val="52E55A9B"/>
    <w:rsid w:val="53566DEA"/>
    <w:rsid w:val="54D33277"/>
    <w:rsid w:val="5A5054E2"/>
    <w:rsid w:val="5B1F4680"/>
    <w:rsid w:val="5D4F23E5"/>
    <w:rsid w:val="5EBE5A25"/>
    <w:rsid w:val="618A216A"/>
    <w:rsid w:val="619F4CEC"/>
    <w:rsid w:val="6D3E6A5C"/>
    <w:rsid w:val="6D73286E"/>
    <w:rsid w:val="6DFF26B3"/>
    <w:rsid w:val="7572374D"/>
    <w:rsid w:val="775A079A"/>
    <w:rsid w:val="78A805C0"/>
    <w:rsid w:val="7AD72BED"/>
    <w:rsid w:val="7AF3325C"/>
    <w:rsid w:val="7B934620"/>
    <w:rsid w:val="7EEB43E7"/>
    <w:rsid w:val="7F74424F"/>
    <w:rsid w:val="7FF97ED1"/>
    <w:rsid w:val="ED894AFE"/>
    <w:rsid w:val="F77FD00D"/>
    <w:rsid w:val="FE57FC28"/>
    <w:rsid w:val="FF7D30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unhideWhenUsed/>
    <w:qFormat/>
    <w:uiPriority w:val="1"/>
  </w:style>
  <w:style w:type="table" w:default="1" w:styleId="6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autoRedefine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autoRedefine/>
    <w:unhideWhenUsed/>
    <w:qFormat/>
    <w:uiPriority w:val="99"/>
    <w:rPr>
      <w:color w:val="000000"/>
      <w:u w:val="none"/>
    </w:rPr>
  </w:style>
  <w:style w:type="character" w:styleId="10">
    <w:name w:val="Hyperlink"/>
    <w:basedOn w:val="8"/>
    <w:autoRedefine/>
    <w:unhideWhenUsed/>
    <w:qFormat/>
    <w:uiPriority w:val="99"/>
    <w:rPr>
      <w:color w:val="000000"/>
      <w:u w:val="none"/>
    </w:rPr>
  </w:style>
  <w:style w:type="character" w:customStyle="1" w:styleId="11">
    <w:name w:val="批注框文本 Char"/>
    <w:basedOn w:val="8"/>
    <w:link w:val="2"/>
    <w:autoRedefine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autoRedefine/>
    <w:qFormat/>
    <w:uiPriority w:val="99"/>
    <w:rPr>
      <w:sz w:val="18"/>
      <w:szCs w:val="18"/>
    </w:rPr>
  </w:style>
  <w:style w:type="character" w:customStyle="1" w:styleId="13">
    <w:name w:val="页眉 Char"/>
    <w:basedOn w:val="8"/>
    <w:link w:val="4"/>
    <w:autoRedefine/>
    <w:qFormat/>
    <w:uiPriority w:val="99"/>
    <w:rPr>
      <w:sz w:val="18"/>
      <w:szCs w:val="18"/>
    </w:rPr>
  </w:style>
  <w:style w:type="character" w:customStyle="1" w:styleId="14">
    <w:name w:val="15"/>
    <w:basedOn w:val="8"/>
    <w:autoRedefine/>
    <w:qFormat/>
    <w:uiPriority w:val="0"/>
  </w:style>
  <w:style w:type="character" w:customStyle="1" w:styleId="15">
    <w:name w:val="NormalCharacter"/>
    <w:autoRedefine/>
    <w:semiHidden/>
    <w:qFormat/>
    <w:uiPriority w:val="0"/>
  </w:style>
  <w:style w:type="paragraph" w:customStyle="1" w:styleId="16">
    <w:name w:val="p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7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2816</Words>
  <Characters>2866</Characters>
  <Lines>46</Lines>
  <Paragraphs>12</Paragraphs>
  <TotalTime>4</TotalTime>
  <ScaleCrop>false</ScaleCrop>
  <LinksUpToDate>false</LinksUpToDate>
  <CharactersWithSpaces>2892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2021-01-14T08:56:00Z</dcterms:created>
  <dc:creator>lenovo</dc:creator>
  <cp:lastModifiedBy>Administrator</cp:lastModifiedBy>
  <cp:lastPrinted>2023-03-07T09:40:00Z</cp:lastPrinted>
  <dcterms:modified xsi:type="dcterms:W3CDTF">2024-01-24T06:51:20Z</dcterms:modified>
  <cp:revision>243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5D5A84B1381F4C8389324433CD68FE0D_13</vt:lpwstr>
  </property>
</Properties>
</file>