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曲阳县人民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政府</w:t>
      </w:r>
      <w:r>
        <w:rPr>
          <w:rFonts w:hint="eastAsia"/>
          <w:b/>
          <w:color w:val="333333"/>
          <w:sz w:val="44"/>
          <w:szCs w:val="44"/>
          <w:shd w:val="clear" w:color="auto" w:fill="FFFFFF"/>
          <w:lang w:eastAsia="zh-CN"/>
        </w:rPr>
        <w:t>办公室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/>
          <w:b/>
          <w:color w:val="333333"/>
          <w:sz w:val="44"/>
          <w:szCs w:val="44"/>
          <w:shd w:val="clear" w:color="auto" w:fill="FFFFFF"/>
        </w:rPr>
      </w:pPr>
      <w:r>
        <w:rPr>
          <w:rFonts w:hint="eastAsia"/>
          <w:b/>
          <w:color w:val="333333"/>
          <w:sz w:val="44"/>
          <w:szCs w:val="44"/>
          <w:shd w:val="clear" w:color="auto" w:fill="FFFFFF"/>
          <w:lang w:val="en-US" w:eastAsia="zh-CN"/>
        </w:rPr>
        <w:t>2023年政府</w:t>
      </w:r>
      <w:r>
        <w:rPr>
          <w:rFonts w:hint="eastAsia"/>
          <w:b/>
          <w:color w:val="333333"/>
          <w:sz w:val="44"/>
          <w:szCs w:val="44"/>
          <w:shd w:val="clear" w:color="auto" w:fill="FFFFFF"/>
        </w:rPr>
        <w:t>信息公开工作年度报告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/>
          <w:b/>
          <w:color w:val="333333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年1月1日至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12月31日。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，我办认真贯彻落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实上级和县委、县政府关于政府信息公开工作的有关要求，准确执行《中华人民共和国政府信息公开条例》，不断提高政策公开质量，夯实公开工作基础，扎实推进政务公开各项工作，助力全县经济社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年共通过政府门户网站发布公告公示信息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219条、国务院信息156条、县内要闻138条、政策文件和解读226条。动态更新规范性文件、行政执法公示、人大政协提案议案、重大会议信息，及时公开预决算等财政信息，推动主动公开提质提效。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2023年，我办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严格信息公开申请办理流程，专人负责，规范受理、登记、审核、办理、归档各个环节，不断提升依申请公开办理水平。202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年，共受理政府信息公开申请件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全部按期答复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印发《关于印发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曲阳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县人民政府202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年政务公开工作要点的通知》，严格执行信息保密审查机制，对需要主动公开的信息进行严格审查，确保发出的信息无负面舆情风险。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一是始终坚持把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曲阳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人民政府门户网站作为政府信息公开第一渠道，不断完善政府信息公开专栏页面设置，提高政府网站在政府信息公开方面的影响力。二是建立健全政务新媒体清单管理机制，政务新媒体开办、变更、关停、注销，均按要求及时备案录入系统。今年以来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“曲阳县人民政府官网”微信公众号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已发布信息1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篇，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“冀曲阳县政府”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微博发布信息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348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落实主体责任，进一步完善主要领导亲自抓、分管领导具体抓、政务公开办公室协调推进的工作机制。二是推进指导协调。选齐配强政务公开工作人员，专岗专责抓好工作落实，政务公开人员队伍做到统一工作步调。三是健全体制机制。坚持以“制度化”全面规范政务公开工作流程,促进我县政务公开工作的高效管理，进一步为工作开展提供保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/>
          <w:color w:val="333333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 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，虽然我办政务公开工作取得了一定成绩，但与面临的新形势新任务新要求相比，仍有一定的差距。主要表现在：一是对政府信息公开工作的推进、指导力度还需加强；二是公开平台的建设管理需要加强；三是公开的便民性需要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年，我办将以切实强化公开意识，理顺工作机制，凝聚社会合力为抓手，进一步提升政务公开工作水平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继续深入贯彻落实《条例》，不断提升政务信息公开工作的质量和实效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促进政务公开工作规范有序开展。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认真贯彻执行国务院办公厅《政府信息公开信息处理费管理办法》，落细落实信息处理费政策。202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未收取信息处理费。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3E5B229F"/>
    <w:rsid w:val="013E3FD5"/>
    <w:rsid w:val="038E5845"/>
    <w:rsid w:val="07573B11"/>
    <w:rsid w:val="0FFF0645"/>
    <w:rsid w:val="101D08F2"/>
    <w:rsid w:val="10E82336"/>
    <w:rsid w:val="11850263"/>
    <w:rsid w:val="11D40DCE"/>
    <w:rsid w:val="168D363D"/>
    <w:rsid w:val="1AFA4AF4"/>
    <w:rsid w:val="1B8E66CB"/>
    <w:rsid w:val="1BEC117E"/>
    <w:rsid w:val="1D952053"/>
    <w:rsid w:val="212D09C6"/>
    <w:rsid w:val="228E591C"/>
    <w:rsid w:val="261051EB"/>
    <w:rsid w:val="273D242A"/>
    <w:rsid w:val="2E7A2C51"/>
    <w:rsid w:val="3B597106"/>
    <w:rsid w:val="3E5B229F"/>
    <w:rsid w:val="3FC76603"/>
    <w:rsid w:val="43F448A3"/>
    <w:rsid w:val="45360170"/>
    <w:rsid w:val="46A45929"/>
    <w:rsid w:val="47873D72"/>
    <w:rsid w:val="4974315C"/>
    <w:rsid w:val="50733646"/>
    <w:rsid w:val="50CA2928"/>
    <w:rsid w:val="56F152A6"/>
    <w:rsid w:val="59DA64AA"/>
    <w:rsid w:val="5B560F3E"/>
    <w:rsid w:val="5CEB00A5"/>
    <w:rsid w:val="5D7A5097"/>
    <w:rsid w:val="5F0544FD"/>
    <w:rsid w:val="66302D6E"/>
    <w:rsid w:val="685444C9"/>
    <w:rsid w:val="687566BA"/>
    <w:rsid w:val="6EEB61B7"/>
    <w:rsid w:val="707D3081"/>
    <w:rsid w:val="72826491"/>
    <w:rsid w:val="72CB1530"/>
    <w:rsid w:val="7FB877E5"/>
    <w:rsid w:val="7FBE6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1844</Words>
  <Characters>1914</Characters>
  <Lines>0</Lines>
  <Paragraphs>0</Paragraphs>
  <TotalTime>1</TotalTime>
  <ScaleCrop>false</ScaleCrop>
  <LinksUpToDate>false</LinksUpToDate>
  <CharactersWithSpaces>1930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WPS_1646945597</cp:lastModifiedBy>
  <cp:lastPrinted>2022-01-26T08:53:00Z</cp:lastPrinted>
  <dcterms:modified xsi:type="dcterms:W3CDTF">2024-01-17T07:46:36Z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B2551374626340749FE400C662CD9511</vt:lpwstr>
  </property>
</Properties>
</file>