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方正小标宋简体" w:hAnsi="方正小标宋简体" w:eastAsia="方正小标宋简体" w:cs="Arial"/>
          <w:sz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方正小标宋简体" w:hAnsi="方正小标宋简体" w:eastAsia="方正小标宋简体"/>
          <w:sz w:val="36"/>
          <w:lang w:val="en-US" w:eastAsia="zh-CN"/>
        </w:rPr>
      </w:pPr>
      <w:r>
        <w:rPr>
          <w:rFonts w:hint="eastAsia" w:ascii="方正小标宋简体" w:hAnsi="方正小标宋简体" w:eastAsia="方正小标宋简体" w:cs="Arial"/>
          <w:sz w:val="36"/>
          <w:lang w:val="en-US" w:eastAsia="zh-CN"/>
        </w:rPr>
        <w:t>曲阳县水利局</w:t>
      </w:r>
      <w:r>
        <w:rPr>
          <w:rFonts w:hint="eastAsia" w:ascii="方正小标宋简体" w:hAnsi="方正小标宋简体" w:eastAsia="方正小标宋简体"/>
          <w:sz w:val="36"/>
          <w:lang w:val="en-US" w:eastAsia="zh-CN"/>
        </w:rPr>
        <w:t>权责清单事项总表</w:t>
      </w:r>
    </w:p>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楷体_GB2312" w:hAnsi="楷体_GB2312" w:eastAsia="楷体_GB2312"/>
          <w:lang w:val="en-US" w:eastAsia="zh-CN"/>
        </w:rPr>
      </w:pPr>
      <w:r>
        <w:rPr>
          <w:rFonts w:hint="eastAsia" w:ascii="楷体_GB2312" w:hAnsi="楷体_GB2312" w:eastAsia="楷体_GB2312"/>
          <w:lang w:val="en-US" w:eastAsia="zh-CN"/>
        </w:rPr>
        <w:t>（共7类、36项）</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仿宋_GB2312"/>
          <w:lang w:val="en-US" w:eastAsia="zh-CN"/>
        </w:rPr>
      </w:pPr>
      <w:r>
        <w:rPr>
          <w:rFonts w:hint="eastAsia" w:ascii="楷体_GB2312" w:hAnsi="楷体_GB2312" w:eastAsia="楷体_GB2312"/>
          <w:sz w:val="28"/>
          <w:lang w:val="en-US" w:eastAsia="zh-CN"/>
        </w:rPr>
        <w:t>单位：曲阳县水利局</w:t>
      </w:r>
      <w:r>
        <w:rPr>
          <w:rFonts w:hint="eastAsia" w:ascii="楷体_GB2312" w:hAnsi="楷体_GB2312" w:eastAsia="楷体_GB2312" w:cs="Arial"/>
          <w:sz w:val="28"/>
          <w:lang w:val="en-US" w:eastAsia="zh-CN"/>
        </w:rPr>
        <w:t>（公章）</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2"/>
        <w:gridCol w:w="2127"/>
        <w:gridCol w:w="9519"/>
        <w:gridCol w:w="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1352" w:type="dxa"/>
            <w:noWrap w:val="0"/>
            <w:vAlign w:val="center"/>
          </w:tcPr>
          <w:p>
            <w:pPr>
              <w:autoSpaceDE w:val="0"/>
              <w:autoSpaceDN w:val="0"/>
              <w:adjustRightInd w:val="0"/>
              <w:ind w:left="0" w:leftChars="0" w:right="0" w:rightChars="0" w:firstLine="0" w:firstLineChars="0"/>
              <w:jc w:val="center"/>
              <w:rPr>
                <w:rFonts w:hint="eastAsia" w:ascii="黑体" w:hAnsi="黑体" w:eastAsia="黑体"/>
                <w:sz w:val="32"/>
                <w:vertAlign w:val="baseline"/>
                <w:lang w:val="en-US" w:eastAsia="zh-CN"/>
              </w:rPr>
            </w:pPr>
            <w:r>
              <w:rPr>
                <w:rFonts w:hint="eastAsia" w:ascii="黑体" w:hAnsi="黑体" w:eastAsia="黑体"/>
                <w:color w:val="000000"/>
                <w:sz w:val="32"/>
                <w:szCs w:val="28"/>
                <w:lang w:val="zh-CN"/>
              </w:rPr>
              <w:t>总序号</w:t>
            </w:r>
          </w:p>
        </w:tc>
        <w:tc>
          <w:tcPr>
            <w:tcW w:w="2127" w:type="dxa"/>
            <w:noWrap w:val="0"/>
            <w:vAlign w:val="center"/>
          </w:tcPr>
          <w:p>
            <w:pPr>
              <w:autoSpaceDE w:val="0"/>
              <w:autoSpaceDN w:val="0"/>
              <w:adjustRightInd w:val="0"/>
              <w:ind w:left="0" w:leftChars="0" w:right="0" w:rightChars="0" w:firstLine="0" w:firstLineChars="0"/>
              <w:jc w:val="center"/>
              <w:rPr>
                <w:rFonts w:hint="eastAsia" w:ascii="黑体" w:hAnsi="黑体" w:eastAsia="黑体"/>
                <w:sz w:val="32"/>
                <w:vertAlign w:val="baseline"/>
                <w:lang w:val="en-US" w:eastAsia="zh-CN"/>
              </w:rPr>
            </w:pPr>
            <w:r>
              <w:rPr>
                <w:rFonts w:hint="eastAsia" w:ascii="黑体" w:hAnsi="黑体" w:eastAsia="黑体"/>
                <w:color w:val="000000"/>
                <w:sz w:val="32"/>
                <w:szCs w:val="28"/>
                <w:lang w:val="zh-CN"/>
              </w:rPr>
              <w:t>类别及序号</w:t>
            </w:r>
          </w:p>
        </w:tc>
        <w:tc>
          <w:tcPr>
            <w:tcW w:w="9519" w:type="dxa"/>
            <w:noWrap w:val="0"/>
            <w:vAlign w:val="center"/>
          </w:tcPr>
          <w:p>
            <w:pPr>
              <w:autoSpaceDE w:val="0"/>
              <w:autoSpaceDN w:val="0"/>
              <w:adjustRightInd w:val="0"/>
              <w:ind w:left="0" w:leftChars="0" w:right="0" w:rightChars="0" w:firstLine="0" w:firstLineChars="0"/>
              <w:jc w:val="center"/>
              <w:rPr>
                <w:rFonts w:hint="eastAsia" w:ascii="黑体" w:hAnsi="黑体" w:eastAsia="黑体"/>
                <w:sz w:val="32"/>
                <w:szCs w:val="32"/>
                <w:vertAlign w:val="baseline"/>
                <w:lang w:val="en-US" w:eastAsia="zh-CN"/>
              </w:rPr>
            </w:pPr>
            <w:r>
              <w:rPr>
                <w:rFonts w:hint="eastAsia" w:ascii="黑体" w:hAnsi="黑体" w:eastAsia="黑体"/>
                <w:color w:val="000000"/>
                <w:sz w:val="32"/>
                <w:szCs w:val="32"/>
                <w:lang w:val="zh-CN"/>
              </w:rPr>
              <w:t>项目名称及数量</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黑体" w:hAnsi="黑体" w:eastAsia="黑体"/>
                <w:sz w:val="32"/>
                <w:vertAlign w:val="baseline"/>
                <w:lang w:val="en-US" w:eastAsia="zh-CN"/>
              </w:rPr>
            </w:pPr>
            <w:r>
              <w:rPr>
                <w:rFonts w:hint="eastAsia" w:ascii="黑体" w:hAnsi="黑体" w:eastAsia="黑体"/>
                <w:sz w:val="3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一、行政处罚</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共11项</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1</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对违反水工程建设规划管理的处罚</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2</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对违反水资源管理规定的处罚</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对违反水库、堤防、水闸工程管理规定的处罚</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w:t>
            </w:r>
          </w:p>
        </w:tc>
        <w:tc>
          <w:tcPr>
            <w:tcW w:w="9519" w:type="dxa"/>
            <w:noWrap w:val="0"/>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400" w:lineRule="exact"/>
              <w:ind w:right="0" w:rightChars="0"/>
              <w:jc w:val="both"/>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对在崩塌、滑坡危险区或者泥石流易发区从事取土、挖砂、采石等可能造成水土流失的活动的处罚</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5</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5</w:t>
            </w:r>
          </w:p>
        </w:tc>
        <w:tc>
          <w:tcPr>
            <w:tcW w:w="9519" w:type="dxa"/>
            <w:noWrap w:val="0"/>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400" w:lineRule="exact"/>
              <w:ind w:right="0" w:rightChars="0"/>
              <w:jc w:val="both"/>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对在禁止开垦坡度以上陡坡地开垦种植农作物，或者在禁止开垦、开发的植物保护带内开垦、开发的处罚</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6</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6</w:t>
            </w:r>
          </w:p>
        </w:tc>
        <w:tc>
          <w:tcPr>
            <w:tcW w:w="9519" w:type="dxa"/>
            <w:noWrap w:val="0"/>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400" w:lineRule="exact"/>
              <w:ind w:right="0" w:rightChars="0"/>
              <w:jc w:val="both"/>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对采集发菜，或者在水土流失重点预防区和重点治理区铲草皮、挖树兜、滥挖虫草、甘草、麻黄等的处罚</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7</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7</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对在林区采伐林木不依法采取防止水土流失措施的处罚</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8</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8</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对未依法编报、变更水土保持方案而违法建设的处罚</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9</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9</w:t>
            </w:r>
          </w:p>
        </w:tc>
        <w:tc>
          <w:tcPr>
            <w:tcW w:w="9519" w:type="dxa"/>
            <w:noWrap w:val="0"/>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400" w:lineRule="exact"/>
              <w:ind w:right="0" w:rightChars="0"/>
              <w:jc w:val="both"/>
              <w:textAlignment w:val="auto"/>
              <w:rPr>
                <w:rFonts w:hint="eastAsia" w:ascii="仿宋_GB2312"/>
                <w:sz w:val="32"/>
                <w:szCs w:val="32"/>
                <w:vertAlign w:val="baseline"/>
                <w:lang w:val="en-US" w:eastAsia="zh-CN"/>
              </w:rPr>
            </w:pPr>
            <w:r>
              <w:rPr>
                <w:rFonts w:hint="eastAsia" w:ascii="仿宋_GB2312" w:hAnsi="Times New Roman"/>
                <w:sz w:val="32"/>
                <w:szCs w:val="32"/>
                <w:vertAlign w:val="baseline"/>
                <w:lang w:val="en-US" w:eastAsia="zh-CN"/>
              </w:rPr>
              <w:t>对水土保持设施未经验收或者验收不合格将生产建设项目投产使用的处罚</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10</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10</w:t>
            </w:r>
          </w:p>
        </w:tc>
        <w:tc>
          <w:tcPr>
            <w:tcW w:w="9519" w:type="dxa"/>
            <w:noWrap w:val="0"/>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400" w:lineRule="exact"/>
              <w:ind w:right="0" w:rightChars="0"/>
              <w:jc w:val="both"/>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对在水土保持方案确定的专门存放地以外的区域倾倒砂、石、土、矸石、尾矿、废渣等的处罚</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11</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11</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both"/>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对水电生产经营单位安全生产的行政处罚</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lang w:eastAsia="zh-CN"/>
              </w:rPr>
              <w:t>二、</w:t>
            </w:r>
            <w:r>
              <w:rPr>
                <w:rFonts w:hint="eastAsia" w:ascii="仿宋_GB2312"/>
              </w:rPr>
              <w:t>行政强制</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共6项</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12</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1</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对违法建设水工程行为的行政强制</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13</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对组织拆除或者封闭逾期不拆除或者不封闭的取水工程或者设施的行政强制</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14</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对组织封闭城市公共供水管网覆盖范围内未按要求封闭的取水井的行政强制</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15</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对违法在大坝管理和保护范围内修建码头、渔塘的行为的行政强制</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16</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5</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对拒不停止水土保持违法行为的工具及施工机械、设备等的查封、扣押的行政强制</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17</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6</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对造成水土流失逾期仍不治理的代治理行政强制</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eastAsia="仿宋_GB2312"/>
                <w:lang w:val="en-US" w:eastAsia="zh-CN"/>
              </w:rPr>
            </w:pPr>
            <w:r>
              <w:rPr>
                <w:rFonts w:hint="eastAsia" w:ascii="仿宋_GB2312"/>
                <w:lang w:val="en-US" w:eastAsia="zh-CN"/>
              </w:rPr>
              <w:t>三、行政给付</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共2项</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18</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1</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left"/>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中央财政补助中西部地区、贫困地区公益性水利工程维修养护经费给付</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19</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2</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left"/>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中央水利救灾资金给付</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lang w:val="en-US" w:eastAsia="zh-CN"/>
              </w:rPr>
            </w:pPr>
            <w:r>
              <w:rPr>
                <w:rFonts w:hint="eastAsia" w:ascii="仿宋_GB2312"/>
                <w:lang w:val="en-US" w:eastAsia="zh-CN"/>
              </w:rPr>
              <w:t>四、行政裁决</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sz w:val="32"/>
                <w:szCs w:val="32"/>
                <w:vertAlign w:val="baseline"/>
                <w:lang w:val="en-US" w:eastAsia="zh-CN"/>
              </w:rPr>
            </w:pPr>
            <w:r>
              <w:rPr>
                <w:rFonts w:hint="eastAsia" w:ascii="仿宋_GB2312"/>
                <w:sz w:val="32"/>
                <w:szCs w:val="32"/>
                <w:vertAlign w:val="baseline"/>
                <w:lang w:val="en-US" w:eastAsia="zh-CN"/>
              </w:rPr>
              <w:t>共1项</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20</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2</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left"/>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水事纠纷裁决</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lang w:val="en-US" w:eastAsia="zh-CN"/>
              </w:rPr>
              <w:t>五</w:t>
            </w:r>
            <w:r>
              <w:rPr>
                <w:rFonts w:hint="eastAsia" w:ascii="仿宋_GB2312"/>
                <w:lang w:eastAsia="zh-CN"/>
              </w:rPr>
              <w:t>、行政确认</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共1项</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21</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水土流失危害</w:t>
            </w:r>
            <w:r>
              <w:rPr>
                <w:rFonts w:hint="eastAsia" w:ascii="仿宋_GB2312" w:hAnsi="等线" w:cs="仿宋_GB2312"/>
                <w:i w:val="0"/>
                <w:color w:val="000000"/>
                <w:kern w:val="0"/>
                <w:sz w:val="32"/>
                <w:szCs w:val="32"/>
                <w:u w:val="none"/>
                <w:lang w:val="en-US" w:eastAsia="zh-CN" w:bidi="ar"/>
              </w:rPr>
              <w:t>确认</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eastAsia="仿宋_GB2312"/>
                <w:vertAlign w:val="baseline"/>
                <w:lang w:val="en-US" w:eastAsia="zh-CN"/>
              </w:rPr>
            </w:pPr>
            <w:r>
              <w:rPr>
                <w:rFonts w:hint="eastAsia" w:ascii="仿宋_GB2312"/>
                <w:lang w:eastAsia="zh-CN"/>
              </w:rPr>
              <w:t>六</w:t>
            </w:r>
            <w:r>
              <w:rPr>
                <w:rFonts w:hint="eastAsia" w:ascii="仿宋_GB2312"/>
              </w:rPr>
              <w:t>、行政</w:t>
            </w:r>
            <w:r>
              <w:rPr>
                <w:rFonts w:hint="eastAsia" w:ascii="仿宋_GB2312"/>
                <w:lang w:val="en-US" w:eastAsia="zh-CN"/>
              </w:rPr>
              <w:t>检查</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共13项</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vertAlign w:val="baseline"/>
                <w:lang w:val="en-US" w:eastAsia="zh-CN"/>
              </w:rPr>
              <w:t>22</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1</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对水资源管理工作的监督检查</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vertAlign w:val="baseline"/>
                <w:lang w:val="en-US" w:eastAsia="zh-CN"/>
              </w:rPr>
              <w:t>23</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对堤顶、戗台兼做公路的监管</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vertAlign w:val="baseline"/>
                <w:lang w:val="en-US" w:eastAsia="zh-CN"/>
              </w:rPr>
              <w:t>24</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3</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对坝顶兼做公路的监管</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cstheme="minorBidi"/>
                <w:kern w:val="2"/>
                <w:sz w:val="32"/>
                <w:szCs w:val="32"/>
                <w:vertAlign w:val="baseline"/>
                <w:lang w:val="en-US" w:eastAsia="zh-CN" w:bidi="ar-SA"/>
              </w:rPr>
              <w:t>25</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4</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对在大坝管理和保护范围内修建码头、渔塘的监管</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cstheme="minorBidi"/>
                <w:kern w:val="2"/>
                <w:sz w:val="32"/>
                <w:szCs w:val="32"/>
                <w:vertAlign w:val="baseline"/>
                <w:lang w:val="en-US" w:eastAsia="zh-CN" w:bidi="ar-SA"/>
              </w:rPr>
              <w:t>26</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5</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对影响水库、堤防、水闸工程运行和危害水工程安全活动的监管</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cstheme="minorBidi"/>
                <w:kern w:val="2"/>
                <w:sz w:val="32"/>
                <w:szCs w:val="32"/>
                <w:vertAlign w:val="baseline"/>
                <w:lang w:val="en-US" w:eastAsia="zh-CN" w:bidi="ar-SA"/>
              </w:rPr>
              <w:t>27</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6</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对生产建设项目进行水土保持监督检查</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cstheme="minorBidi"/>
                <w:kern w:val="2"/>
                <w:sz w:val="32"/>
                <w:szCs w:val="32"/>
                <w:vertAlign w:val="baseline"/>
                <w:lang w:val="en-US" w:eastAsia="zh-CN" w:bidi="ar-SA"/>
              </w:rPr>
              <w:t>28</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7</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对水土保持重点工程监督检查</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cstheme="minorBidi"/>
                <w:kern w:val="2"/>
                <w:sz w:val="32"/>
                <w:szCs w:val="32"/>
                <w:vertAlign w:val="baseline"/>
                <w:lang w:val="en-US" w:eastAsia="zh-CN" w:bidi="ar-SA"/>
              </w:rPr>
              <w:t>29</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8</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对水土保持工程建设单位安全生产的行政检查</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vertAlign w:val="baseline"/>
                <w:lang w:val="en-US" w:eastAsia="zh-CN"/>
              </w:rPr>
              <w:t>30</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9</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对水电生产经营单位安全生产的行政检查</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vertAlign w:val="baseline"/>
                <w:lang w:val="en-US" w:eastAsia="zh-CN"/>
              </w:rPr>
              <w:t>31</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10</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对水利行业安全事故调查处理及安全生产实施情况的监督</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vertAlign w:val="baseline"/>
                <w:lang w:val="en-US" w:eastAsia="zh-CN"/>
              </w:rPr>
              <w:t>32</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11</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对水利工程建设项目质量监督</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33</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12</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对河道管理范围内建设项目及四乱问题监督检查</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34</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13</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对编制洪水影响评价报告非防洪建设项目的监管</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p>
        </w:tc>
        <w:tc>
          <w:tcPr>
            <w:tcW w:w="2127" w:type="dxa"/>
            <w:noWrap w:val="0"/>
            <w:vAlign w:val="center"/>
          </w:tcPr>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仿宋_GB2312"/>
                <w:lang w:eastAsia="zh-CN"/>
              </w:rPr>
            </w:pPr>
            <w:r>
              <w:rPr>
                <w:rFonts w:hint="eastAsia" w:ascii="仿宋_GB2312"/>
                <w:lang w:val="en-US" w:eastAsia="zh-CN"/>
              </w:rPr>
              <w:t>七</w:t>
            </w:r>
            <w:r>
              <w:rPr>
                <w:rFonts w:hint="eastAsia" w:ascii="仿宋_GB2312"/>
                <w:lang w:eastAsia="zh-CN"/>
              </w:rPr>
              <w:t>、</w:t>
            </w:r>
            <w:r>
              <w:rPr>
                <w:rFonts w:hint="eastAsia" w:ascii="仿宋_GB2312"/>
              </w:rPr>
              <w:t>其他</w:t>
            </w:r>
            <w:r>
              <w:rPr>
                <w:rFonts w:hint="eastAsia" w:ascii="仿宋_GB2312"/>
                <w:lang w:eastAsia="zh-CN"/>
              </w:rPr>
              <w:t>类</w:t>
            </w:r>
          </w:p>
        </w:tc>
        <w:tc>
          <w:tcPr>
            <w:tcW w:w="9519"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sz w:val="32"/>
                <w:szCs w:val="32"/>
                <w:vertAlign w:val="baseline"/>
                <w:lang w:val="en-US" w:eastAsia="zh-CN"/>
              </w:rPr>
            </w:pPr>
            <w:r>
              <w:rPr>
                <w:rFonts w:hint="eastAsia" w:ascii="仿宋_GB2312"/>
                <w:sz w:val="32"/>
                <w:szCs w:val="32"/>
                <w:vertAlign w:val="baseline"/>
                <w:lang w:val="en-US" w:eastAsia="zh-CN"/>
              </w:rPr>
              <w:t>共2项</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cstheme="minorBidi"/>
                <w:kern w:val="2"/>
                <w:sz w:val="32"/>
                <w:szCs w:val="32"/>
                <w:vertAlign w:val="baseline"/>
                <w:lang w:val="en-US" w:eastAsia="zh-CN" w:bidi="ar-SA"/>
              </w:rPr>
              <w:t>35</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3</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地方审批立项的水利基本建设项目的项目建议书、可行性研究报告的技术审查</w:t>
            </w:r>
            <w:bookmarkStart w:id="0" w:name="_GoBack"/>
            <w:bookmarkEnd w:id="0"/>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heme="minorBidi"/>
                <w:kern w:val="2"/>
                <w:sz w:val="32"/>
                <w:szCs w:val="32"/>
                <w:vertAlign w:val="baseline"/>
                <w:lang w:val="en-US" w:eastAsia="zh-CN" w:bidi="ar-SA"/>
              </w:rPr>
            </w:pPr>
            <w:r>
              <w:rPr>
                <w:rFonts w:hint="eastAsia" w:ascii="仿宋_GB2312" w:cstheme="minorBidi"/>
                <w:kern w:val="2"/>
                <w:sz w:val="32"/>
                <w:szCs w:val="32"/>
                <w:vertAlign w:val="baseline"/>
                <w:lang w:val="en-US" w:eastAsia="zh-CN" w:bidi="ar-SA"/>
              </w:rPr>
              <w:t>36</w:t>
            </w:r>
          </w:p>
        </w:tc>
        <w:tc>
          <w:tcPr>
            <w:tcW w:w="2127"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lang w:val="en-US" w:eastAsia="zh-CN"/>
              </w:rPr>
            </w:pPr>
            <w:r>
              <w:rPr>
                <w:rFonts w:hint="eastAsia" w:ascii="仿宋_GB2312"/>
                <w:lang w:val="en-US" w:eastAsia="zh-CN"/>
              </w:rPr>
              <w:t>5</w:t>
            </w:r>
          </w:p>
        </w:tc>
        <w:tc>
          <w:tcPr>
            <w:tcW w:w="9519" w:type="dxa"/>
            <w:noWrap w:val="0"/>
            <w:vAlign w:val="center"/>
          </w:tcPr>
          <w:p>
            <w:pPr>
              <w:keepNext w:val="0"/>
              <w:keepLines w:val="0"/>
              <w:widowControl/>
              <w:suppressLineNumbers w:val="0"/>
              <w:jc w:val="both"/>
              <w:textAlignment w:val="center"/>
              <w:rPr>
                <w:rFonts w:hint="eastAsia" w:ascii="仿宋_GB2312" w:hAnsi="等线" w:eastAsia="仿宋_GB2312" w:cs="仿宋_GB2312"/>
                <w:i w:val="0"/>
                <w:color w:val="000000"/>
                <w:kern w:val="2"/>
                <w:sz w:val="32"/>
                <w:szCs w:val="32"/>
                <w:u w:val="none"/>
                <w:lang w:val="en-US" w:eastAsia="zh-CN" w:bidi="ar-SA"/>
              </w:rPr>
            </w:pPr>
            <w:r>
              <w:rPr>
                <w:rFonts w:hint="eastAsia" w:ascii="仿宋_GB2312" w:hAnsi="等线" w:eastAsia="仿宋_GB2312" w:cs="仿宋_GB2312"/>
                <w:i w:val="0"/>
                <w:color w:val="000000"/>
                <w:kern w:val="0"/>
                <w:sz w:val="32"/>
                <w:szCs w:val="32"/>
                <w:u w:val="none"/>
                <w:lang w:val="en-US" w:eastAsia="zh-CN" w:bidi="ar"/>
              </w:rPr>
              <w:t>水利工程建设项目验收</w:t>
            </w:r>
          </w:p>
        </w:tc>
        <w:tc>
          <w:tcPr>
            <w:tcW w:w="948"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bl>
    <w:p/>
    <w:sectPr>
      <w:footerReference r:id="rId3" w:type="default"/>
      <w:pgSz w:w="16838" w:h="11906" w:orient="landscape"/>
      <w:pgMar w:top="1531" w:right="1531" w:bottom="1531" w:left="1531" w:header="851" w:footer="1191" w:gutter="0"/>
      <w:cols w:space="0" w:num="1"/>
      <w:rtlGutter w:val="0"/>
      <w:docGrid w:type="lines" w:linePitch="44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55FC6"/>
    <w:rsid w:val="11796E7D"/>
    <w:rsid w:val="1414654D"/>
    <w:rsid w:val="15A62109"/>
    <w:rsid w:val="2AD308A5"/>
    <w:rsid w:val="2E7E5C1C"/>
    <w:rsid w:val="314603CE"/>
    <w:rsid w:val="3D360B4F"/>
    <w:rsid w:val="3F2A1203"/>
    <w:rsid w:val="41720BB1"/>
    <w:rsid w:val="41BE7F4C"/>
    <w:rsid w:val="52574D9C"/>
    <w:rsid w:val="5E8F1425"/>
    <w:rsid w:val="628F0F53"/>
    <w:rsid w:val="62BB46B8"/>
    <w:rsid w:val="64513A08"/>
    <w:rsid w:val="67D44121"/>
    <w:rsid w:val="73E91323"/>
    <w:rsid w:val="7AC7424E"/>
    <w:rsid w:val="7D144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67</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2021-03-03T05:54:00Z</dcterms:created>
  <dc:creator>Administrator</dc:creator>
  <cp:lastModifiedBy>路人假</cp:lastModifiedBy>
  <cp:lastPrinted>2021-03-03T07:06:00Z</cp:lastPrinted>
  <dcterms:modified xsi:type="dcterms:W3CDTF">2021-06-15T03:49:45Z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F8486960993448E2B3B0540E32491E33</vt:lpwstr>
  </property>
</Properties>
</file>