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tabs>
          <w:tab w:val="left" w:pos="720"/>
        </w:tabs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tabs>
          <w:tab w:val="left" w:pos="720"/>
        </w:tabs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tabs>
          <w:tab w:val="left" w:pos="720"/>
        </w:tabs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720"/>
        </w:tabs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720"/>
        </w:tabs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720"/>
        </w:tabs>
        <w:spacing w:line="480" w:lineRule="exact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曲市监字（2022）第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号               签发人: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王民央</w:t>
      </w:r>
    </w:p>
    <w:p>
      <w:pPr>
        <w:spacing w:line="220" w:lineRule="atLeast"/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220" w:lineRule="atLeast"/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曲阳县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市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场监督管理局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关于制定《2022 年度“双随机、一公开”监管工作培训方案》的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通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知</w:t>
      </w:r>
    </w:p>
    <w:p>
      <w:pPr>
        <w:spacing w:after="0"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</w:rPr>
        <w:t>相关股室、各市场监管所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为贯彻落实中央和省、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政府关于在市场监管领域全面推行“双随机、一公开”的监管要求，不断深入推进我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“双随机、一公开”监管工作，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县局</w:t>
      </w:r>
      <w:r>
        <w:rPr>
          <w:rFonts w:hint="eastAsia" w:ascii="仿宋" w:hAnsi="仿宋" w:eastAsia="仿宋" w:cs="仿宋"/>
          <w:sz w:val="32"/>
          <w:szCs w:val="32"/>
        </w:rPr>
        <w:t>制定了《2022 年度“双随机、一公开”监管工作培训方案》。现将培训方案发给你们，请各部门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严格落实</w:t>
      </w:r>
      <w:r>
        <w:rPr>
          <w:rFonts w:hint="eastAsia" w:ascii="仿宋" w:hAnsi="仿宋" w:eastAsia="仿宋" w:cs="仿宋"/>
          <w:sz w:val="32"/>
          <w:szCs w:val="32"/>
        </w:rPr>
        <w:t>，提前安排部署，确保培训质量扎实、有效。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2022年3月2日</w:t>
      </w:r>
    </w:p>
    <w:p>
      <w:pPr>
        <w:rPr>
          <w:rFonts w:hint="eastAsia" w:ascii="仿宋" w:hAnsi="仿宋" w:eastAsia="仿宋"/>
          <w:b/>
          <w:bCs/>
          <w:sz w:val="32"/>
          <w:szCs w:val="32"/>
          <w:u w:val="single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                                                </w:t>
      </w:r>
    </w:p>
    <w:p>
      <w:pPr>
        <w:spacing w:after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曲阳县市场监督管理局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>2022年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u w:val="single"/>
        </w:rPr>
        <w:t>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u w:val="single"/>
        </w:rPr>
        <w:t>日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2022 年度“双随机、一公开”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监管工作培训方案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为贯彻落实市场监管领域全面推行“双随机、一公开”的监管要求，不断深入推进我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“双随机、一公开”监管工作，提升全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“双随机、一公开”监管工作人员业务能力和监管水平，制定此方案：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一、培训人员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“双随机、一公开”监管工作领导小组办公室各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负责人</w:t>
      </w:r>
      <w:r>
        <w:rPr>
          <w:rFonts w:hint="eastAsia" w:ascii="仿宋" w:hAnsi="仿宋" w:eastAsia="仿宋" w:cs="仿宋"/>
          <w:sz w:val="32"/>
          <w:szCs w:val="32"/>
        </w:rPr>
        <w:t>，负责具体工作人员。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二、培训时间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计划组织开展培训两次：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第一次：3-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 xml:space="preserve"> 月份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第二次：7-9 月份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依据疫情防控和实际工作需要具体培训时间另行通知。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三、培训目标和内容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培训目标：使受训人员深入学习各级关于“双随机、一公开”监管工作部署要求，认真贯彻落实全省市场监管工作会议精神,加强“双随机、一公开”监管理论学习，提高河北省双随机监管工作平台操作能力，提高“双随机、一公开”监管与企业信用风险分级分类相结合的能力，提升业务能力和执法水平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培训内容：《“双随机、一公开”监管抽查工作规范》、“双随机、一公开”监管工作政策解读；信用监管工作解读；“双随机、一公开”监管与企业信用风险分级分类相结合解读；河北省双随机监管工作平台使用培训讲座及疑难问题解答；各级各部门工作学习交流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四、培训要求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高度重视，确保效果。各部门要积极参与配合，严格按照计划要求选派参训人员；参训人员要全身心投入培训，认真学习研究“双随机、一公开”监管工作政策、背景，熟练掌握河北省双随机监管工作平台的操作使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培训的原则和形式。按照谁管人、谁培训的分级管理、分级培训原则组织培训。各部门要紧密配合培训中心抓好新员工和在职员工轮训的培训工作。在培训形式上，要结合单位实际,因地制宜、因材施教，外培与内训相结合，室内培训和现场培训相结合，选取最佳的方法和形式，组织开展培训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附件：2022 年度“双随机、一公开”监管工作培训计划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2022 年度“双随机、一公开”监管工作培训计划</w:t>
      </w:r>
    </w:p>
    <w:tbl>
      <w:tblPr>
        <w:tblStyle w:val="3"/>
        <w:tblW w:w="14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6"/>
        <w:gridCol w:w="6436"/>
        <w:gridCol w:w="2550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6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64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培训形式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26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2022年3—6月</w:t>
            </w:r>
          </w:p>
        </w:tc>
        <w:tc>
          <w:tcPr>
            <w:tcW w:w="64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《“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双随机、一公开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监管抽查工作规范》“双随机、一公开”监管工作政策解读；信用监管工作解读；“双随机、一公开”监管与企业信用风险分级分类相结合解读；河北省双随机监管工作平台使用培训及疑难问题解答。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各相关股、所负责人及负责具体工作人员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现场培训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</w:trPr>
        <w:tc>
          <w:tcPr>
            <w:tcW w:w="26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2022年7—9月</w:t>
            </w:r>
          </w:p>
        </w:tc>
        <w:tc>
          <w:tcPr>
            <w:tcW w:w="64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“双随机、一公开”监管工作政策解读；信用监管工作解读；“双随机、一公开”监管与企业信用风险分级分类相结合解读；各部门工作学习交流。</w:t>
            </w:r>
          </w:p>
        </w:tc>
        <w:tc>
          <w:tcPr>
            <w:tcW w:w="25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现场培训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N2NkYzVjNTRlYTEwNjFiNzJkOWNjOTdlYjIxNDIifQ=="/>
  </w:docVars>
  <w:rsids>
    <w:rsidRoot w:val="00000000"/>
    <w:rsid w:val="05625B36"/>
    <w:rsid w:val="0D116651"/>
    <w:rsid w:val="16FC4A6D"/>
    <w:rsid w:val="34BF7346"/>
    <w:rsid w:val="5319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1159</Words>
  <Characters>1187</Characters>
  <Lines>0</Lines>
  <Paragraphs>0</Paragraphs>
  <TotalTime>1</TotalTime>
  <ScaleCrop>false</ScaleCrop>
  <LinksUpToDate>false</LinksUpToDate>
  <CharactersWithSpaces>1226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2022-03-09T07:07:00Z</dcterms:created>
  <dc:creator>Administrator.SKY-20190425MVF</dc:creator>
  <cp:lastModifiedBy>。</cp:lastModifiedBy>
  <cp:lastPrinted>2022-06-08T08:13:39Z</cp:lastPrinted>
  <dcterms:modified xsi:type="dcterms:W3CDTF">2022-06-08T08:14:28Z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921E45DCF5BE4B128985083529B93D53</vt:lpwstr>
  </property>
</Properties>
</file>