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EEC35E9">
      <w:pPr>
        <w:rPr>
          <w:rFonts w:hint="eastAsia" w:ascii="宋体" w:hAnsi="宋体" w:eastAsia="宋体" w:cs="宋体"/>
          <w:b/>
          <w:bCs/>
          <w:kern w:val="0"/>
          <w:sz w:val="44"/>
          <w:szCs w:val="44"/>
          <w:lang w:val="en-US" w:eastAsia="zh-CN"/>
        </w:rPr>
      </w:pPr>
    </w:p>
    <w:p w14:paraId="5F914AD4">
      <w:pPr>
        <w:jc w:val="center"/>
        <w:rPr>
          <w:rFonts w:hint="eastAsia" w:ascii="宋体" w:hAnsi="宋体" w:cs="宋体"/>
          <w:b/>
          <w:bCs/>
          <w:color w:val="FF0000"/>
          <w:spacing w:val="-20"/>
          <w:kern w:val="0"/>
          <w:sz w:val="78"/>
          <w:szCs w:val="78"/>
        </w:rPr>
      </w:pPr>
      <w:r>
        <w:rPr>
          <w:rFonts w:hint="eastAsia" w:ascii="宋体" w:hAnsi="宋体" w:cs="宋体"/>
          <w:b/>
          <w:bCs/>
          <w:color w:val="FF0000"/>
          <w:spacing w:val="-20"/>
          <w:kern w:val="0"/>
          <w:sz w:val="78"/>
          <w:szCs w:val="78"/>
        </w:rPr>
        <w:t>曲阳县文化广电和旅游局</w:t>
      </w:r>
    </w:p>
    <w:p w14:paraId="55745B3E">
      <w:pPr>
        <w:rPr>
          <w:rFonts w:hint="eastAsia" w:ascii="仿宋" w:hAnsi="仿宋" w:eastAsia="仿宋" w:cs="仿宋"/>
          <w:kern w:val="0"/>
          <w:sz w:val="32"/>
          <w:szCs w:val="32"/>
          <w:u w:val="thick" w:color="FF0000"/>
        </w:rPr>
      </w:pPr>
    </w:p>
    <w:p w14:paraId="37DE926B">
      <w:pPr>
        <w:spacing w:line="400" w:lineRule="exact"/>
        <w:jc w:val="left"/>
        <w:rPr>
          <w:rFonts w:hint="eastAsia" w:ascii="仿宋" w:hAnsi="仿宋" w:eastAsia="仿宋" w:cs="仿宋"/>
          <w:kern w:val="0"/>
          <w:sz w:val="32"/>
          <w:szCs w:val="32"/>
          <w:u w:val="thick" w:color="FF0000"/>
        </w:rPr>
      </w:pPr>
      <w:r>
        <w:rPr>
          <w:rFonts w:hint="eastAsia" w:ascii="仿宋" w:hAnsi="仿宋" w:eastAsia="仿宋" w:cs="仿宋"/>
          <w:kern w:val="0"/>
          <w:sz w:val="32"/>
          <w:szCs w:val="32"/>
          <w:u w:val="thick" w:color="FF0000"/>
        </w:rPr>
        <w:t xml:space="preserve">                                                         </w:t>
      </w:r>
    </w:p>
    <w:p w14:paraId="7F76D21B">
      <w:pPr>
        <w:spacing w:line="400" w:lineRule="exact"/>
        <w:rPr>
          <w:rFonts w:hint="eastAsia" w:ascii="仿宋" w:hAnsi="仿宋" w:eastAsia="仿宋" w:cs="仿宋"/>
          <w:kern w:val="0"/>
          <w:sz w:val="32"/>
          <w:szCs w:val="32"/>
          <w:u w:val="thick" w:color="FF0000"/>
        </w:rPr>
      </w:pPr>
    </w:p>
    <w:p w14:paraId="02E42E9E">
      <w:pPr>
        <w:spacing w:line="560" w:lineRule="exact"/>
        <w:ind w:firstLine="2209" w:firstLineChars="500"/>
        <w:rPr>
          <w:rFonts w:ascii="宋体" w:hAnsi="宋体"/>
          <w:b/>
          <w:color w:val="000000"/>
          <w:kern w:val="0"/>
          <w:sz w:val="44"/>
          <w:szCs w:val="44"/>
        </w:rPr>
      </w:pPr>
      <w:r>
        <w:rPr>
          <w:rFonts w:hint="eastAsia" w:ascii="宋体" w:hAnsi="宋体"/>
          <w:b/>
          <w:color w:val="000000"/>
          <w:kern w:val="0"/>
          <w:sz w:val="44"/>
          <w:szCs w:val="44"/>
        </w:rPr>
        <w:t>曲阳县文化广电和旅游局</w:t>
      </w:r>
    </w:p>
    <w:p w14:paraId="6CECEE31">
      <w:pPr>
        <w:spacing w:line="560" w:lineRule="exact"/>
        <w:jc w:val="center"/>
        <w:rPr>
          <w:rFonts w:ascii="宋体" w:hAnsi="宋体"/>
          <w:b/>
          <w:color w:val="000000"/>
          <w:kern w:val="0"/>
          <w:sz w:val="44"/>
          <w:szCs w:val="44"/>
        </w:rPr>
      </w:pPr>
      <w:r>
        <w:rPr>
          <w:rFonts w:hint="eastAsia" w:ascii="宋体" w:hAnsi="宋体"/>
          <w:b/>
          <w:color w:val="000000"/>
          <w:kern w:val="0"/>
          <w:sz w:val="44"/>
          <w:szCs w:val="44"/>
        </w:rPr>
        <w:t>202</w:t>
      </w:r>
      <w:r>
        <w:rPr>
          <w:rFonts w:hint="eastAsia" w:ascii="宋体" w:hAnsi="宋体"/>
          <w:b/>
          <w:color w:val="000000"/>
          <w:kern w:val="0"/>
          <w:sz w:val="44"/>
          <w:szCs w:val="44"/>
          <w:lang w:val="en-US" w:eastAsia="zh-CN"/>
        </w:rPr>
        <w:t>6</w:t>
      </w:r>
      <w:r>
        <w:rPr>
          <w:rFonts w:hint="eastAsia" w:ascii="宋体" w:hAnsi="宋体"/>
          <w:b/>
          <w:color w:val="000000"/>
          <w:kern w:val="0"/>
          <w:sz w:val="44"/>
          <w:szCs w:val="44"/>
        </w:rPr>
        <w:t>年“双随机、一公开”跨部门联合抽查</w:t>
      </w:r>
    </w:p>
    <w:p w14:paraId="5CF3AAFE">
      <w:pPr>
        <w:spacing w:line="560" w:lineRule="exact"/>
        <w:jc w:val="center"/>
        <w:rPr>
          <w:rFonts w:ascii="宋体" w:hAnsi="宋体"/>
          <w:b/>
          <w:color w:val="000000"/>
          <w:kern w:val="0"/>
          <w:sz w:val="44"/>
          <w:szCs w:val="44"/>
        </w:rPr>
      </w:pPr>
      <w:r>
        <w:rPr>
          <w:rFonts w:hint="eastAsia" w:ascii="宋体" w:hAnsi="宋体"/>
          <w:b/>
          <w:color w:val="000000"/>
          <w:kern w:val="0"/>
          <w:sz w:val="44"/>
          <w:szCs w:val="44"/>
        </w:rPr>
        <w:t>方案</w:t>
      </w:r>
    </w:p>
    <w:p w14:paraId="61A87A3F">
      <w:pPr>
        <w:pStyle w:val="2"/>
        <w:spacing w:line="560" w:lineRule="exact"/>
        <w:rPr>
          <w:rFonts w:hint="eastAsia"/>
        </w:rPr>
      </w:pPr>
    </w:p>
    <w:p w14:paraId="5B2100AF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为深入推进我县“双随机、一公开”监管工作持续、广泛开展，按照曲阳县“双随机、一公开”监管工作领导小组办公室关于印发《曲阳县202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年“双随机、一公开”监管工作实施方案》要求和《曲阳县文化广电和旅游局202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年度跨部门联合抽查工作计划》安排，结合我县实际，组织开展202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年度“双随机、一公开”跨部门联合抽查，将信用风险分类管理与“双随机、一公开”监管有机结合，对不同信用风险等级的主体，实施差异化抽查，现将有关事宜通知如下：</w:t>
      </w:r>
    </w:p>
    <w:p w14:paraId="2CDEDF8B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/>
          <w:sz w:val="36"/>
          <w:szCs w:val="36"/>
        </w:rPr>
      </w:pPr>
      <w:r>
        <w:rPr>
          <w:rFonts w:hint="eastAsia" w:ascii="黑体" w:hAnsi="黑体" w:eastAsia="黑体" w:cs="黑体"/>
          <w:sz w:val="32"/>
          <w:szCs w:val="32"/>
        </w:rPr>
        <w:t>一、时间安排</w:t>
      </w:r>
    </w:p>
    <w:p w14:paraId="20C88B1C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202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月至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月</w:t>
      </w:r>
    </w:p>
    <w:p w14:paraId="4F99C9E4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二、抽查对象范围及比例</w:t>
      </w:r>
    </w:p>
    <w:p w14:paraId="27414F07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抽查对象：已成立且信用风险等级为A、B、C、D级别的企业等抽查计划涉及的企业。</w:t>
      </w:r>
    </w:p>
    <w:p w14:paraId="000FCEA2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抽查比例：按风险等级划分，B级5%以上、C级10%以上、D级100%。</w:t>
      </w:r>
    </w:p>
    <w:p w14:paraId="0E46EDA2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三、联合抽查部门和抽查检查事项</w:t>
      </w:r>
    </w:p>
    <w:p w14:paraId="242EB99D">
      <w:pPr>
        <w:spacing w:line="540" w:lineRule="exact"/>
        <w:ind w:firstLine="568" w:firstLineChars="200"/>
        <w:rPr>
          <w:rFonts w:ascii="楷体" w:hAnsi="楷体" w:eastAsia="楷体" w:cs="楷体_GB2312"/>
          <w:spacing w:val="-18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（一）曲阳县文化广电和旅游局抽查内容</w:t>
      </w:r>
    </w:p>
    <w:p w14:paraId="24836BA8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1、年度报告公示信息的检查；</w:t>
      </w:r>
    </w:p>
    <w:p w14:paraId="4263AD2F">
      <w:pPr>
        <w:spacing w:line="540" w:lineRule="exact"/>
        <w:ind w:firstLine="640" w:firstLineChars="200"/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2、对旅行社的监督检查；对旅游从业者的监督检查；在线旅游平台经营者“双随机”抽查；A级景区监督管理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eastAsia="zh-CN"/>
        </w:rPr>
        <w:t>；</w:t>
      </w:r>
    </w:p>
    <w:p w14:paraId="5FA8BFD3">
      <w:pPr>
        <w:ind w:left="640" w:hanging="640" w:hangingChars="200"/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 xml:space="preserve">   （二）曲阳县应急管理局抽查内容:商贸企业的安全检查;</w:t>
      </w:r>
    </w:p>
    <w:p w14:paraId="4DBD4276">
      <w:pPr>
        <w:pStyle w:val="2"/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（三）曲阳县生态环境局抽查内容：对自然保护地的检查；</w:t>
      </w:r>
    </w:p>
    <w:p w14:paraId="4C507F61">
      <w:pPr>
        <w:rPr>
          <w:rFonts w:hint="eastAsia"/>
          <w:lang w:val="en-US" w:eastAsia="zh-CN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 xml:space="preserve">   （四）曲阳县卫生健康局抽查内容：对公共场所卫生的监督检查；</w:t>
      </w:r>
    </w:p>
    <w:p w14:paraId="6E3FD6CC">
      <w:pPr>
        <w:pStyle w:val="5"/>
        <w:tabs>
          <w:tab w:val="left" w:pos="813"/>
        </w:tabs>
        <w:spacing w:line="540" w:lineRule="exact"/>
        <w:ind w:left="0" w:leftChars="0"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四、抽查步骤</w:t>
      </w:r>
      <w:r>
        <w:rPr>
          <w:rFonts w:hint="eastAsia" w:ascii="黑体" w:hAnsi="黑体" w:eastAsia="黑体" w:cs="黑体"/>
          <w:sz w:val="32"/>
          <w:szCs w:val="32"/>
        </w:rPr>
        <w:tab/>
      </w:r>
    </w:p>
    <w:p w14:paraId="376F469D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（一）统一通过“河北省双随机执法监管工作平台”随机抽取全县抽查市场主体名单，由“河北省双随机执法监管工作平台”自动派发到管辖机关，由抽查部门系统管理员在两个工作日内完成比对和确认。</w:t>
      </w:r>
    </w:p>
    <w:p w14:paraId="75BA41A9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（二）通过“河北省双随机执法监管工作平台”，从执法人员名录库中随机抽取执法检查人员。</w:t>
      </w:r>
    </w:p>
    <w:p w14:paraId="2CEC02D8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（三）被检查对象和检查人员确定后，由“河北省双随机执法监管工作平台”随机匹配，生成针对每个检查对象的《随机抽查联合检查记录表》，实施一次性全面现场检查。</w:t>
      </w:r>
    </w:p>
    <w:p w14:paraId="0A498C29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五、抽查结果公示及后续处理</w:t>
      </w:r>
    </w:p>
    <w:p w14:paraId="1821F315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（一）按照“谁检查、谁录入、谁公开”的原则，检查结束录入抽查结果，并依法通过国家信用信息公示系统（河北）、政府网站向社会公示抽查结果。</w:t>
      </w:r>
    </w:p>
    <w:p w14:paraId="78F6AB51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（二）按照“谁审批、谁监管，谁主管、谁监管”的原则，根据职责和管辖权限，依法做好“双随机”抽查结果后续处理，及时向有关部门移交涉嫌违法行为的案件线索。</w:t>
      </w:r>
    </w:p>
    <w:p w14:paraId="73907B98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六、组织实施</w:t>
      </w:r>
    </w:p>
    <w:p w14:paraId="645DC468">
      <w:pPr>
        <w:spacing w:line="540" w:lineRule="exact"/>
        <w:ind w:firstLine="568" w:firstLineChars="200"/>
        <w:rPr>
          <w:rFonts w:ascii="楷体" w:hAnsi="楷体" w:eastAsia="楷体" w:cs="楷体_GB2312"/>
          <w:spacing w:val="-18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（一）任务分工</w:t>
      </w:r>
    </w:p>
    <w:p w14:paraId="24A08052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 xml:space="preserve"> 1、曲阳县文化广电和旅游局作为此次抽查的发起部门负责沟通、协调、组织此次跨部门“双随机、一公开”联合抽查工作，实现多部门联合“双随机”抽查的全覆盖，各相关部门要按照统一安排、统一部署，抓好落实。</w:t>
      </w:r>
    </w:p>
    <w:p w14:paraId="200F1FBC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2、各相关部门具体实施跨部门“双随机、一公开”联合抽查工作。</w:t>
      </w:r>
    </w:p>
    <w:p w14:paraId="3C36E16B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3、随机抽取执法人员，无法独立完成专业抽查事项的，由执法检查人员所在单位选派专业人员协助指导完成抽查工作。</w:t>
      </w:r>
    </w:p>
    <w:p w14:paraId="778E11BF">
      <w:pPr>
        <w:spacing w:line="540" w:lineRule="exact"/>
        <w:ind w:firstLine="568" w:firstLineChars="200"/>
        <w:rPr>
          <w:rFonts w:ascii="楷体" w:hAnsi="楷体" w:eastAsia="楷体" w:cs="楷体_GB2312"/>
          <w:spacing w:val="-18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（二）检查方式</w:t>
      </w:r>
    </w:p>
    <w:p w14:paraId="490BC260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抽查部门按照抽查内容可以采取书面检查、实地核查、网络检测等方式，也可以依法利用政府其他部门作出的检查、核查结果或者其他专业机构作出的专业结论。被检查对象实施现场检查一般采取信息比对、实地核查等方式进行。</w:t>
      </w:r>
    </w:p>
    <w:p w14:paraId="682AF95D">
      <w:pPr>
        <w:pStyle w:val="5"/>
        <w:tabs>
          <w:tab w:val="left" w:pos="813"/>
        </w:tabs>
        <w:spacing w:line="540" w:lineRule="exact"/>
        <w:ind w:firstLine="64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七、工作要求</w:t>
      </w:r>
    </w:p>
    <w:p w14:paraId="3D0927F3">
      <w:pPr>
        <w:spacing w:line="540" w:lineRule="exact"/>
        <w:ind w:firstLine="568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（一）加强组织领导。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各有关部门要高度重视跨部门“双随机、一公开”联合抽查工作，认真细化工作要求和流程，各单位要有专人负责此项工作，按照统一安排部署、统一行动，一次性完成对抽查对象的全面检查，确保此次联合抽查工作依法、有序开展。</w:t>
      </w:r>
    </w:p>
    <w:p w14:paraId="14CB9944">
      <w:pPr>
        <w:spacing w:line="540" w:lineRule="exact"/>
        <w:ind w:firstLine="42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楷体" w:hAnsi="楷体" w:eastAsia="楷体" w:cs="楷体_GB2312"/>
          <w:spacing w:val="-18"/>
          <w:sz w:val="32"/>
          <w:szCs w:val="32"/>
        </w:rPr>
        <w:t>（二）加强协调配合。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在联合抽查工作中，曲阳县文化广电和旅游局要切实发挥牵头作用，进一步明确目标任务和职责分工，各有关部门要按照联合抽查的工作安排，主动配合，密切协作，检查人员在监督检查工作中要廉政执法，依法行政，同时要增强服务意识，按时完成抽查任务。对联合随机抽查中发现的问题实施后续监管，防止监管脱节，促进形成企业诚信自律的社会氛围。</w:t>
      </w:r>
    </w:p>
    <w:p w14:paraId="23E84C36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</w:p>
    <w:p w14:paraId="6BB90F91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 xml:space="preserve">联系人： 李英辉       </w:t>
      </w:r>
    </w:p>
    <w:p w14:paraId="3CD64806">
      <w:pPr>
        <w:spacing w:line="540" w:lineRule="exact"/>
        <w:ind w:firstLine="640" w:firstLineChars="2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联系方式：0312-4225602</w:t>
      </w:r>
    </w:p>
    <w:p w14:paraId="7F2C4B36">
      <w:pPr>
        <w:spacing w:line="540" w:lineRule="exact"/>
        <w:rPr>
          <w:rFonts w:ascii="仿宋" w:hAnsi="仿宋" w:eastAsia="仿宋"/>
          <w:color w:val="000000"/>
          <w:kern w:val="0"/>
          <w:sz w:val="32"/>
          <w:szCs w:val="32"/>
        </w:rPr>
      </w:pPr>
    </w:p>
    <w:p w14:paraId="0B2E98CC">
      <w:pPr>
        <w:spacing w:line="540" w:lineRule="exact"/>
        <w:ind w:firstLine="4480" w:firstLineChars="1400"/>
        <w:rPr>
          <w:rFonts w:ascii="仿宋" w:hAnsi="仿宋" w:eastAsia="仿宋"/>
          <w:color w:val="000000"/>
          <w:kern w:val="0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曲阳县文化广电和旅游局</w:t>
      </w:r>
    </w:p>
    <w:p w14:paraId="622FDB8C">
      <w:pPr>
        <w:spacing w:line="540" w:lineRule="exact"/>
        <w:rPr>
          <w:rFonts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 xml:space="preserve">                               </w:t>
      </w:r>
      <w:r>
        <w:rPr>
          <w:rFonts w:ascii="仿宋" w:hAnsi="仿宋" w:eastAsia="仿宋"/>
          <w:color w:val="000000"/>
          <w:kern w:val="0"/>
          <w:sz w:val="32"/>
          <w:szCs w:val="32"/>
        </w:rPr>
        <w:t>20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2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年0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7</w:t>
      </w:r>
      <w:bookmarkStart w:id="0" w:name="_GoBack"/>
      <w:bookmarkEnd w:id="0"/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月</w:t>
      </w:r>
      <w:r>
        <w:rPr>
          <w:rFonts w:hint="eastAsia" w:ascii="仿宋" w:hAnsi="仿宋" w:eastAsia="仿宋"/>
          <w:color w:val="000000"/>
          <w:kern w:val="0"/>
          <w:sz w:val="32"/>
          <w:szCs w:val="32"/>
          <w:lang w:val="en-US" w:eastAsia="zh-CN"/>
        </w:rPr>
        <w:t>28</w:t>
      </w:r>
      <w:r>
        <w:rPr>
          <w:rFonts w:hint="eastAsia" w:ascii="仿宋" w:hAnsi="仿宋" w:eastAsia="仿宋"/>
          <w:color w:val="000000"/>
          <w:kern w:val="0"/>
          <w:sz w:val="32"/>
          <w:szCs w:val="32"/>
        </w:rPr>
        <w:t>日</w:t>
      </w: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altName w:val="楷体"/>
    <w:panose1 w:val="00000000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M3NjA1MWNkMTdjOThiN2I5ZTgyNmQ5NzExMGFhOWYifQ=="/>
    <w:docVar w:name="KSO_WPS_MARK_KEY" w:val="abfb9986-f674-47a4-a989-7db6d08e4b4b"/>
  </w:docVars>
  <w:rsids>
    <w:rsidRoot w:val="007F1639"/>
    <w:rsid w:val="007F1639"/>
    <w:rsid w:val="00DA7C0E"/>
    <w:rsid w:val="028811A9"/>
    <w:rsid w:val="072C5FA4"/>
    <w:rsid w:val="08E91989"/>
    <w:rsid w:val="0CBA4D88"/>
    <w:rsid w:val="19932DDF"/>
    <w:rsid w:val="1A8B56CA"/>
    <w:rsid w:val="1D046CB5"/>
    <w:rsid w:val="1EE00481"/>
    <w:rsid w:val="226F3225"/>
    <w:rsid w:val="22AD5426"/>
    <w:rsid w:val="24D50FDC"/>
    <w:rsid w:val="26D80528"/>
    <w:rsid w:val="286839C1"/>
    <w:rsid w:val="297274CD"/>
    <w:rsid w:val="2C007235"/>
    <w:rsid w:val="2F1741A4"/>
    <w:rsid w:val="31006729"/>
    <w:rsid w:val="3E6C13A0"/>
    <w:rsid w:val="4154708C"/>
    <w:rsid w:val="4E266014"/>
    <w:rsid w:val="4F567912"/>
    <w:rsid w:val="52094756"/>
    <w:rsid w:val="527E3C51"/>
    <w:rsid w:val="5CDD5BDC"/>
    <w:rsid w:val="61C263F0"/>
    <w:rsid w:val="62995E4D"/>
    <w:rsid w:val="63AD67B6"/>
    <w:rsid w:val="66825D5A"/>
    <w:rsid w:val="66E72F47"/>
    <w:rsid w:val="74DB2A67"/>
    <w:rsid w:val="7D7D04E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9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99"/>
    <w:pPr>
      <w:ind w:left="420" w:leftChars="200"/>
    </w:pPr>
  </w:style>
  <w:style w:type="paragraph" w:customStyle="1" w:styleId="5">
    <w:name w:val="列出段落1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1502</Words>
  <Characters>1539</Characters>
  <Lines>12</Lines>
  <Paragraphs>3</Paragraphs>
  <TotalTime>14</TotalTime>
  <ScaleCrop>false</ScaleCrop>
  <LinksUpToDate>false</LinksUpToDate>
  <CharactersWithSpaces>1643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2023-06-05T00:58:00Z</dcterms:created>
  <dc:creator>Administrator</dc:creator>
  <cp:lastModifiedBy>Administrator</cp:lastModifiedBy>
  <cp:lastPrinted>2024-06-11T09:11:00Z</cp:lastPrinted>
  <dcterms:modified xsi:type="dcterms:W3CDTF">2026-08-06T03:07:12Z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2E3DDC31427D4A10B639F251261E340E_13</vt:lpwstr>
  </property>
  <property fmtid="{D5CDD505-2E9C-101B-9397-08002B2CF9AE}" pid="4" name="KSOTemplateDocerSaveRecord">
    <vt:lpwstr>eyJoZGlkIjoiMmY1OGZiNzIyZmVjMTliM2EzNGQ4OTJmMGIxYmU3ZWEiLCJ1c2VySWQiOiIxMDA4OTA1MTk1In0=</vt:lpwstr>
  </property>
</Properties>
</file>