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67DC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涉企行政检查标准</w:t>
      </w:r>
    </w:p>
    <w:p w14:paraId="3460EC9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Verdana" w:hAnsi="Verdana" w:eastAsia="宋体" w:cs="Verdana"/>
          <w:i w:val="0"/>
          <w:iCs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 </w:t>
      </w:r>
    </w:p>
    <w:p w14:paraId="5D1D3F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事项一：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企业特殊工时制度落实情况检查</w:t>
      </w:r>
    </w:p>
    <w:p w14:paraId="122B4F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对企业特殊工时管理办法、特殊工时岗位实施范围（包括涉及具体企业、岗位及人员范围）、劳动者工作时间与休息时间台账（集中休息时间、轮休调休安排等）、履行公示告知义务等进行检查。</w:t>
      </w:r>
    </w:p>
    <w:p w14:paraId="1857F8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事项二：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社会保险基金监督检查</w:t>
      </w:r>
    </w:p>
    <w:p w14:paraId="310D00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按照《社会保险基金行政监督办法》、《社会保障基金现场监督规则》（劳社部发〔2003〕5号）等规定执行。</w:t>
      </w:r>
    </w:p>
    <w:p w14:paraId="3A0ACD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事项三：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对《企业年金办法》执行情况的行政检查</w:t>
      </w:r>
    </w:p>
    <w:p w14:paraId="596E0F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查看企业年金方案、了解企业年金基金筹集情况及其他政策执行情况</w:t>
      </w:r>
    </w:p>
    <w:p w14:paraId="4FA463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事项四：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经营性人力资源服务机构监督检查</w:t>
      </w:r>
    </w:p>
    <w:p w14:paraId="581EC7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按照《人力资源市场暂行条例》《人力资源服务机构管理规定》《河北省人力资源市场条例》《网络招聘服务管理规定》规定的相关检查内容执行。</w:t>
      </w:r>
    </w:p>
    <w:p w14:paraId="1C8658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事项五：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对用人单位遵守劳动保障法律、法规情况的监督检查</w:t>
      </w:r>
    </w:p>
    <w:p w14:paraId="06B9E2F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按照《劳动保障监察条例》《关于实施&lt;劳动保障监察条例&gt;若干规定》规定的标准进行检查。</w:t>
      </w:r>
    </w:p>
    <w:p w14:paraId="6FA1BD6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事项六：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对劳务派遣市场行为的监督检查</w:t>
      </w:r>
    </w:p>
    <w:p w14:paraId="3541B1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按照《中华人民共和国劳动合同法》《劳务派遣行政许可实施办法》《劳务派遣暂行规定》相关检查内容执行。</w:t>
      </w:r>
    </w:p>
    <w:p w14:paraId="4A8657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事项七：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对企业集体合同、工资集体合同和专项集体合同履行情况的监督检查</w:t>
      </w:r>
    </w:p>
    <w:p w14:paraId="334A5CE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按照《集体合同规定》《工资集体协商试行办法》《河北省企业集体协商条例》相关检查内容执行</w:t>
      </w:r>
    </w:p>
    <w:p w14:paraId="5AFE09D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事项八：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社会保险登记和待遇享受情况、社会保险服务机构履行服务协议、执行费用结算项目和标准情况核查</w:t>
      </w:r>
    </w:p>
    <w:p w14:paraId="58C913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3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检查标准：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查看劳动合同、财务报表、相关账册、会计凭证等有关资料；查看社会保险服务机构履行服务协议、执行费用结算项目和标准情况。</w:t>
      </w:r>
    </w:p>
    <w:p w14:paraId="646FDA0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E5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2025-06-19T07:19:21Z</dcterms:created>
  <dc:creator>lenove</dc:creator>
  <cp:lastModifiedBy>lenove</cp:lastModifiedBy>
  <dcterms:modified xsi:type="dcterms:W3CDTF">2025-06-19T07:19:38Z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eyJoZGlkIjoiZTdhMWQ3NGRjZTg1ZjllMTBiNThkZDE0YmE2YzFmMTEifQ==</vt:lpwstr>
  </property>
  <property fmtid="{D5CDD505-2E9C-101B-9397-08002B2CF9AE}" pid="4" name="ICV">
    <vt:lpwstr>44E518045B63452E8A4F79A4EC738D44_12</vt:lpwstr>
  </property>
</Properties>
</file>