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511986" w14:textId="3F613539" w:rsidR="008463CB" w:rsidRDefault="00434399">
      <w:pPr>
        <w:spacing w:line="560" w:lineRule="exact"/>
        <w:jc w:val="center"/>
        <w:rPr>
          <w:rFonts w:asciiTheme="majorEastAsia" w:eastAsiaTheme="majorEastAsia" w:hAnsiTheme="majorEastAsia" w:cstheme="majorEastAsia"/>
          <w:sz w:val="44"/>
          <w:szCs w:val="44"/>
        </w:rPr>
      </w:pPr>
      <w:proofErr w:type="gramStart"/>
      <w:r>
        <w:rPr>
          <w:rFonts w:asciiTheme="majorEastAsia" w:eastAsiaTheme="majorEastAsia" w:hAnsiTheme="majorEastAsia" w:cstheme="majorEastAsia" w:hint="eastAsia"/>
          <w:sz w:val="44"/>
          <w:szCs w:val="44"/>
        </w:rPr>
        <w:t>邸</w:t>
      </w:r>
      <w:proofErr w:type="gramEnd"/>
      <w:r>
        <w:rPr>
          <w:rFonts w:asciiTheme="majorEastAsia" w:eastAsiaTheme="majorEastAsia" w:hAnsiTheme="majorEastAsia" w:cstheme="majorEastAsia" w:hint="eastAsia"/>
          <w:sz w:val="44"/>
          <w:szCs w:val="44"/>
        </w:rPr>
        <w:t>村镇202</w:t>
      </w:r>
      <w:r>
        <w:rPr>
          <w:rFonts w:asciiTheme="majorEastAsia" w:eastAsiaTheme="majorEastAsia" w:hAnsiTheme="majorEastAsia" w:cstheme="majorEastAsia"/>
          <w:sz w:val="44"/>
          <w:szCs w:val="44"/>
        </w:rPr>
        <w:t>6</w:t>
      </w:r>
      <w:r>
        <w:rPr>
          <w:rFonts w:asciiTheme="majorEastAsia" w:eastAsiaTheme="majorEastAsia" w:hAnsiTheme="majorEastAsia" w:cstheme="majorEastAsia" w:hint="eastAsia"/>
          <w:sz w:val="44"/>
          <w:szCs w:val="44"/>
        </w:rPr>
        <w:t>年度涉</w:t>
      </w:r>
      <w:proofErr w:type="gramStart"/>
      <w:r>
        <w:rPr>
          <w:rFonts w:asciiTheme="majorEastAsia" w:eastAsiaTheme="majorEastAsia" w:hAnsiTheme="majorEastAsia" w:cstheme="majorEastAsia" w:hint="eastAsia"/>
          <w:sz w:val="44"/>
          <w:szCs w:val="44"/>
        </w:rPr>
        <w:t>企行政</w:t>
      </w:r>
      <w:proofErr w:type="gramEnd"/>
      <w:r>
        <w:rPr>
          <w:rFonts w:asciiTheme="majorEastAsia" w:eastAsiaTheme="majorEastAsia" w:hAnsiTheme="majorEastAsia" w:cstheme="majorEastAsia" w:hint="eastAsia"/>
          <w:sz w:val="44"/>
          <w:szCs w:val="44"/>
        </w:rPr>
        <w:t>检查计划</w:t>
      </w:r>
    </w:p>
    <w:p w14:paraId="500089A4" w14:textId="77777777" w:rsidR="008463CB" w:rsidRDefault="008463CB">
      <w:pPr>
        <w:spacing w:line="560" w:lineRule="exact"/>
      </w:pPr>
    </w:p>
    <w:p w14:paraId="0F14C68A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为进一步优化营商环境，规范涉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企行政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检查行为，切实减轻</w:t>
      </w:r>
      <w:r>
        <w:rPr>
          <w:rFonts w:ascii="仿宋" w:eastAsia="仿宋" w:hAnsi="仿宋" w:cs="仿宋" w:hint="eastAsia"/>
          <w:sz w:val="32"/>
          <w:szCs w:val="32"/>
        </w:rPr>
        <w:t>我乡</w:t>
      </w:r>
      <w:r>
        <w:rPr>
          <w:rFonts w:ascii="仿宋" w:eastAsia="仿宋" w:hAnsi="仿宋" w:cs="仿宋" w:hint="eastAsia"/>
          <w:sz w:val="32"/>
          <w:szCs w:val="32"/>
        </w:rPr>
        <w:t>企业负担，促进企业健康发展，根据国务院办公厅《关于严格规范涉企行政检查的意见》以及上级有关文件精神，结合我</w:t>
      </w:r>
      <w:r>
        <w:rPr>
          <w:rFonts w:ascii="仿宋" w:eastAsia="仿宋" w:hAnsi="仿宋" w:cs="仿宋" w:hint="eastAsia"/>
          <w:sz w:val="32"/>
          <w:szCs w:val="32"/>
        </w:rPr>
        <w:t>乡</w:t>
      </w:r>
      <w:r>
        <w:rPr>
          <w:rFonts w:ascii="仿宋" w:eastAsia="仿宋" w:hAnsi="仿宋" w:cs="仿宋" w:hint="eastAsia"/>
          <w:sz w:val="32"/>
          <w:szCs w:val="32"/>
        </w:rPr>
        <w:t>实际，制定本计划。</w:t>
      </w:r>
    </w:p>
    <w:p w14:paraId="67D0901A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一、检查原则</w:t>
      </w:r>
    </w:p>
    <w:p w14:paraId="44A2F933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1. </w:t>
      </w:r>
      <w:r>
        <w:rPr>
          <w:rFonts w:ascii="仿宋" w:eastAsia="仿宋" w:hAnsi="仿宋" w:cs="仿宋" w:hint="eastAsia"/>
          <w:sz w:val="32"/>
          <w:szCs w:val="32"/>
        </w:rPr>
        <w:t>依法依规：所有行政检查严格依照法律法规和规章规定的权限、程序进行，杜绝随意检查、越权检查。</w:t>
      </w:r>
    </w:p>
    <w:p w14:paraId="5EA12A5F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2. </w:t>
      </w:r>
      <w:r>
        <w:rPr>
          <w:rFonts w:ascii="仿宋" w:eastAsia="仿宋" w:hAnsi="仿宋" w:cs="仿宋" w:hint="eastAsia"/>
          <w:sz w:val="32"/>
          <w:szCs w:val="32"/>
        </w:rPr>
        <w:t>减少频次：除涉及国家安全、公共安全、食品药品安全、安全生产、环境保护等直接涉及人民生命财产安全的事项外，严格控制对企业的检查次数，避免重复检查。</w:t>
      </w:r>
    </w:p>
    <w:p w14:paraId="486EB431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3. </w:t>
      </w:r>
      <w:r>
        <w:rPr>
          <w:rFonts w:ascii="仿宋" w:eastAsia="仿宋" w:hAnsi="仿宋" w:cs="仿宋" w:hint="eastAsia"/>
          <w:sz w:val="32"/>
          <w:szCs w:val="32"/>
        </w:rPr>
        <w:t>规范行为：严格遵守相关规定，严禁逐利检查、干扰企业正常生产经营、任性处罚企业、下达检查指标、变相检查等行为，严禁未取得执法证件的人员实施行政检查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14:paraId="5295E4F6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二</w:t>
      </w:r>
      <w:r>
        <w:rPr>
          <w:rFonts w:ascii="仿宋" w:eastAsia="仿宋" w:hAnsi="仿宋" w:cs="仿宋" w:hint="eastAsia"/>
          <w:sz w:val="32"/>
          <w:szCs w:val="32"/>
        </w:rPr>
        <w:t>、检查对象</w:t>
      </w:r>
    </w:p>
    <w:p w14:paraId="1FDC49C1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proofErr w:type="gramStart"/>
      <w:r>
        <w:rPr>
          <w:rFonts w:ascii="仿宋" w:eastAsia="仿宋" w:hAnsi="仿宋" w:cs="仿宋" w:hint="eastAsia"/>
          <w:sz w:val="32"/>
          <w:szCs w:val="32"/>
        </w:rPr>
        <w:t>邸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村镇</w:t>
      </w:r>
      <w:r>
        <w:rPr>
          <w:rFonts w:ascii="仿宋" w:eastAsia="仿宋" w:hAnsi="仿宋" w:cs="仿宋" w:hint="eastAsia"/>
          <w:sz w:val="32"/>
          <w:szCs w:val="32"/>
        </w:rPr>
        <w:t>辖区内各类企业、个体工商户以及其他市场主体。</w:t>
      </w:r>
    </w:p>
    <w:p w14:paraId="564DFFCA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三</w:t>
      </w:r>
      <w:r>
        <w:rPr>
          <w:rFonts w:ascii="仿宋" w:eastAsia="仿宋" w:hAnsi="仿宋" w:cs="仿宋" w:hint="eastAsia"/>
          <w:sz w:val="32"/>
          <w:szCs w:val="32"/>
        </w:rPr>
        <w:t>、检查事项及时间安排</w:t>
      </w:r>
    </w:p>
    <w:p w14:paraId="3FC26380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</w:t>
      </w:r>
      <w:r>
        <w:rPr>
          <w:rFonts w:ascii="仿宋" w:eastAsia="仿宋" w:hAnsi="仿宋" w:cs="仿宋" w:hint="eastAsia"/>
          <w:sz w:val="32"/>
          <w:szCs w:val="32"/>
        </w:rPr>
        <w:t>对从事车辆清洗、维修经营活动的个体工商户执法检查。</w:t>
      </w:r>
    </w:p>
    <w:p w14:paraId="7AB763E2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检查依据：</w:t>
      </w:r>
      <w:r>
        <w:rPr>
          <w:rFonts w:ascii="仿宋" w:eastAsia="仿宋" w:hAnsi="仿宋" w:cs="仿宋" w:hint="eastAsia"/>
          <w:sz w:val="32"/>
          <w:szCs w:val="32"/>
        </w:rPr>
        <w:t>《河北省城市市容和环境卫生条例》（</w:t>
      </w:r>
      <w:r>
        <w:rPr>
          <w:rFonts w:ascii="仿宋" w:eastAsia="仿宋" w:hAnsi="仿宋" w:cs="仿宋" w:hint="eastAsia"/>
          <w:sz w:val="32"/>
          <w:szCs w:val="32"/>
        </w:rPr>
        <w:t>2023</w:t>
      </w: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 w:hint="eastAsia"/>
          <w:sz w:val="32"/>
          <w:szCs w:val="32"/>
        </w:rPr>
        <w:t>11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 w:hint="eastAsia"/>
          <w:sz w:val="32"/>
          <w:szCs w:val="32"/>
        </w:rPr>
        <w:t>30</w:t>
      </w:r>
      <w:r>
        <w:rPr>
          <w:rFonts w:ascii="仿宋" w:eastAsia="仿宋" w:hAnsi="仿宋" w:cs="仿宋" w:hint="eastAsia"/>
          <w:sz w:val="32"/>
          <w:szCs w:val="32"/>
        </w:rPr>
        <w:t>日修正）第三十八条</w:t>
      </w:r>
    </w:p>
    <w:p w14:paraId="5767B008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检查频次：</w:t>
      </w:r>
      <w:r>
        <w:rPr>
          <w:rFonts w:ascii="仿宋" w:eastAsia="仿宋" w:hAnsi="仿宋" w:cs="仿宋" w:hint="eastAsia"/>
          <w:sz w:val="32"/>
          <w:szCs w:val="32"/>
        </w:rPr>
        <w:t>每半年</w:t>
      </w:r>
      <w:r>
        <w:rPr>
          <w:rFonts w:ascii="仿宋" w:eastAsia="仿宋" w:hAnsi="仿宋" w:cs="仿宋" w:hint="eastAsia"/>
          <w:sz w:val="32"/>
          <w:szCs w:val="32"/>
        </w:rPr>
        <w:t>一次</w:t>
      </w:r>
    </w:p>
    <w:p w14:paraId="3912158B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具体时间：</w:t>
      </w:r>
      <w:r>
        <w:rPr>
          <w:rFonts w:ascii="仿宋" w:eastAsia="仿宋" w:hAnsi="仿宋" w:cs="仿宋" w:hint="eastAsia"/>
          <w:sz w:val="32"/>
          <w:szCs w:val="32"/>
        </w:rPr>
        <w:t>7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，</w:t>
      </w:r>
      <w:r>
        <w:rPr>
          <w:rFonts w:ascii="仿宋" w:eastAsia="仿宋" w:hAnsi="仿宋" w:cs="仿宋" w:hint="eastAsia"/>
          <w:sz w:val="32"/>
          <w:szCs w:val="32"/>
        </w:rPr>
        <w:t>12</w:t>
      </w:r>
      <w:r>
        <w:rPr>
          <w:rFonts w:ascii="仿宋" w:eastAsia="仿宋" w:hAnsi="仿宋" w:cs="仿宋" w:hint="eastAsia"/>
          <w:sz w:val="32"/>
          <w:szCs w:val="32"/>
        </w:rPr>
        <w:t>月</w:t>
      </w:r>
    </w:p>
    <w:p w14:paraId="6AAC0582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检查内容：从事车辆清洗、维修经营活动，未在室内进行，占用道路、绿地、公共场所等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14:paraId="4BE87C10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.</w:t>
      </w:r>
      <w:r>
        <w:rPr>
          <w:rFonts w:ascii="仿宋" w:eastAsia="仿宋" w:hAnsi="仿宋" w:cs="仿宋" w:hint="eastAsia"/>
          <w:sz w:val="32"/>
          <w:szCs w:val="32"/>
        </w:rPr>
        <w:t>环保大气污染防治</w:t>
      </w:r>
      <w:r>
        <w:rPr>
          <w:rFonts w:ascii="仿宋" w:eastAsia="仿宋" w:hAnsi="仿宋" w:cs="仿宋" w:hint="eastAsia"/>
          <w:sz w:val="32"/>
          <w:szCs w:val="32"/>
        </w:rPr>
        <w:t>检查</w:t>
      </w:r>
    </w:p>
    <w:p w14:paraId="6B74C668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检查依据：《河北省大气污染防治条例》（</w:t>
      </w:r>
      <w:r>
        <w:rPr>
          <w:rFonts w:ascii="仿宋" w:eastAsia="仿宋" w:hAnsi="仿宋" w:cs="仿宋" w:hint="eastAsia"/>
          <w:sz w:val="32"/>
          <w:szCs w:val="32"/>
        </w:rPr>
        <w:t>2021</w:t>
      </w: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 w:hint="eastAsia"/>
          <w:sz w:val="32"/>
          <w:szCs w:val="32"/>
        </w:rPr>
        <w:t>9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 w:hint="eastAsia"/>
          <w:sz w:val="32"/>
          <w:szCs w:val="32"/>
        </w:rPr>
        <w:t>29</w:t>
      </w:r>
      <w:r>
        <w:rPr>
          <w:rFonts w:ascii="仿宋" w:eastAsia="仿宋" w:hAnsi="仿宋" w:cs="仿宋" w:hint="eastAsia"/>
          <w:sz w:val="32"/>
          <w:szCs w:val="32"/>
        </w:rPr>
        <w:t>日修正）第八十七条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、</w:t>
      </w:r>
      <w:r>
        <w:rPr>
          <w:rFonts w:ascii="仿宋" w:eastAsia="仿宋" w:hAnsi="仿宋" w:cs="仿宋" w:hint="eastAsia"/>
          <w:sz w:val="32"/>
          <w:szCs w:val="32"/>
        </w:rPr>
        <w:t>对本</w:t>
      </w:r>
      <w:r>
        <w:rPr>
          <w:rFonts w:ascii="仿宋" w:eastAsia="仿宋" w:hAnsi="仿宋" w:cs="仿宋" w:hint="eastAsia"/>
          <w:sz w:val="32"/>
          <w:szCs w:val="32"/>
        </w:rPr>
        <w:t>辖区有关企业</w:t>
      </w:r>
      <w:r>
        <w:rPr>
          <w:rFonts w:ascii="仿宋" w:eastAsia="仿宋" w:hAnsi="仿宋" w:cs="仿宋" w:hint="eastAsia"/>
          <w:sz w:val="32"/>
          <w:szCs w:val="32"/>
        </w:rPr>
        <w:t>履行</w:t>
      </w:r>
      <w:r>
        <w:rPr>
          <w:rFonts w:ascii="仿宋" w:eastAsia="仿宋" w:hAnsi="仿宋" w:cs="仿宋" w:hint="eastAsia"/>
          <w:sz w:val="32"/>
          <w:szCs w:val="32"/>
        </w:rPr>
        <w:t>大气污染防治</w:t>
      </w:r>
      <w:r>
        <w:rPr>
          <w:rFonts w:ascii="仿宋" w:eastAsia="仿宋" w:hAnsi="仿宋" w:cs="仿宋" w:hint="eastAsia"/>
          <w:sz w:val="32"/>
          <w:szCs w:val="32"/>
        </w:rPr>
        <w:t>职责的情况进行监督检查。</w:t>
      </w:r>
    </w:p>
    <w:p w14:paraId="089E26D7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检查频次：</w:t>
      </w:r>
      <w:r>
        <w:rPr>
          <w:rFonts w:ascii="仿宋" w:eastAsia="仿宋" w:hAnsi="仿宋" w:cs="仿宋" w:hint="eastAsia"/>
          <w:sz w:val="32"/>
          <w:szCs w:val="32"/>
        </w:rPr>
        <w:t>每半年</w:t>
      </w:r>
      <w:r>
        <w:rPr>
          <w:rFonts w:ascii="仿宋" w:eastAsia="仿宋" w:hAnsi="仿宋" w:cs="仿宋" w:hint="eastAsia"/>
          <w:sz w:val="32"/>
          <w:szCs w:val="32"/>
        </w:rPr>
        <w:t>一次</w:t>
      </w:r>
    </w:p>
    <w:p w14:paraId="2AB187CB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具体时间：</w:t>
      </w:r>
      <w:r>
        <w:rPr>
          <w:rFonts w:ascii="仿宋" w:eastAsia="仿宋" w:hAnsi="仿宋" w:cs="仿宋" w:hint="eastAsia"/>
          <w:sz w:val="32"/>
          <w:szCs w:val="32"/>
        </w:rPr>
        <w:t>5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，</w:t>
      </w:r>
      <w:r>
        <w:rPr>
          <w:rFonts w:ascii="仿宋" w:eastAsia="仿宋" w:hAnsi="仿宋" w:cs="仿宋" w:hint="eastAsia"/>
          <w:sz w:val="32"/>
          <w:szCs w:val="32"/>
        </w:rPr>
        <w:t>12</w:t>
      </w:r>
      <w:r>
        <w:rPr>
          <w:rFonts w:ascii="仿宋" w:eastAsia="仿宋" w:hAnsi="仿宋" w:cs="仿宋" w:hint="eastAsia"/>
          <w:sz w:val="32"/>
          <w:szCs w:val="32"/>
        </w:rPr>
        <w:t>月</w:t>
      </w:r>
    </w:p>
    <w:p w14:paraId="7F5FE6E2" w14:textId="77777777" w:rsidR="008463CB" w:rsidRDefault="00434399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检查内容：</w:t>
      </w:r>
      <w:r>
        <w:rPr>
          <w:rFonts w:ascii="仿宋" w:eastAsia="仿宋" w:hAnsi="仿宋" w:cs="仿宋" w:hint="eastAsia"/>
          <w:sz w:val="32"/>
          <w:szCs w:val="32"/>
        </w:rPr>
        <w:t>是否</w:t>
      </w:r>
      <w:r>
        <w:rPr>
          <w:rFonts w:ascii="仿宋" w:eastAsia="仿宋" w:hAnsi="仿宋" w:cs="仿宋" w:hint="eastAsia"/>
          <w:sz w:val="32"/>
          <w:szCs w:val="32"/>
        </w:rPr>
        <w:t>露天焚烧秸秆、落叶、枯草等产生烟尘污染的</w:t>
      </w:r>
      <w:r>
        <w:rPr>
          <w:rFonts w:ascii="仿宋" w:eastAsia="仿宋" w:hAnsi="仿宋" w:cs="仿宋" w:hint="eastAsia"/>
          <w:sz w:val="32"/>
          <w:szCs w:val="32"/>
        </w:rPr>
        <w:t>行为，是否落实大气污染防治条例</w:t>
      </w:r>
      <w:r>
        <w:rPr>
          <w:rFonts w:ascii="仿宋" w:eastAsia="仿宋" w:hAnsi="仿宋" w:cs="仿宋" w:hint="eastAsia"/>
          <w:sz w:val="32"/>
          <w:szCs w:val="32"/>
        </w:rPr>
        <w:t>等。</w:t>
      </w:r>
    </w:p>
    <w:p w14:paraId="06647202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</w:t>
      </w:r>
      <w:r>
        <w:rPr>
          <w:rFonts w:ascii="仿宋" w:eastAsia="仿宋" w:hAnsi="仿宋" w:cs="仿宋" w:hint="eastAsia"/>
          <w:sz w:val="32"/>
          <w:szCs w:val="32"/>
        </w:rPr>
        <w:t>民族事务</w:t>
      </w:r>
      <w:r>
        <w:rPr>
          <w:rFonts w:ascii="仿宋" w:eastAsia="仿宋" w:hAnsi="仿宋" w:cs="仿宋" w:hint="eastAsia"/>
          <w:sz w:val="32"/>
          <w:szCs w:val="32"/>
        </w:rPr>
        <w:t>状况检查</w:t>
      </w:r>
    </w:p>
    <w:p w14:paraId="46F7E533" w14:textId="77777777" w:rsidR="008463CB" w:rsidRDefault="00434399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检查依据：《河北省清真食品管理条例》（</w:t>
      </w:r>
      <w:r>
        <w:rPr>
          <w:rFonts w:ascii="仿宋" w:eastAsia="仿宋" w:hAnsi="仿宋" w:cs="仿宋" w:hint="eastAsia"/>
          <w:sz w:val="32"/>
          <w:szCs w:val="32"/>
        </w:rPr>
        <w:t>1999</w:t>
      </w: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 w:hint="eastAsia"/>
          <w:sz w:val="32"/>
          <w:szCs w:val="32"/>
        </w:rPr>
        <w:t>11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 w:hint="eastAsia"/>
          <w:sz w:val="32"/>
          <w:szCs w:val="32"/>
        </w:rPr>
        <w:t>29</w:t>
      </w:r>
      <w:r>
        <w:rPr>
          <w:rFonts w:ascii="仿宋" w:eastAsia="仿宋" w:hAnsi="仿宋" w:cs="仿宋" w:hint="eastAsia"/>
          <w:sz w:val="32"/>
          <w:szCs w:val="32"/>
        </w:rPr>
        <w:t>日公布）第十七条第（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一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）（二）（三）（四）（六）（七）（八）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项按照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职责对本行政区域或者管理区域内生产经营单位</w:t>
      </w:r>
      <w:r>
        <w:rPr>
          <w:rFonts w:ascii="仿宋" w:eastAsia="仿宋" w:hAnsi="仿宋" w:cs="仿宋" w:hint="eastAsia"/>
          <w:sz w:val="32"/>
          <w:szCs w:val="32"/>
        </w:rPr>
        <w:t>或超市等主体进行，售卖清真食品</w:t>
      </w:r>
      <w:r>
        <w:rPr>
          <w:rFonts w:ascii="仿宋" w:eastAsia="仿宋" w:hAnsi="仿宋" w:cs="仿宋" w:hint="eastAsia"/>
          <w:sz w:val="32"/>
          <w:szCs w:val="32"/>
        </w:rPr>
        <w:t>状况</w:t>
      </w:r>
      <w:r>
        <w:rPr>
          <w:rFonts w:ascii="仿宋" w:eastAsia="仿宋" w:hAnsi="仿宋" w:cs="仿宋" w:hint="eastAsia"/>
          <w:sz w:val="32"/>
          <w:szCs w:val="32"/>
        </w:rPr>
        <w:t>的</w:t>
      </w:r>
      <w:r>
        <w:rPr>
          <w:rFonts w:ascii="仿宋" w:eastAsia="仿宋" w:hAnsi="仿宋" w:cs="仿宋" w:hint="eastAsia"/>
          <w:sz w:val="32"/>
          <w:szCs w:val="32"/>
        </w:rPr>
        <w:t>监督检查，</w:t>
      </w:r>
      <w:r>
        <w:rPr>
          <w:rFonts w:ascii="仿宋" w:eastAsia="仿宋" w:hAnsi="仿宋" w:cs="仿宋" w:hint="eastAsia"/>
          <w:sz w:val="32"/>
          <w:szCs w:val="32"/>
        </w:rPr>
        <w:t>并</w:t>
      </w:r>
      <w:r>
        <w:rPr>
          <w:rFonts w:ascii="仿宋" w:eastAsia="仿宋" w:hAnsi="仿宋" w:cs="仿宋" w:hint="eastAsia"/>
          <w:sz w:val="32"/>
          <w:szCs w:val="32"/>
        </w:rPr>
        <w:t>协助</w:t>
      </w:r>
      <w:r>
        <w:rPr>
          <w:rFonts w:ascii="仿宋" w:eastAsia="仿宋" w:hAnsi="仿宋" w:cs="仿宋" w:hint="eastAsia"/>
          <w:sz w:val="32"/>
          <w:szCs w:val="32"/>
        </w:rPr>
        <w:t>上级部门</w:t>
      </w:r>
      <w:r>
        <w:rPr>
          <w:rFonts w:ascii="仿宋" w:eastAsia="仿宋" w:hAnsi="仿宋" w:cs="仿宋" w:hint="eastAsia"/>
          <w:sz w:val="32"/>
          <w:szCs w:val="32"/>
        </w:rPr>
        <w:t>监督管理职责。</w:t>
      </w:r>
    </w:p>
    <w:p w14:paraId="32272BF7" w14:textId="77777777" w:rsidR="008463CB" w:rsidRDefault="00434399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检查频次：每</w:t>
      </w:r>
      <w:r>
        <w:rPr>
          <w:rFonts w:ascii="仿宋" w:eastAsia="仿宋" w:hAnsi="仿宋" w:cs="仿宋" w:hint="eastAsia"/>
          <w:sz w:val="32"/>
          <w:szCs w:val="32"/>
        </w:rPr>
        <w:t>半年</w:t>
      </w:r>
      <w:r>
        <w:rPr>
          <w:rFonts w:ascii="仿宋" w:eastAsia="仿宋" w:hAnsi="仿宋" w:cs="仿宋" w:hint="eastAsia"/>
          <w:sz w:val="32"/>
          <w:szCs w:val="32"/>
        </w:rPr>
        <w:t>一次</w:t>
      </w:r>
    </w:p>
    <w:p w14:paraId="5A07D47C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具体时间：</w:t>
      </w:r>
      <w:r>
        <w:rPr>
          <w:rFonts w:ascii="仿宋" w:eastAsia="仿宋" w:hAnsi="仿宋" w:cs="仿宋" w:hint="eastAsia"/>
          <w:sz w:val="32"/>
          <w:szCs w:val="32"/>
        </w:rPr>
        <w:t>6</w:t>
      </w:r>
      <w:r>
        <w:rPr>
          <w:rFonts w:ascii="仿宋" w:eastAsia="仿宋" w:hAnsi="仿宋" w:cs="仿宋" w:hint="eastAsia"/>
          <w:sz w:val="32"/>
          <w:szCs w:val="32"/>
        </w:rPr>
        <w:t>月、</w:t>
      </w:r>
      <w:r>
        <w:rPr>
          <w:rFonts w:ascii="仿宋" w:eastAsia="仿宋" w:hAnsi="仿宋" w:cs="仿宋" w:hint="eastAsia"/>
          <w:sz w:val="32"/>
          <w:szCs w:val="32"/>
        </w:rPr>
        <w:t>12</w:t>
      </w:r>
      <w:r>
        <w:rPr>
          <w:rFonts w:ascii="仿宋" w:eastAsia="仿宋" w:hAnsi="仿宋" w:cs="仿宋" w:hint="eastAsia"/>
          <w:sz w:val="32"/>
          <w:szCs w:val="32"/>
        </w:rPr>
        <w:t>月</w:t>
      </w:r>
    </w:p>
    <w:p w14:paraId="50E0FB02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检查内容：</w:t>
      </w:r>
      <w:r>
        <w:rPr>
          <w:rFonts w:ascii="仿宋" w:eastAsia="仿宋" w:hAnsi="仿宋" w:cs="仿宋" w:hint="eastAsia"/>
          <w:sz w:val="32"/>
          <w:szCs w:val="32"/>
        </w:rPr>
        <w:t>生产或仅供单位是否</w:t>
      </w:r>
      <w:r>
        <w:rPr>
          <w:rFonts w:ascii="仿宋" w:eastAsia="仿宋" w:hAnsi="仿宋" w:cs="仿宋" w:hint="eastAsia"/>
          <w:sz w:val="32"/>
          <w:szCs w:val="32"/>
        </w:rPr>
        <w:t>落实《河北省清真食品管理条例》情况、</w:t>
      </w:r>
      <w:r>
        <w:rPr>
          <w:rFonts w:ascii="仿宋" w:eastAsia="仿宋" w:hAnsi="仿宋" w:cs="仿宋" w:hint="eastAsia"/>
          <w:sz w:val="32"/>
          <w:szCs w:val="32"/>
        </w:rPr>
        <w:t>是否存在未按照要求生产或经营销售清真食品的</w:t>
      </w:r>
      <w:r>
        <w:rPr>
          <w:rFonts w:ascii="仿宋" w:eastAsia="仿宋" w:hAnsi="仿宋" w:cs="仿宋" w:hint="eastAsia"/>
          <w:sz w:val="32"/>
          <w:szCs w:val="32"/>
        </w:rPr>
        <w:t>情况等。</w:t>
      </w:r>
    </w:p>
    <w:p w14:paraId="3CC07899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四</w:t>
      </w:r>
      <w:r>
        <w:rPr>
          <w:rFonts w:ascii="仿宋" w:eastAsia="仿宋" w:hAnsi="仿宋" w:cs="仿宋" w:hint="eastAsia"/>
          <w:sz w:val="32"/>
          <w:szCs w:val="32"/>
        </w:rPr>
        <w:t>、检查方式</w:t>
      </w:r>
    </w:p>
    <w:p w14:paraId="30155BB9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1. </w:t>
      </w:r>
      <w:r>
        <w:rPr>
          <w:rFonts w:ascii="仿宋" w:eastAsia="仿宋" w:hAnsi="仿宋" w:cs="仿宋" w:hint="eastAsia"/>
          <w:sz w:val="32"/>
          <w:szCs w:val="32"/>
        </w:rPr>
        <w:t>实地检查：执法人员深入企业生产经营场所，查看现场情况，查阅相关资料、台账等。</w:t>
      </w:r>
    </w:p>
    <w:p w14:paraId="18C49D4C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2</w:t>
      </w:r>
      <w:r>
        <w:rPr>
          <w:rFonts w:ascii="仿宋" w:eastAsia="仿宋" w:hAnsi="仿宋" w:cs="仿宋" w:hint="eastAsia"/>
          <w:sz w:val="32"/>
          <w:szCs w:val="32"/>
        </w:rPr>
        <w:t xml:space="preserve">. </w:t>
      </w:r>
      <w:r>
        <w:rPr>
          <w:rFonts w:ascii="仿宋" w:eastAsia="仿宋" w:hAnsi="仿宋" w:cs="仿宋" w:hint="eastAsia"/>
          <w:sz w:val="32"/>
          <w:szCs w:val="32"/>
        </w:rPr>
        <w:t>联合检查：多个行政执法机关对同一企业提出检查计划的，由</w:t>
      </w:r>
      <w:r>
        <w:rPr>
          <w:rFonts w:ascii="仿宋" w:eastAsia="仿宋" w:hAnsi="仿宋" w:cs="仿宋" w:hint="eastAsia"/>
          <w:sz w:val="32"/>
          <w:szCs w:val="32"/>
        </w:rPr>
        <w:t>乡</w:t>
      </w:r>
      <w:r>
        <w:rPr>
          <w:rFonts w:ascii="仿宋" w:eastAsia="仿宋" w:hAnsi="仿宋" w:cs="仿宋" w:hint="eastAsia"/>
          <w:sz w:val="32"/>
          <w:szCs w:val="32"/>
        </w:rPr>
        <w:t>政府协调，明确一个牵头单位，实行联合检查，避免对企业的多头检查和重复检查。</w:t>
      </w:r>
    </w:p>
    <w:p w14:paraId="5A6F23A1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六、工作要求</w:t>
      </w:r>
    </w:p>
    <w:p w14:paraId="2F30D364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1. </w:t>
      </w:r>
      <w:r>
        <w:rPr>
          <w:rFonts w:ascii="仿宋" w:eastAsia="仿宋" w:hAnsi="仿宋" w:cs="仿宋" w:hint="eastAsia"/>
          <w:sz w:val="32"/>
          <w:szCs w:val="32"/>
        </w:rPr>
        <w:t>严格执行计划：</w:t>
      </w:r>
      <w:r>
        <w:rPr>
          <w:rFonts w:ascii="仿宋" w:eastAsia="仿宋" w:hAnsi="仿宋" w:cs="仿宋" w:hint="eastAsia"/>
          <w:sz w:val="32"/>
          <w:szCs w:val="32"/>
        </w:rPr>
        <w:t>乡镇执法</w:t>
      </w:r>
      <w:r>
        <w:rPr>
          <w:rFonts w:ascii="仿宋" w:eastAsia="仿宋" w:hAnsi="仿宋" w:cs="仿宋" w:hint="eastAsia"/>
          <w:sz w:val="32"/>
          <w:szCs w:val="32"/>
        </w:rPr>
        <w:t>部门要严格按照本计划开展涉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企行政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检查，不得擅自增加检查频次和检查事项。如遇特殊情况确需调整的，需提前报镇政府批准。</w:t>
      </w:r>
    </w:p>
    <w:p w14:paraId="0BE19568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2. </w:t>
      </w:r>
      <w:r>
        <w:rPr>
          <w:rFonts w:ascii="仿宋" w:eastAsia="仿宋" w:hAnsi="仿宋" w:cs="仿宋" w:hint="eastAsia"/>
          <w:sz w:val="32"/>
          <w:szCs w:val="32"/>
        </w:rPr>
        <w:t>落实检查制度：认真落实“双随机”制度、执法检查批准、登记、出示《行政检查通知书》、检查记录和检查结果书面报告制度，确保检查过程规范、透明。</w:t>
      </w:r>
    </w:p>
    <w:p w14:paraId="19210490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3. </w:t>
      </w:r>
      <w:r>
        <w:rPr>
          <w:rFonts w:ascii="仿宋" w:eastAsia="仿宋" w:hAnsi="仿宋" w:cs="仿宋" w:hint="eastAsia"/>
          <w:sz w:val="32"/>
          <w:szCs w:val="32"/>
        </w:rPr>
        <w:t>加强监督考核：镇政府将加强对涉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企行政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检查工作的监督考核，对违反规定、滥用职权、徇私舞弊的单位和个人，依法依规严肃处理。</w:t>
      </w:r>
    </w:p>
    <w:p w14:paraId="4460B5A3" w14:textId="77777777" w:rsidR="008463CB" w:rsidRDefault="00434399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4. </w:t>
      </w:r>
      <w:r>
        <w:rPr>
          <w:rFonts w:ascii="仿宋" w:eastAsia="仿宋" w:hAnsi="仿宋" w:cs="仿宋" w:hint="eastAsia"/>
          <w:sz w:val="32"/>
          <w:szCs w:val="32"/>
        </w:rPr>
        <w:t>及时反馈备案：各执法部门在检查结束后，要及时将检查情况进行总结，并在规定时间内向镇政府和上级主管部门反馈备案。</w:t>
      </w:r>
      <w:r>
        <w:rPr>
          <w:rFonts w:ascii="仿宋" w:eastAsia="仿宋" w:hAnsi="仿宋" w:cs="仿宋" w:hint="eastAsia"/>
          <w:sz w:val="32"/>
          <w:szCs w:val="32"/>
        </w:rPr>
        <w:t>对检查中发现的问题，要督促企业及时整改，并跟踪整改落实情况。</w:t>
      </w:r>
    </w:p>
    <w:p w14:paraId="12D109FC" w14:textId="77777777" w:rsidR="008463CB" w:rsidRDefault="008463CB">
      <w:pPr>
        <w:spacing w:line="560" w:lineRule="exact"/>
        <w:rPr>
          <w:rFonts w:ascii="仿宋" w:eastAsia="仿宋" w:hAnsi="仿宋" w:cs="仿宋"/>
          <w:sz w:val="32"/>
          <w:szCs w:val="32"/>
        </w:rPr>
      </w:pPr>
    </w:p>
    <w:p w14:paraId="5EFA8014" w14:textId="77777777" w:rsidR="008463CB" w:rsidRDefault="008463CB">
      <w:pPr>
        <w:spacing w:line="560" w:lineRule="exact"/>
        <w:rPr>
          <w:rFonts w:ascii="仿宋" w:eastAsia="仿宋" w:hAnsi="仿宋" w:cs="仿宋"/>
          <w:sz w:val="32"/>
          <w:szCs w:val="32"/>
        </w:rPr>
      </w:pPr>
    </w:p>
    <w:p w14:paraId="6451AECD" w14:textId="77777777" w:rsidR="008463CB" w:rsidRDefault="00434399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       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邸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村镇人民政府</w:t>
      </w:r>
    </w:p>
    <w:p w14:paraId="022B2098" w14:textId="4AB24249" w:rsidR="008463CB" w:rsidRDefault="00434399">
      <w:pPr>
        <w:spacing w:line="560" w:lineRule="exact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       202</w:t>
      </w:r>
      <w:r>
        <w:rPr>
          <w:rFonts w:ascii="仿宋" w:eastAsia="仿宋" w:hAnsi="仿宋" w:cs="仿宋"/>
          <w:sz w:val="32"/>
          <w:szCs w:val="32"/>
        </w:rPr>
        <w:t>6</w:t>
      </w: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/>
          <w:sz w:val="32"/>
          <w:szCs w:val="32"/>
        </w:rPr>
        <w:t>4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/>
          <w:sz w:val="32"/>
          <w:szCs w:val="32"/>
        </w:rPr>
        <w:t>8</w:t>
      </w:r>
      <w:r>
        <w:rPr>
          <w:rFonts w:ascii="仿宋" w:eastAsia="仿宋" w:hAnsi="仿宋" w:cs="仿宋" w:hint="eastAsia"/>
          <w:sz w:val="32"/>
          <w:szCs w:val="32"/>
        </w:rPr>
        <w:t>日</w:t>
      </w:r>
      <w:bookmarkStart w:id="0" w:name="_GoBack"/>
      <w:bookmarkEnd w:id="0"/>
    </w:p>
    <w:sectPr w:rsidR="008463CB">
      <w:pgSz w:w="11906" w:h="16838"/>
      <w:pgMar w:top="1984" w:right="1417" w:bottom="1928" w:left="141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CB"/>
    <w:rsid w:val="B9AFB76C"/>
    <w:rsid w:val="BA7D3D60"/>
    <w:rsid w:val="FB2B70F4"/>
    <w:rsid w:val="00434399"/>
    <w:rsid w:val="008463CB"/>
    <w:rsid w:val="09274437"/>
    <w:rsid w:val="16480476"/>
    <w:rsid w:val="27D7460D"/>
    <w:rsid w:val="2E0A366E"/>
    <w:rsid w:val="49C617AC"/>
    <w:rsid w:val="4D8D2F2A"/>
    <w:rsid w:val="5CC0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01A6281-0E43-449F-8917-16CCB611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戴尔</dc:creator>
  <cp:lastModifiedBy>Microsoft 帐户</cp:lastModifiedBy>
  <cp:revision>2</cp:revision>
  <dcterms:created xsi:type="dcterms:W3CDTF">2025-06-20T02:31:00Z</dcterms:created>
  <dcterms:modified xsi:type="dcterms:W3CDTF">2026-04-14T02:02:00Z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eyJoZGlkIjoiNGM2ZTAyOGVkMDY3NGZjMjdjZDQzYmNkZGQwZjc3ZDYifQ==</vt:lpwstr>
  </property>
  <property fmtid="{D5CDD505-2E9C-101B-9397-08002B2CF9AE}" pid="4" name="ICV">
    <vt:lpwstr>AA9B5CDE8CB54121B8FC582FAE3ADB2A_12</vt:lpwstr>
  </property>
</Properties>
</file>