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19</w:t>
      </w:r>
      <w:r>
        <w:fldChar w:fldCharType="end"/>
      </w:r>
      <w:r>
        <w:fldChar w:fldCharType="end"/>
      </w:r>
    </w:p>
    <w:p>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27</w:t>
      </w:r>
      <w:r>
        <w:fldChar w:fldCharType="end"/>
      </w:r>
      <w:r>
        <w:fldChar w:fldCharType="end"/>
      </w:r>
    </w:p>
    <w:p>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42</w:t>
      </w:r>
      <w:r>
        <w:fldChar w:fldCharType="end"/>
      </w:r>
      <w:r>
        <w:fldChar w:fldCharType="end"/>
      </w:r>
    </w:p>
    <w:p>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42</w:t>
      </w:r>
      <w:r>
        <w:fldChar w:fldCharType="end"/>
      </w:r>
      <w:r>
        <w:fldChar w:fldCharType="end"/>
      </w:r>
    </w:p>
    <w:p>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43</w:t>
      </w:r>
      <w:r>
        <w:fldChar w:fldCharType="end"/>
      </w:r>
      <w:r>
        <w:fldChar w:fldCharType="end"/>
      </w:r>
    </w:p>
    <w:p>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44</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981曲阳县恒州镇人民政府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2854.18</w:t>
            </w:r>
          </w:p>
        </w:tc>
        <w:tc>
          <w:tcPr>
            <w:tcW w:w="4535" w:type="dxa"/>
            <w:vAlign w:val="center"/>
          </w:tcPr>
          <w:p>
            <w:pPr>
              <w:pStyle w:val="13"/>
            </w:pPr>
            <w:r>
              <w:t>一、一般公共服务支出</w:t>
            </w:r>
          </w:p>
        </w:tc>
        <w:tc>
          <w:tcPr>
            <w:tcW w:w="2126" w:type="dxa"/>
            <w:vAlign w:val="center"/>
          </w:tcPr>
          <w:p>
            <w:pPr>
              <w:pStyle w:val="12"/>
            </w:pPr>
            <w:r>
              <w:t>1896.17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r>
              <w:t>5.00</w:t>
            </w: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188.39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60.58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43.78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589.79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75.47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5"/>
            </w:pPr>
            <w:r>
              <w:t>本年收入合计</w:t>
            </w:r>
          </w:p>
        </w:tc>
        <w:tc>
          <w:tcPr>
            <w:tcW w:w="2126" w:type="dxa"/>
            <w:vAlign w:val="center"/>
          </w:tcPr>
          <w:p>
            <w:pPr>
              <w:pStyle w:val="16"/>
            </w:pPr>
            <w:r>
              <w:t>2859.18</w:t>
            </w:r>
          </w:p>
        </w:tc>
        <w:tc>
          <w:tcPr>
            <w:tcW w:w="4535" w:type="dxa"/>
            <w:vAlign w:val="center"/>
          </w:tcPr>
          <w:p>
            <w:pPr>
              <w:pStyle w:val="15"/>
            </w:pPr>
            <w:r>
              <w:t>本年支出合计</w:t>
            </w:r>
          </w:p>
        </w:tc>
        <w:tc>
          <w:tcPr>
            <w:tcW w:w="2126" w:type="dxa"/>
            <w:vAlign w:val="center"/>
          </w:tcPr>
          <w:p>
            <w:pPr>
              <w:pStyle w:val="16"/>
            </w:pPr>
            <w:r>
              <w:t>2859.18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5"/>
            </w:pPr>
            <w:r>
              <w:t>收入总计</w:t>
            </w:r>
          </w:p>
        </w:tc>
        <w:tc>
          <w:tcPr>
            <w:tcW w:w="2126" w:type="dxa"/>
            <w:vAlign w:val="center"/>
          </w:tcPr>
          <w:p>
            <w:pPr>
              <w:pStyle w:val="16"/>
            </w:pPr>
            <w:r>
              <w:t>2859.18</w:t>
            </w:r>
          </w:p>
        </w:tc>
        <w:tc>
          <w:tcPr>
            <w:tcW w:w="4535" w:type="dxa"/>
            <w:vAlign w:val="center"/>
          </w:tcPr>
          <w:p>
            <w:pPr>
              <w:pStyle w:val="15"/>
            </w:pPr>
            <w:r>
              <w:t>支出总计</w:t>
            </w:r>
          </w:p>
        </w:tc>
        <w:tc>
          <w:tcPr>
            <w:tcW w:w="2126" w:type="dxa"/>
            <w:vAlign w:val="center"/>
          </w:tcPr>
          <w:p>
            <w:pPr>
              <w:pStyle w:val="16"/>
            </w:pPr>
            <w:r>
              <w:t>2859.18</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981曲阳县恒州镇人民政府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2859.18</w:t>
            </w:r>
          </w:p>
        </w:tc>
        <w:tc>
          <w:tcPr>
            <w:tcW w:w="1134" w:type="dxa"/>
            <w:vAlign w:val="center"/>
          </w:tcPr>
          <w:p>
            <w:pPr>
              <w:pStyle w:val="16"/>
            </w:pPr>
            <w:r>
              <w:t>2859.18</w:t>
            </w:r>
          </w:p>
        </w:tc>
        <w:tc>
          <w:tcPr>
            <w:tcW w:w="1134" w:type="dxa"/>
            <w:vAlign w:val="center"/>
          </w:tcPr>
          <w:p>
            <w:pPr>
              <w:pStyle w:val="16"/>
            </w:pPr>
            <w:r>
              <w:t>2859.18</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1896.17</w:t>
            </w:r>
          </w:p>
        </w:tc>
        <w:tc>
          <w:tcPr>
            <w:tcW w:w="1134" w:type="dxa"/>
            <w:vAlign w:val="center"/>
          </w:tcPr>
          <w:p>
            <w:pPr>
              <w:pStyle w:val="12"/>
            </w:pPr>
            <w:r>
              <w:t>1896.17</w:t>
            </w:r>
          </w:p>
        </w:tc>
        <w:tc>
          <w:tcPr>
            <w:tcW w:w="1134" w:type="dxa"/>
            <w:vAlign w:val="center"/>
          </w:tcPr>
          <w:p>
            <w:pPr>
              <w:pStyle w:val="12"/>
            </w:pPr>
            <w:r>
              <w:t>1896.17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912.42</w:t>
            </w:r>
          </w:p>
        </w:tc>
        <w:tc>
          <w:tcPr>
            <w:tcW w:w="1134" w:type="dxa"/>
            <w:vAlign w:val="center"/>
          </w:tcPr>
          <w:p>
            <w:pPr>
              <w:pStyle w:val="12"/>
            </w:pPr>
            <w:r>
              <w:t>912.42</w:t>
            </w:r>
          </w:p>
        </w:tc>
        <w:tc>
          <w:tcPr>
            <w:tcW w:w="1134" w:type="dxa"/>
            <w:vAlign w:val="center"/>
          </w:tcPr>
          <w:p>
            <w:pPr>
              <w:pStyle w:val="12"/>
            </w:pPr>
            <w:r>
              <w:t>912.42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395.76</w:t>
            </w:r>
          </w:p>
        </w:tc>
        <w:tc>
          <w:tcPr>
            <w:tcW w:w="1134" w:type="dxa"/>
            <w:vAlign w:val="center"/>
          </w:tcPr>
          <w:p>
            <w:pPr>
              <w:pStyle w:val="12"/>
            </w:pPr>
            <w:r>
              <w:t>395.76</w:t>
            </w:r>
          </w:p>
        </w:tc>
        <w:tc>
          <w:tcPr>
            <w:tcW w:w="1134" w:type="dxa"/>
            <w:vAlign w:val="center"/>
          </w:tcPr>
          <w:p>
            <w:pPr>
              <w:pStyle w:val="12"/>
            </w:pPr>
            <w:r>
              <w:t>395.76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2010302</w:t>
            </w:r>
          </w:p>
        </w:tc>
        <w:tc>
          <w:tcPr>
            <w:tcW w:w="1559" w:type="dxa"/>
            <w:vAlign w:val="center"/>
          </w:tcPr>
          <w:p>
            <w:pPr>
              <w:pStyle w:val="13"/>
            </w:pPr>
            <w:r>
              <w:t>一般行政管理事务</w:t>
            </w:r>
          </w:p>
        </w:tc>
        <w:tc>
          <w:tcPr>
            <w:tcW w:w="1134" w:type="dxa"/>
            <w:vAlign w:val="center"/>
          </w:tcPr>
          <w:p>
            <w:pPr>
              <w:pStyle w:val="12"/>
            </w:pPr>
            <w:r>
              <w:t>54.55</w:t>
            </w:r>
          </w:p>
        </w:tc>
        <w:tc>
          <w:tcPr>
            <w:tcW w:w="1134" w:type="dxa"/>
            <w:vAlign w:val="center"/>
          </w:tcPr>
          <w:p>
            <w:pPr>
              <w:pStyle w:val="12"/>
            </w:pPr>
            <w:r>
              <w:t>54.55</w:t>
            </w:r>
          </w:p>
        </w:tc>
        <w:tc>
          <w:tcPr>
            <w:tcW w:w="1134" w:type="dxa"/>
            <w:vAlign w:val="center"/>
          </w:tcPr>
          <w:p>
            <w:pPr>
              <w:pStyle w:val="12"/>
            </w:pPr>
            <w:r>
              <w:t>54.55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2010350</w:t>
            </w:r>
          </w:p>
        </w:tc>
        <w:tc>
          <w:tcPr>
            <w:tcW w:w="1559" w:type="dxa"/>
            <w:vAlign w:val="center"/>
          </w:tcPr>
          <w:p>
            <w:pPr>
              <w:pStyle w:val="13"/>
            </w:pPr>
            <w:r>
              <w:t>事业运行</w:t>
            </w:r>
          </w:p>
        </w:tc>
        <w:tc>
          <w:tcPr>
            <w:tcW w:w="1134" w:type="dxa"/>
            <w:vAlign w:val="center"/>
          </w:tcPr>
          <w:p>
            <w:pPr>
              <w:pStyle w:val="12"/>
            </w:pPr>
            <w:r>
              <w:t>462.11</w:t>
            </w:r>
          </w:p>
        </w:tc>
        <w:tc>
          <w:tcPr>
            <w:tcW w:w="1134" w:type="dxa"/>
            <w:vAlign w:val="center"/>
          </w:tcPr>
          <w:p>
            <w:pPr>
              <w:pStyle w:val="12"/>
            </w:pPr>
            <w:r>
              <w:t>462.11</w:t>
            </w:r>
          </w:p>
        </w:tc>
        <w:tc>
          <w:tcPr>
            <w:tcW w:w="1134" w:type="dxa"/>
            <w:vAlign w:val="center"/>
          </w:tcPr>
          <w:p>
            <w:pPr>
              <w:pStyle w:val="12"/>
            </w:pPr>
            <w:r>
              <w:t>462.11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20132</w:t>
            </w:r>
          </w:p>
        </w:tc>
        <w:tc>
          <w:tcPr>
            <w:tcW w:w="1559" w:type="dxa"/>
            <w:vAlign w:val="center"/>
          </w:tcPr>
          <w:p>
            <w:pPr>
              <w:pStyle w:val="13"/>
            </w:pPr>
            <w:r>
              <w:t>组织事务</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2013299</w:t>
            </w:r>
          </w:p>
        </w:tc>
        <w:tc>
          <w:tcPr>
            <w:tcW w:w="1559" w:type="dxa"/>
            <w:vAlign w:val="center"/>
          </w:tcPr>
          <w:p>
            <w:pPr>
              <w:pStyle w:val="13"/>
            </w:pPr>
            <w:r>
              <w:t>其他组织事务支出</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20139</w:t>
            </w:r>
          </w:p>
        </w:tc>
        <w:tc>
          <w:tcPr>
            <w:tcW w:w="1559" w:type="dxa"/>
            <w:vAlign w:val="center"/>
          </w:tcPr>
          <w:p>
            <w:pPr>
              <w:pStyle w:val="13"/>
            </w:pPr>
            <w:r>
              <w:t>社会工作事务</w:t>
            </w:r>
          </w:p>
        </w:tc>
        <w:tc>
          <w:tcPr>
            <w:tcW w:w="1134" w:type="dxa"/>
            <w:vAlign w:val="center"/>
          </w:tcPr>
          <w:p>
            <w:pPr>
              <w:pStyle w:val="12"/>
            </w:pPr>
            <w:r>
              <w:t>975.75</w:t>
            </w:r>
          </w:p>
        </w:tc>
        <w:tc>
          <w:tcPr>
            <w:tcW w:w="1134" w:type="dxa"/>
            <w:vAlign w:val="center"/>
          </w:tcPr>
          <w:p>
            <w:pPr>
              <w:pStyle w:val="12"/>
            </w:pPr>
            <w:r>
              <w:t>975.75</w:t>
            </w:r>
          </w:p>
        </w:tc>
        <w:tc>
          <w:tcPr>
            <w:tcW w:w="1134" w:type="dxa"/>
            <w:vAlign w:val="center"/>
          </w:tcPr>
          <w:p>
            <w:pPr>
              <w:pStyle w:val="12"/>
            </w:pPr>
            <w:r>
              <w:t>975.75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2013904</w:t>
            </w:r>
          </w:p>
        </w:tc>
        <w:tc>
          <w:tcPr>
            <w:tcW w:w="1559" w:type="dxa"/>
            <w:vAlign w:val="center"/>
          </w:tcPr>
          <w:p>
            <w:pPr>
              <w:pStyle w:val="13"/>
            </w:pPr>
            <w:r>
              <w:t>专项业务</w:t>
            </w:r>
          </w:p>
        </w:tc>
        <w:tc>
          <w:tcPr>
            <w:tcW w:w="1134" w:type="dxa"/>
            <w:vAlign w:val="center"/>
          </w:tcPr>
          <w:p>
            <w:pPr>
              <w:pStyle w:val="12"/>
            </w:pPr>
            <w:r>
              <w:t>975.75</w:t>
            </w:r>
          </w:p>
        </w:tc>
        <w:tc>
          <w:tcPr>
            <w:tcW w:w="1134" w:type="dxa"/>
            <w:vAlign w:val="center"/>
          </w:tcPr>
          <w:p>
            <w:pPr>
              <w:pStyle w:val="12"/>
            </w:pPr>
            <w:r>
              <w:t>975.75</w:t>
            </w:r>
          </w:p>
        </w:tc>
        <w:tc>
          <w:tcPr>
            <w:tcW w:w="1134" w:type="dxa"/>
            <w:vAlign w:val="center"/>
          </w:tcPr>
          <w:p>
            <w:pPr>
              <w:pStyle w:val="12"/>
            </w:pPr>
            <w:r>
              <w:t>975.75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188.39</w:t>
            </w:r>
          </w:p>
        </w:tc>
        <w:tc>
          <w:tcPr>
            <w:tcW w:w="1134" w:type="dxa"/>
            <w:vAlign w:val="center"/>
          </w:tcPr>
          <w:p>
            <w:pPr>
              <w:pStyle w:val="12"/>
            </w:pPr>
            <w:r>
              <w:t>188.39</w:t>
            </w:r>
          </w:p>
        </w:tc>
        <w:tc>
          <w:tcPr>
            <w:tcW w:w="1134" w:type="dxa"/>
            <w:vAlign w:val="center"/>
          </w:tcPr>
          <w:p>
            <w:pPr>
              <w:pStyle w:val="12"/>
            </w:pPr>
            <w:r>
              <w:t>188.39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188.39</w:t>
            </w:r>
          </w:p>
        </w:tc>
        <w:tc>
          <w:tcPr>
            <w:tcW w:w="1134" w:type="dxa"/>
            <w:vAlign w:val="center"/>
          </w:tcPr>
          <w:p>
            <w:pPr>
              <w:pStyle w:val="12"/>
            </w:pPr>
            <w:r>
              <w:t>188.39</w:t>
            </w:r>
          </w:p>
        </w:tc>
        <w:tc>
          <w:tcPr>
            <w:tcW w:w="1134" w:type="dxa"/>
            <w:vAlign w:val="center"/>
          </w:tcPr>
          <w:p>
            <w:pPr>
              <w:pStyle w:val="12"/>
            </w:pPr>
            <w:r>
              <w:t>188.39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37.66</w:t>
            </w:r>
          </w:p>
        </w:tc>
        <w:tc>
          <w:tcPr>
            <w:tcW w:w="1134" w:type="dxa"/>
            <w:vAlign w:val="center"/>
          </w:tcPr>
          <w:p>
            <w:pPr>
              <w:pStyle w:val="12"/>
            </w:pPr>
            <w:r>
              <w:t>37.66</w:t>
            </w:r>
          </w:p>
        </w:tc>
        <w:tc>
          <w:tcPr>
            <w:tcW w:w="1134" w:type="dxa"/>
            <w:vAlign w:val="center"/>
          </w:tcPr>
          <w:p>
            <w:pPr>
              <w:pStyle w:val="12"/>
            </w:pPr>
            <w:r>
              <w:t>37.66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34.74</w:t>
            </w:r>
          </w:p>
        </w:tc>
        <w:tc>
          <w:tcPr>
            <w:tcW w:w="1134" w:type="dxa"/>
            <w:vAlign w:val="center"/>
          </w:tcPr>
          <w:p>
            <w:pPr>
              <w:pStyle w:val="12"/>
            </w:pPr>
            <w:r>
              <w:t>34.74</w:t>
            </w:r>
          </w:p>
        </w:tc>
        <w:tc>
          <w:tcPr>
            <w:tcW w:w="1134" w:type="dxa"/>
            <w:vAlign w:val="center"/>
          </w:tcPr>
          <w:p>
            <w:pPr>
              <w:pStyle w:val="12"/>
            </w:pPr>
            <w:r>
              <w:t>34.74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101.20</w:t>
            </w:r>
          </w:p>
        </w:tc>
        <w:tc>
          <w:tcPr>
            <w:tcW w:w="1134" w:type="dxa"/>
            <w:vAlign w:val="center"/>
          </w:tcPr>
          <w:p>
            <w:pPr>
              <w:pStyle w:val="12"/>
            </w:pPr>
            <w:r>
              <w:t>101.20</w:t>
            </w:r>
          </w:p>
        </w:tc>
        <w:tc>
          <w:tcPr>
            <w:tcW w:w="1134" w:type="dxa"/>
            <w:vAlign w:val="center"/>
          </w:tcPr>
          <w:p>
            <w:pPr>
              <w:pStyle w:val="12"/>
            </w:pPr>
            <w:r>
              <w:t>101.20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14.79</w:t>
            </w:r>
          </w:p>
        </w:tc>
        <w:tc>
          <w:tcPr>
            <w:tcW w:w="1134" w:type="dxa"/>
            <w:vAlign w:val="center"/>
          </w:tcPr>
          <w:p>
            <w:pPr>
              <w:pStyle w:val="12"/>
            </w:pPr>
            <w:r>
              <w:t>14.79</w:t>
            </w:r>
          </w:p>
        </w:tc>
        <w:tc>
          <w:tcPr>
            <w:tcW w:w="1134" w:type="dxa"/>
            <w:vAlign w:val="center"/>
          </w:tcPr>
          <w:p>
            <w:pPr>
              <w:pStyle w:val="12"/>
            </w:pPr>
            <w:r>
              <w:t>14.79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60.58</w:t>
            </w:r>
          </w:p>
        </w:tc>
        <w:tc>
          <w:tcPr>
            <w:tcW w:w="1134" w:type="dxa"/>
            <w:vAlign w:val="center"/>
          </w:tcPr>
          <w:p>
            <w:pPr>
              <w:pStyle w:val="12"/>
            </w:pPr>
            <w:r>
              <w:t>60.58</w:t>
            </w:r>
          </w:p>
        </w:tc>
        <w:tc>
          <w:tcPr>
            <w:tcW w:w="1134" w:type="dxa"/>
            <w:vAlign w:val="center"/>
          </w:tcPr>
          <w:p>
            <w:pPr>
              <w:pStyle w:val="12"/>
            </w:pPr>
            <w:r>
              <w:t>60.58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60.58</w:t>
            </w:r>
          </w:p>
        </w:tc>
        <w:tc>
          <w:tcPr>
            <w:tcW w:w="1134" w:type="dxa"/>
            <w:vAlign w:val="center"/>
          </w:tcPr>
          <w:p>
            <w:pPr>
              <w:pStyle w:val="12"/>
            </w:pPr>
            <w:r>
              <w:t>60.58</w:t>
            </w:r>
          </w:p>
        </w:tc>
        <w:tc>
          <w:tcPr>
            <w:tcW w:w="1134" w:type="dxa"/>
            <w:vAlign w:val="center"/>
          </w:tcPr>
          <w:p>
            <w:pPr>
              <w:pStyle w:val="12"/>
            </w:pPr>
            <w:r>
              <w:t>60.58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18.04</w:t>
            </w:r>
          </w:p>
        </w:tc>
        <w:tc>
          <w:tcPr>
            <w:tcW w:w="1134" w:type="dxa"/>
            <w:vAlign w:val="center"/>
          </w:tcPr>
          <w:p>
            <w:pPr>
              <w:pStyle w:val="12"/>
            </w:pPr>
            <w:r>
              <w:t>18.04</w:t>
            </w:r>
          </w:p>
        </w:tc>
        <w:tc>
          <w:tcPr>
            <w:tcW w:w="1134" w:type="dxa"/>
            <w:vAlign w:val="center"/>
          </w:tcPr>
          <w:p>
            <w:pPr>
              <w:pStyle w:val="12"/>
            </w:pPr>
            <w:r>
              <w:t>18.04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24.80</w:t>
            </w:r>
          </w:p>
        </w:tc>
        <w:tc>
          <w:tcPr>
            <w:tcW w:w="1134" w:type="dxa"/>
            <w:vAlign w:val="center"/>
          </w:tcPr>
          <w:p>
            <w:pPr>
              <w:pStyle w:val="12"/>
            </w:pPr>
            <w:r>
              <w:t>24.80</w:t>
            </w:r>
          </w:p>
        </w:tc>
        <w:tc>
          <w:tcPr>
            <w:tcW w:w="1134" w:type="dxa"/>
            <w:vAlign w:val="center"/>
          </w:tcPr>
          <w:p>
            <w:pPr>
              <w:pStyle w:val="12"/>
            </w:pPr>
            <w:r>
              <w:t>24.80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17.74</w:t>
            </w:r>
          </w:p>
        </w:tc>
        <w:tc>
          <w:tcPr>
            <w:tcW w:w="1134" w:type="dxa"/>
            <w:vAlign w:val="center"/>
          </w:tcPr>
          <w:p>
            <w:pPr>
              <w:pStyle w:val="12"/>
            </w:pPr>
            <w:r>
              <w:t>17.74</w:t>
            </w:r>
          </w:p>
        </w:tc>
        <w:tc>
          <w:tcPr>
            <w:tcW w:w="1134" w:type="dxa"/>
            <w:vAlign w:val="center"/>
          </w:tcPr>
          <w:p>
            <w:pPr>
              <w:pStyle w:val="12"/>
            </w:pPr>
            <w:r>
              <w:t>17.74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43.78</w:t>
            </w:r>
          </w:p>
        </w:tc>
        <w:tc>
          <w:tcPr>
            <w:tcW w:w="1134" w:type="dxa"/>
            <w:vAlign w:val="center"/>
          </w:tcPr>
          <w:p>
            <w:pPr>
              <w:pStyle w:val="12"/>
            </w:pPr>
            <w:r>
              <w:t>43.78</w:t>
            </w:r>
          </w:p>
        </w:tc>
        <w:tc>
          <w:tcPr>
            <w:tcW w:w="1134" w:type="dxa"/>
            <w:vAlign w:val="center"/>
          </w:tcPr>
          <w:p>
            <w:pPr>
              <w:pStyle w:val="12"/>
            </w:pPr>
            <w:r>
              <w:t>43.78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43.78</w:t>
            </w:r>
          </w:p>
        </w:tc>
        <w:tc>
          <w:tcPr>
            <w:tcW w:w="1134" w:type="dxa"/>
            <w:vAlign w:val="center"/>
          </w:tcPr>
          <w:p>
            <w:pPr>
              <w:pStyle w:val="12"/>
            </w:pPr>
            <w:r>
              <w:t>43.78</w:t>
            </w:r>
          </w:p>
        </w:tc>
        <w:tc>
          <w:tcPr>
            <w:tcW w:w="1134" w:type="dxa"/>
            <w:vAlign w:val="center"/>
          </w:tcPr>
          <w:p>
            <w:pPr>
              <w:pStyle w:val="12"/>
            </w:pPr>
            <w:r>
              <w:t>43.78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2110401</w:t>
            </w:r>
          </w:p>
        </w:tc>
        <w:tc>
          <w:tcPr>
            <w:tcW w:w="1559" w:type="dxa"/>
            <w:vAlign w:val="center"/>
          </w:tcPr>
          <w:p>
            <w:pPr>
              <w:pStyle w:val="13"/>
            </w:pPr>
            <w:r>
              <w:t>生态保护</w:t>
            </w:r>
          </w:p>
        </w:tc>
        <w:tc>
          <w:tcPr>
            <w:tcW w:w="1134" w:type="dxa"/>
            <w:vAlign w:val="center"/>
          </w:tcPr>
          <w:p>
            <w:pPr>
              <w:pStyle w:val="12"/>
            </w:pPr>
            <w:r>
              <w:t>22.18</w:t>
            </w:r>
          </w:p>
        </w:tc>
        <w:tc>
          <w:tcPr>
            <w:tcW w:w="1134" w:type="dxa"/>
            <w:vAlign w:val="center"/>
          </w:tcPr>
          <w:p>
            <w:pPr>
              <w:pStyle w:val="12"/>
            </w:pPr>
            <w:r>
              <w:t>22.18</w:t>
            </w:r>
          </w:p>
        </w:tc>
        <w:tc>
          <w:tcPr>
            <w:tcW w:w="1134" w:type="dxa"/>
            <w:vAlign w:val="center"/>
          </w:tcPr>
          <w:p>
            <w:pPr>
              <w:pStyle w:val="12"/>
            </w:pPr>
            <w:r>
              <w:t>22.18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21.60</w:t>
            </w:r>
          </w:p>
        </w:tc>
        <w:tc>
          <w:tcPr>
            <w:tcW w:w="1134" w:type="dxa"/>
            <w:vAlign w:val="center"/>
          </w:tcPr>
          <w:p>
            <w:pPr>
              <w:pStyle w:val="12"/>
            </w:pPr>
            <w:r>
              <w:t>21.60</w:t>
            </w:r>
          </w:p>
        </w:tc>
        <w:tc>
          <w:tcPr>
            <w:tcW w:w="1134" w:type="dxa"/>
            <w:vAlign w:val="center"/>
          </w:tcPr>
          <w:p>
            <w:pPr>
              <w:pStyle w:val="12"/>
            </w:pPr>
            <w:r>
              <w:t>21.60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589.79</w:t>
            </w:r>
          </w:p>
        </w:tc>
        <w:tc>
          <w:tcPr>
            <w:tcW w:w="1134" w:type="dxa"/>
            <w:vAlign w:val="center"/>
          </w:tcPr>
          <w:p>
            <w:pPr>
              <w:pStyle w:val="12"/>
            </w:pPr>
            <w:r>
              <w:t>589.79</w:t>
            </w:r>
          </w:p>
        </w:tc>
        <w:tc>
          <w:tcPr>
            <w:tcW w:w="1134" w:type="dxa"/>
            <w:vAlign w:val="center"/>
          </w:tcPr>
          <w:p>
            <w:pPr>
              <w:pStyle w:val="12"/>
            </w:pPr>
            <w:r>
              <w:t>589.79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589.79</w:t>
            </w:r>
          </w:p>
        </w:tc>
        <w:tc>
          <w:tcPr>
            <w:tcW w:w="1134" w:type="dxa"/>
            <w:vAlign w:val="center"/>
          </w:tcPr>
          <w:p>
            <w:pPr>
              <w:pStyle w:val="12"/>
            </w:pPr>
            <w:r>
              <w:t>589.79</w:t>
            </w:r>
          </w:p>
        </w:tc>
        <w:tc>
          <w:tcPr>
            <w:tcW w:w="1134" w:type="dxa"/>
            <w:vAlign w:val="center"/>
          </w:tcPr>
          <w:p>
            <w:pPr>
              <w:pStyle w:val="12"/>
            </w:pPr>
            <w:r>
              <w:t>589.79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589.79</w:t>
            </w:r>
          </w:p>
        </w:tc>
        <w:tc>
          <w:tcPr>
            <w:tcW w:w="1134" w:type="dxa"/>
            <w:vAlign w:val="center"/>
          </w:tcPr>
          <w:p>
            <w:pPr>
              <w:pStyle w:val="12"/>
            </w:pPr>
            <w:r>
              <w:t>589.79</w:t>
            </w:r>
          </w:p>
        </w:tc>
        <w:tc>
          <w:tcPr>
            <w:tcW w:w="1134" w:type="dxa"/>
            <w:vAlign w:val="center"/>
          </w:tcPr>
          <w:p>
            <w:pPr>
              <w:pStyle w:val="12"/>
            </w:pPr>
            <w:r>
              <w:t>589.79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75.47</w:t>
            </w:r>
          </w:p>
        </w:tc>
        <w:tc>
          <w:tcPr>
            <w:tcW w:w="1134" w:type="dxa"/>
            <w:vAlign w:val="center"/>
          </w:tcPr>
          <w:p>
            <w:pPr>
              <w:pStyle w:val="12"/>
            </w:pPr>
            <w:r>
              <w:t>75.47</w:t>
            </w:r>
          </w:p>
        </w:tc>
        <w:tc>
          <w:tcPr>
            <w:tcW w:w="1134" w:type="dxa"/>
            <w:vAlign w:val="center"/>
          </w:tcPr>
          <w:p>
            <w:pPr>
              <w:pStyle w:val="12"/>
            </w:pPr>
            <w:r>
              <w:t>75.47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75.47</w:t>
            </w:r>
          </w:p>
        </w:tc>
        <w:tc>
          <w:tcPr>
            <w:tcW w:w="1134" w:type="dxa"/>
            <w:vAlign w:val="center"/>
          </w:tcPr>
          <w:p>
            <w:pPr>
              <w:pStyle w:val="12"/>
            </w:pPr>
            <w:r>
              <w:t>75.47</w:t>
            </w:r>
          </w:p>
        </w:tc>
        <w:tc>
          <w:tcPr>
            <w:tcW w:w="1134" w:type="dxa"/>
            <w:vAlign w:val="center"/>
          </w:tcPr>
          <w:p>
            <w:pPr>
              <w:pStyle w:val="12"/>
            </w:pPr>
            <w:r>
              <w:t>75.47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75.47</w:t>
            </w:r>
          </w:p>
        </w:tc>
        <w:tc>
          <w:tcPr>
            <w:tcW w:w="1134" w:type="dxa"/>
            <w:vAlign w:val="center"/>
          </w:tcPr>
          <w:p>
            <w:pPr>
              <w:pStyle w:val="12"/>
            </w:pPr>
            <w:r>
              <w:t>75.47</w:t>
            </w:r>
          </w:p>
        </w:tc>
        <w:tc>
          <w:tcPr>
            <w:tcW w:w="1134" w:type="dxa"/>
            <w:vAlign w:val="center"/>
          </w:tcPr>
          <w:p>
            <w:pPr>
              <w:pStyle w:val="12"/>
            </w:pPr>
            <w:r>
              <w:t>75.47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223</w:t>
            </w:r>
          </w:p>
        </w:tc>
        <w:tc>
          <w:tcPr>
            <w:tcW w:w="1559" w:type="dxa"/>
            <w:vAlign w:val="center"/>
          </w:tcPr>
          <w:p>
            <w:pPr>
              <w:pStyle w:val="13"/>
            </w:pPr>
            <w:r>
              <w:t>国有资本经营预算支出</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33</w:t>
            </w:r>
          </w:p>
        </w:tc>
        <w:tc>
          <w:tcPr>
            <w:tcW w:w="992" w:type="dxa"/>
            <w:vAlign w:val="center"/>
          </w:tcPr>
          <w:p>
            <w:pPr>
              <w:pStyle w:val="13"/>
            </w:pPr>
            <w:r>
              <w:t>22301</w:t>
            </w:r>
          </w:p>
        </w:tc>
        <w:tc>
          <w:tcPr>
            <w:tcW w:w="1559" w:type="dxa"/>
            <w:vAlign w:val="center"/>
          </w:tcPr>
          <w:p>
            <w:pPr>
              <w:pStyle w:val="13"/>
            </w:pPr>
            <w:r>
              <w:t>解决历史遗留问题及改革成本支出</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34</w:t>
            </w:r>
          </w:p>
        </w:tc>
        <w:tc>
          <w:tcPr>
            <w:tcW w:w="992" w:type="dxa"/>
            <w:vAlign w:val="center"/>
          </w:tcPr>
          <w:p>
            <w:pPr>
              <w:pStyle w:val="13"/>
            </w:pPr>
            <w:r>
              <w:t>2230105</w:t>
            </w:r>
          </w:p>
        </w:tc>
        <w:tc>
          <w:tcPr>
            <w:tcW w:w="1559" w:type="dxa"/>
            <w:vAlign w:val="center"/>
          </w:tcPr>
          <w:p>
            <w:pPr>
              <w:pStyle w:val="13"/>
            </w:pPr>
            <w:r>
              <w:t>国有企业退休人员社会化管理补助支出</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981曲阳县恒州镇人民政府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2859.18</w:t>
            </w:r>
          </w:p>
        </w:tc>
        <w:tc>
          <w:tcPr>
            <w:tcW w:w="1361" w:type="dxa"/>
            <w:vAlign w:val="center"/>
          </w:tcPr>
          <w:p>
            <w:pPr>
              <w:pStyle w:val="16"/>
            </w:pPr>
            <w:r>
              <w:t>1182.31</w:t>
            </w:r>
          </w:p>
        </w:tc>
        <w:tc>
          <w:tcPr>
            <w:tcW w:w="1361" w:type="dxa"/>
            <w:vAlign w:val="center"/>
          </w:tcPr>
          <w:p>
            <w:pPr>
              <w:pStyle w:val="16"/>
            </w:pPr>
            <w:r>
              <w:t>1676.87</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1896.17</w:t>
            </w:r>
          </w:p>
        </w:tc>
        <w:tc>
          <w:tcPr>
            <w:tcW w:w="1361" w:type="dxa"/>
            <w:vAlign w:val="center"/>
          </w:tcPr>
          <w:p>
            <w:pPr>
              <w:pStyle w:val="12"/>
            </w:pPr>
            <w:r>
              <w:t>857.87</w:t>
            </w:r>
          </w:p>
        </w:tc>
        <w:tc>
          <w:tcPr>
            <w:tcW w:w="1361" w:type="dxa"/>
            <w:vAlign w:val="center"/>
          </w:tcPr>
          <w:p>
            <w:pPr>
              <w:pStyle w:val="12"/>
            </w:pPr>
            <w:r>
              <w:t>1038.30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912.42</w:t>
            </w:r>
          </w:p>
        </w:tc>
        <w:tc>
          <w:tcPr>
            <w:tcW w:w="1361" w:type="dxa"/>
            <w:vAlign w:val="center"/>
          </w:tcPr>
          <w:p>
            <w:pPr>
              <w:pStyle w:val="12"/>
            </w:pPr>
            <w:r>
              <w:t>857.87</w:t>
            </w:r>
          </w:p>
        </w:tc>
        <w:tc>
          <w:tcPr>
            <w:tcW w:w="1361" w:type="dxa"/>
            <w:vAlign w:val="center"/>
          </w:tcPr>
          <w:p>
            <w:pPr>
              <w:pStyle w:val="12"/>
            </w:pPr>
            <w:r>
              <w:t>54.55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395.76</w:t>
            </w:r>
          </w:p>
        </w:tc>
        <w:tc>
          <w:tcPr>
            <w:tcW w:w="1361" w:type="dxa"/>
            <w:vAlign w:val="center"/>
          </w:tcPr>
          <w:p>
            <w:pPr>
              <w:pStyle w:val="12"/>
            </w:pPr>
            <w:r>
              <w:t>395.76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2010302</w:t>
            </w:r>
          </w:p>
        </w:tc>
        <w:tc>
          <w:tcPr>
            <w:tcW w:w="4535" w:type="dxa"/>
            <w:vAlign w:val="center"/>
          </w:tcPr>
          <w:p>
            <w:pPr>
              <w:pStyle w:val="13"/>
            </w:pPr>
            <w:r>
              <w:t>一般行政管理事务</w:t>
            </w:r>
          </w:p>
        </w:tc>
        <w:tc>
          <w:tcPr>
            <w:tcW w:w="1361" w:type="dxa"/>
            <w:vAlign w:val="center"/>
          </w:tcPr>
          <w:p>
            <w:pPr>
              <w:pStyle w:val="12"/>
            </w:pPr>
            <w:r>
              <w:t>54.55</w:t>
            </w:r>
          </w:p>
        </w:tc>
        <w:tc>
          <w:tcPr>
            <w:tcW w:w="1361" w:type="dxa"/>
            <w:vAlign w:val="center"/>
          </w:tcPr>
          <w:p>
            <w:pPr>
              <w:pStyle w:val="12"/>
            </w:pPr>
          </w:p>
        </w:tc>
        <w:tc>
          <w:tcPr>
            <w:tcW w:w="1361" w:type="dxa"/>
            <w:vAlign w:val="center"/>
          </w:tcPr>
          <w:p>
            <w:pPr>
              <w:pStyle w:val="12"/>
            </w:pPr>
            <w:r>
              <w:t>54.55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2010350</w:t>
            </w:r>
          </w:p>
        </w:tc>
        <w:tc>
          <w:tcPr>
            <w:tcW w:w="4535" w:type="dxa"/>
            <w:vAlign w:val="center"/>
          </w:tcPr>
          <w:p>
            <w:pPr>
              <w:pStyle w:val="13"/>
            </w:pPr>
            <w:r>
              <w:t>事业运行</w:t>
            </w:r>
          </w:p>
        </w:tc>
        <w:tc>
          <w:tcPr>
            <w:tcW w:w="1361" w:type="dxa"/>
            <w:vAlign w:val="center"/>
          </w:tcPr>
          <w:p>
            <w:pPr>
              <w:pStyle w:val="12"/>
            </w:pPr>
            <w:r>
              <w:t>462.11</w:t>
            </w:r>
          </w:p>
        </w:tc>
        <w:tc>
          <w:tcPr>
            <w:tcW w:w="1361" w:type="dxa"/>
            <w:vAlign w:val="center"/>
          </w:tcPr>
          <w:p>
            <w:pPr>
              <w:pStyle w:val="12"/>
            </w:pPr>
            <w:r>
              <w:t>462.11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20132</w:t>
            </w:r>
          </w:p>
        </w:tc>
        <w:tc>
          <w:tcPr>
            <w:tcW w:w="4535" w:type="dxa"/>
            <w:vAlign w:val="center"/>
          </w:tcPr>
          <w:p>
            <w:pPr>
              <w:pStyle w:val="13"/>
            </w:pPr>
            <w:r>
              <w:t>组织事务</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2013299</w:t>
            </w:r>
          </w:p>
        </w:tc>
        <w:tc>
          <w:tcPr>
            <w:tcW w:w="4535" w:type="dxa"/>
            <w:vAlign w:val="center"/>
          </w:tcPr>
          <w:p>
            <w:pPr>
              <w:pStyle w:val="13"/>
            </w:pPr>
            <w:r>
              <w:t>其他组织事务支出</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20139</w:t>
            </w:r>
          </w:p>
        </w:tc>
        <w:tc>
          <w:tcPr>
            <w:tcW w:w="4535" w:type="dxa"/>
            <w:vAlign w:val="center"/>
          </w:tcPr>
          <w:p>
            <w:pPr>
              <w:pStyle w:val="13"/>
            </w:pPr>
            <w:r>
              <w:t>社会工作事务</w:t>
            </w:r>
          </w:p>
        </w:tc>
        <w:tc>
          <w:tcPr>
            <w:tcW w:w="1361" w:type="dxa"/>
            <w:vAlign w:val="center"/>
          </w:tcPr>
          <w:p>
            <w:pPr>
              <w:pStyle w:val="12"/>
            </w:pPr>
            <w:r>
              <w:t>975.75</w:t>
            </w:r>
          </w:p>
        </w:tc>
        <w:tc>
          <w:tcPr>
            <w:tcW w:w="1361" w:type="dxa"/>
            <w:vAlign w:val="center"/>
          </w:tcPr>
          <w:p>
            <w:pPr>
              <w:pStyle w:val="12"/>
            </w:pPr>
          </w:p>
        </w:tc>
        <w:tc>
          <w:tcPr>
            <w:tcW w:w="1361" w:type="dxa"/>
            <w:vAlign w:val="center"/>
          </w:tcPr>
          <w:p>
            <w:pPr>
              <w:pStyle w:val="12"/>
            </w:pPr>
            <w:r>
              <w:t>975.75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2013904</w:t>
            </w:r>
          </w:p>
        </w:tc>
        <w:tc>
          <w:tcPr>
            <w:tcW w:w="4535" w:type="dxa"/>
            <w:vAlign w:val="center"/>
          </w:tcPr>
          <w:p>
            <w:pPr>
              <w:pStyle w:val="13"/>
            </w:pPr>
            <w:r>
              <w:t>专项业务</w:t>
            </w:r>
          </w:p>
        </w:tc>
        <w:tc>
          <w:tcPr>
            <w:tcW w:w="1361" w:type="dxa"/>
            <w:vAlign w:val="center"/>
          </w:tcPr>
          <w:p>
            <w:pPr>
              <w:pStyle w:val="12"/>
            </w:pPr>
            <w:r>
              <w:t>975.75</w:t>
            </w:r>
          </w:p>
        </w:tc>
        <w:tc>
          <w:tcPr>
            <w:tcW w:w="1361" w:type="dxa"/>
            <w:vAlign w:val="center"/>
          </w:tcPr>
          <w:p>
            <w:pPr>
              <w:pStyle w:val="12"/>
            </w:pPr>
          </w:p>
        </w:tc>
        <w:tc>
          <w:tcPr>
            <w:tcW w:w="1361" w:type="dxa"/>
            <w:vAlign w:val="center"/>
          </w:tcPr>
          <w:p>
            <w:pPr>
              <w:pStyle w:val="12"/>
            </w:pPr>
            <w:r>
              <w:t>975.75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188.39</w:t>
            </w:r>
          </w:p>
        </w:tc>
        <w:tc>
          <w:tcPr>
            <w:tcW w:w="1361" w:type="dxa"/>
            <w:vAlign w:val="center"/>
          </w:tcPr>
          <w:p>
            <w:pPr>
              <w:pStyle w:val="12"/>
            </w:pPr>
            <w:r>
              <w:t>188.39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188.39</w:t>
            </w:r>
          </w:p>
        </w:tc>
        <w:tc>
          <w:tcPr>
            <w:tcW w:w="1361" w:type="dxa"/>
            <w:vAlign w:val="center"/>
          </w:tcPr>
          <w:p>
            <w:pPr>
              <w:pStyle w:val="12"/>
            </w:pPr>
            <w:r>
              <w:t>188.39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37.66</w:t>
            </w:r>
          </w:p>
        </w:tc>
        <w:tc>
          <w:tcPr>
            <w:tcW w:w="1361" w:type="dxa"/>
            <w:vAlign w:val="center"/>
          </w:tcPr>
          <w:p>
            <w:pPr>
              <w:pStyle w:val="12"/>
            </w:pPr>
            <w:r>
              <w:t>37.66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34.74</w:t>
            </w:r>
          </w:p>
        </w:tc>
        <w:tc>
          <w:tcPr>
            <w:tcW w:w="1361" w:type="dxa"/>
            <w:vAlign w:val="center"/>
          </w:tcPr>
          <w:p>
            <w:pPr>
              <w:pStyle w:val="12"/>
            </w:pPr>
            <w:r>
              <w:t>34.74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101.20</w:t>
            </w:r>
          </w:p>
        </w:tc>
        <w:tc>
          <w:tcPr>
            <w:tcW w:w="1361" w:type="dxa"/>
            <w:vAlign w:val="center"/>
          </w:tcPr>
          <w:p>
            <w:pPr>
              <w:pStyle w:val="12"/>
            </w:pPr>
            <w:r>
              <w:t>101.20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14.79</w:t>
            </w:r>
          </w:p>
        </w:tc>
        <w:tc>
          <w:tcPr>
            <w:tcW w:w="1361" w:type="dxa"/>
            <w:vAlign w:val="center"/>
          </w:tcPr>
          <w:p>
            <w:pPr>
              <w:pStyle w:val="12"/>
            </w:pPr>
            <w:r>
              <w:t>14.79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60.58</w:t>
            </w:r>
          </w:p>
        </w:tc>
        <w:tc>
          <w:tcPr>
            <w:tcW w:w="1361" w:type="dxa"/>
            <w:vAlign w:val="center"/>
          </w:tcPr>
          <w:p>
            <w:pPr>
              <w:pStyle w:val="12"/>
            </w:pPr>
            <w:r>
              <w:t>60.58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60.58</w:t>
            </w:r>
          </w:p>
        </w:tc>
        <w:tc>
          <w:tcPr>
            <w:tcW w:w="1361" w:type="dxa"/>
            <w:vAlign w:val="center"/>
          </w:tcPr>
          <w:p>
            <w:pPr>
              <w:pStyle w:val="12"/>
            </w:pPr>
            <w:r>
              <w:t>60.58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18.04</w:t>
            </w:r>
          </w:p>
        </w:tc>
        <w:tc>
          <w:tcPr>
            <w:tcW w:w="1361" w:type="dxa"/>
            <w:vAlign w:val="center"/>
          </w:tcPr>
          <w:p>
            <w:pPr>
              <w:pStyle w:val="12"/>
            </w:pPr>
            <w:r>
              <w:t>18.04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24.80</w:t>
            </w:r>
          </w:p>
        </w:tc>
        <w:tc>
          <w:tcPr>
            <w:tcW w:w="1361" w:type="dxa"/>
            <w:vAlign w:val="center"/>
          </w:tcPr>
          <w:p>
            <w:pPr>
              <w:pStyle w:val="12"/>
            </w:pPr>
            <w:r>
              <w:t>24.80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17.74</w:t>
            </w:r>
          </w:p>
        </w:tc>
        <w:tc>
          <w:tcPr>
            <w:tcW w:w="1361" w:type="dxa"/>
            <w:vAlign w:val="center"/>
          </w:tcPr>
          <w:p>
            <w:pPr>
              <w:pStyle w:val="12"/>
            </w:pPr>
            <w:r>
              <w:t>17.74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43.78</w:t>
            </w:r>
          </w:p>
        </w:tc>
        <w:tc>
          <w:tcPr>
            <w:tcW w:w="1361" w:type="dxa"/>
            <w:vAlign w:val="center"/>
          </w:tcPr>
          <w:p>
            <w:pPr>
              <w:pStyle w:val="12"/>
            </w:pPr>
          </w:p>
        </w:tc>
        <w:tc>
          <w:tcPr>
            <w:tcW w:w="1361" w:type="dxa"/>
            <w:vAlign w:val="center"/>
          </w:tcPr>
          <w:p>
            <w:pPr>
              <w:pStyle w:val="12"/>
            </w:pPr>
            <w:r>
              <w:t>43.78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43.78</w:t>
            </w:r>
          </w:p>
        </w:tc>
        <w:tc>
          <w:tcPr>
            <w:tcW w:w="1361" w:type="dxa"/>
            <w:vAlign w:val="center"/>
          </w:tcPr>
          <w:p>
            <w:pPr>
              <w:pStyle w:val="12"/>
            </w:pPr>
          </w:p>
        </w:tc>
        <w:tc>
          <w:tcPr>
            <w:tcW w:w="1361" w:type="dxa"/>
            <w:vAlign w:val="center"/>
          </w:tcPr>
          <w:p>
            <w:pPr>
              <w:pStyle w:val="12"/>
            </w:pPr>
            <w:r>
              <w:t>43.78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2110401</w:t>
            </w:r>
          </w:p>
        </w:tc>
        <w:tc>
          <w:tcPr>
            <w:tcW w:w="4535" w:type="dxa"/>
            <w:vAlign w:val="center"/>
          </w:tcPr>
          <w:p>
            <w:pPr>
              <w:pStyle w:val="13"/>
            </w:pPr>
            <w:r>
              <w:t>生态保护</w:t>
            </w:r>
          </w:p>
        </w:tc>
        <w:tc>
          <w:tcPr>
            <w:tcW w:w="1361" w:type="dxa"/>
            <w:vAlign w:val="center"/>
          </w:tcPr>
          <w:p>
            <w:pPr>
              <w:pStyle w:val="12"/>
            </w:pPr>
            <w:r>
              <w:t>22.18</w:t>
            </w:r>
          </w:p>
        </w:tc>
        <w:tc>
          <w:tcPr>
            <w:tcW w:w="1361" w:type="dxa"/>
            <w:vAlign w:val="center"/>
          </w:tcPr>
          <w:p>
            <w:pPr>
              <w:pStyle w:val="12"/>
            </w:pPr>
          </w:p>
        </w:tc>
        <w:tc>
          <w:tcPr>
            <w:tcW w:w="1361" w:type="dxa"/>
            <w:vAlign w:val="center"/>
          </w:tcPr>
          <w:p>
            <w:pPr>
              <w:pStyle w:val="12"/>
            </w:pPr>
            <w:r>
              <w:t>22.18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21.60</w:t>
            </w:r>
          </w:p>
        </w:tc>
        <w:tc>
          <w:tcPr>
            <w:tcW w:w="1361" w:type="dxa"/>
            <w:vAlign w:val="center"/>
          </w:tcPr>
          <w:p>
            <w:pPr>
              <w:pStyle w:val="12"/>
            </w:pPr>
          </w:p>
        </w:tc>
        <w:tc>
          <w:tcPr>
            <w:tcW w:w="1361" w:type="dxa"/>
            <w:vAlign w:val="center"/>
          </w:tcPr>
          <w:p>
            <w:pPr>
              <w:pStyle w:val="12"/>
            </w:pPr>
            <w:r>
              <w:t>21.60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589.79</w:t>
            </w:r>
          </w:p>
        </w:tc>
        <w:tc>
          <w:tcPr>
            <w:tcW w:w="1361" w:type="dxa"/>
            <w:vAlign w:val="center"/>
          </w:tcPr>
          <w:p>
            <w:pPr>
              <w:pStyle w:val="12"/>
            </w:pPr>
          </w:p>
        </w:tc>
        <w:tc>
          <w:tcPr>
            <w:tcW w:w="1361" w:type="dxa"/>
            <w:vAlign w:val="center"/>
          </w:tcPr>
          <w:p>
            <w:pPr>
              <w:pStyle w:val="12"/>
            </w:pPr>
            <w:r>
              <w:t>589.79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589.79</w:t>
            </w:r>
          </w:p>
        </w:tc>
        <w:tc>
          <w:tcPr>
            <w:tcW w:w="1361" w:type="dxa"/>
            <w:vAlign w:val="center"/>
          </w:tcPr>
          <w:p>
            <w:pPr>
              <w:pStyle w:val="12"/>
            </w:pPr>
          </w:p>
        </w:tc>
        <w:tc>
          <w:tcPr>
            <w:tcW w:w="1361" w:type="dxa"/>
            <w:vAlign w:val="center"/>
          </w:tcPr>
          <w:p>
            <w:pPr>
              <w:pStyle w:val="12"/>
            </w:pPr>
            <w:r>
              <w:t>589.79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589.79</w:t>
            </w:r>
          </w:p>
        </w:tc>
        <w:tc>
          <w:tcPr>
            <w:tcW w:w="1361" w:type="dxa"/>
            <w:vAlign w:val="center"/>
          </w:tcPr>
          <w:p>
            <w:pPr>
              <w:pStyle w:val="12"/>
            </w:pPr>
          </w:p>
        </w:tc>
        <w:tc>
          <w:tcPr>
            <w:tcW w:w="1361" w:type="dxa"/>
            <w:vAlign w:val="center"/>
          </w:tcPr>
          <w:p>
            <w:pPr>
              <w:pStyle w:val="12"/>
            </w:pPr>
            <w:r>
              <w:t>589.79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75.47</w:t>
            </w:r>
          </w:p>
        </w:tc>
        <w:tc>
          <w:tcPr>
            <w:tcW w:w="1361" w:type="dxa"/>
            <w:vAlign w:val="center"/>
          </w:tcPr>
          <w:p>
            <w:pPr>
              <w:pStyle w:val="12"/>
            </w:pPr>
            <w:r>
              <w:t>75.47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75.47</w:t>
            </w:r>
          </w:p>
        </w:tc>
        <w:tc>
          <w:tcPr>
            <w:tcW w:w="1361" w:type="dxa"/>
            <w:vAlign w:val="center"/>
          </w:tcPr>
          <w:p>
            <w:pPr>
              <w:pStyle w:val="12"/>
            </w:pPr>
            <w:r>
              <w:t>75.47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75.47</w:t>
            </w:r>
          </w:p>
        </w:tc>
        <w:tc>
          <w:tcPr>
            <w:tcW w:w="1361" w:type="dxa"/>
            <w:vAlign w:val="center"/>
          </w:tcPr>
          <w:p>
            <w:pPr>
              <w:pStyle w:val="12"/>
            </w:pPr>
            <w:r>
              <w:t>75.47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223</w:t>
            </w:r>
          </w:p>
        </w:tc>
        <w:tc>
          <w:tcPr>
            <w:tcW w:w="4535" w:type="dxa"/>
            <w:vAlign w:val="center"/>
          </w:tcPr>
          <w:p>
            <w:pPr>
              <w:pStyle w:val="13"/>
            </w:pPr>
            <w:r>
              <w:t>国有资本经营预算支出</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992" w:type="dxa"/>
            <w:vAlign w:val="center"/>
          </w:tcPr>
          <w:p>
            <w:pPr>
              <w:pStyle w:val="13"/>
            </w:pPr>
            <w:r>
              <w:t>22301</w:t>
            </w:r>
          </w:p>
        </w:tc>
        <w:tc>
          <w:tcPr>
            <w:tcW w:w="4535" w:type="dxa"/>
            <w:vAlign w:val="center"/>
          </w:tcPr>
          <w:p>
            <w:pPr>
              <w:pStyle w:val="13"/>
            </w:pPr>
            <w:r>
              <w:t>解决历史遗留问题及改革成本支出</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992" w:type="dxa"/>
            <w:vAlign w:val="center"/>
          </w:tcPr>
          <w:p>
            <w:pPr>
              <w:pStyle w:val="13"/>
            </w:pPr>
            <w:r>
              <w:t>2230105</w:t>
            </w:r>
          </w:p>
        </w:tc>
        <w:tc>
          <w:tcPr>
            <w:tcW w:w="4535" w:type="dxa"/>
            <w:vAlign w:val="center"/>
          </w:tcPr>
          <w:p>
            <w:pPr>
              <w:pStyle w:val="13"/>
            </w:pPr>
            <w:r>
              <w:t>国有企业退休人员社会化管理补助支出</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981曲阳县恒州镇人民政府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2854.18</w:t>
            </w:r>
          </w:p>
        </w:tc>
        <w:tc>
          <w:tcPr>
            <w:tcW w:w="3402" w:type="dxa"/>
            <w:vAlign w:val="center"/>
          </w:tcPr>
          <w:p>
            <w:pPr>
              <w:pStyle w:val="13"/>
            </w:pPr>
            <w:r>
              <w:t>一、一般公共服务支出</w:t>
            </w:r>
          </w:p>
        </w:tc>
        <w:tc>
          <w:tcPr>
            <w:tcW w:w="1474" w:type="dxa"/>
            <w:vAlign w:val="center"/>
          </w:tcPr>
          <w:p>
            <w:pPr>
              <w:pStyle w:val="12"/>
            </w:pPr>
            <w:r>
              <w:t>1896.17</w:t>
            </w:r>
          </w:p>
        </w:tc>
        <w:tc>
          <w:tcPr>
            <w:tcW w:w="1474" w:type="dxa"/>
            <w:vAlign w:val="center"/>
          </w:tcPr>
          <w:p>
            <w:pPr>
              <w:pStyle w:val="12"/>
            </w:pPr>
            <w:r>
              <w:t>1896.17</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r>
              <w:t>5.00</w:t>
            </w: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188.39</w:t>
            </w:r>
          </w:p>
        </w:tc>
        <w:tc>
          <w:tcPr>
            <w:tcW w:w="1474" w:type="dxa"/>
            <w:vAlign w:val="center"/>
          </w:tcPr>
          <w:p>
            <w:pPr>
              <w:pStyle w:val="12"/>
            </w:pPr>
            <w:r>
              <w:t>188.39</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60.58</w:t>
            </w:r>
          </w:p>
        </w:tc>
        <w:tc>
          <w:tcPr>
            <w:tcW w:w="1474" w:type="dxa"/>
            <w:vAlign w:val="center"/>
          </w:tcPr>
          <w:p>
            <w:pPr>
              <w:pStyle w:val="12"/>
            </w:pPr>
            <w:r>
              <w:t>60.58</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43.78</w:t>
            </w:r>
          </w:p>
        </w:tc>
        <w:tc>
          <w:tcPr>
            <w:tcW w:w="1474" w:type="dxa"/>
            <w:vAlign w:val="center"/>
          </w:tcPr>
          <w:p>
            <w:pPr>
              <w:pStyle w:val="12"/>
            </w:pPr>
            <w:r>
              <w:t>43.78</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589.79</w:t>
            </w:r>
          </w:p>
        </w:tc>
        <w:tc>
          <w:tcPr>
            <w:tcW w:w="1474" w:type="dxa"/>
            <w:vAlign w:val="center"/>
          </w:tcPr>
          <w:p>
            <w:pPr>
              <w:pStyle w:val="12"/>
            </w:pPr>
            <w:r>
              <w:t>589.79</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75.47</w:t>
            </w:r>
          </w:p>
        </w:tc>
        <w:tc>
          <w:tcPr>
            <w:tcW w:w="1474" w:type="dxa"/>
            <w:vAlign w:val="center"/>
          </w:tcPr>
          <w:p>
            <w:pPr>
              <w:pStyle w:val="12"/>
            </w:pPr>
            <w:r>
              <w:t>75.47</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r>
              <w:t>5.00</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2859.18</w:t>
            </w:r>
          </w:p>
        </w:tc>
        <w:tc>
          <w:tcPr>
            <w:tcW w:w="3402" w:type="dxa"/>
            <w:vAlign w:val="center"/>
          </w:tcPr>
          <w:p>
            <w:pPr>
              <w:pStyle w:val="15"/>
            </w:pPr>
            <w:r>
              <w:t>本年支出合计</w:t>
            </w:r>
          </w:p>
        </w:tc>
        <w:tc>
          <w:tcPr>
            <w:tcW w:w="1474" w:type="dxa"/>
            <w:vAlign w:val="center"/>
          </w:tcPr>
          <w:p>
            <w:pPr>
              <w:pStyle w:val="16"/>
            </w:pPr>
            <w:r>
              <w:t>2859.18</w:t>
            </w:r>
          </w:p>
        </w:tc>
        <w:tc>
          <w:tcPr>
            <w:tcW w:w="1474" w:type="dxa"/>
            <w:vAlign w:val="center"/>
          </w:tcPr>
          <w:p>
            <w:pPr>
              <w:pStyle w:val="16"/>
            </w:pPr>
            <w:r>
              <w:t>2854.18</w:t>
            </w:r>
          </w:p>
        </w:tc>
        <w:tc>
          <w:tcPr>
            <w:tcW w:w="1474" w:type="dxa"/>
            <w:vAlign w:val="center"/>
          </w:tcPr>
          <w:p>
            <w:pPr>
              <w:pStyle w:val="16"/>
            </w:pPr>
          </w:p>
        </w:tc>
        <w:tc>
          <w:tcPr>
            <w:tcW w:w="1474" w:type="dxa"/>
            <w:vAlign w:val="center"/>
          </w:tcPr>
          <w:p>
            <w:pPr>
              <w:pStyle w:val="16"/>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2859.18</w:t>
            </w:r>
          </w:p>
        </w:tc>
        <w:tc>
          <w:tcPr>
            <w:tcW w:w="3402" w:type="dxa"/>
            <w:vAlign w:val="center"/>
          </w:tcPr>
          <w:p>
            <w:pPr>
              <w:pStyle w:val="15"/>
            </w:pPr>
            <w:r>
              <w:t>支出总计</w:t>
            </w:r>
          </w:p>
        </w:tc>
        <w:tc>
          <w:tcPr>
            <w:tcW w:w="1474" w:type="dxa"/>
            <w:vAlign w:val="center"/>
          </w:tcPr>
          <w:p>
            <w:pPr>
              <w:pStyle w:val="16"/>
            </w:pPr>
            <w:r>
              <w:t>2859.18</w:t>
            </w:r>
          </w:p>
        </w:tc>
        <w:tc>
          <w:tcPr>
            <w:tcW w:w="1474" w:type="dxa"/>
            <w:vAlign w:val="center"/>
          </w:tcPr>
          <w:p>
            <w:pPr>
              <w:pStyle w:val="16"/>
            </w:pPr>
            <w:r>
              <w:t>2854.18</w:t>
            </w:r>
          </w:p>
        </w:tc>
        <w:tc>
          <w:tcPr>
            <w:tcW w:w="1474" w:type="dxa"/>
            <w:vAlign w:val="center"/>
          </w:tcPr>
          <w:p>
            <w:pPr>
              <w:pStyle w:val="16"/>
            </w:pPr>
          </w:p>
        </w:tc>
        <w:tc>
          <w:tcPr>
            <w:tcW w:w="1474" w:type="dxa"/>
            <w:vAlign w:val="center"/>
          </w:tcPr>
          <w:p>
            <w:pPr>
              <w:pStyle w:val="16"/>
            </w:pPr>
            <w:r>
              <w:t>5.00</w:t>
            </w: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981曲阳县恒州镇人民政府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2854.18</w:t>
            </w:r>
          </w:p>
        </w:tc>
        <w:tc>
          <w:tcPr>
            <w:tcW w:w="2551" w:type="dxa"/>
            <w:vAlign w:val="center"/>
          </w:tcPr>
          <w:p>
            <w:pPr>
              <w:pStyle w:val="16"/>
            </w:pPr>
            <w:r>
              <w:t>1182.31</w:t>
            </w:r>
          </w:p>
        </w:tc>
        <w:tc>
          <w:tcPr>
            <w:tcW w:w="2551" w:type="dxa"/>
            <w:vAlign w:val="center"/>
          </w:tcPr>
          <w:p>
            <w:pPr>
              <w:pStyle w:val="16"/>
            </w:pPr>
            <w:r>
              <w:t>1671.87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1896.17</w:t>
            </w:r>
          </w:p>
        </w:tc>
        <w:tc>
          <w:tcPr>
            <w:tcW w:w="2551" w:type="dxa"/>
            <w:vAlign w:val="center"/>
          </w:tcPr>
          <w:p>
            <w:pPr>
              <w:pStyle w:val="12"/>
            </w:pPr>
            <w:r>
              <w:t>857.87</w:t>
            </w:r>
          </w:p>
        </w:tc>
        <w:tc>
          <w:tcPr>
            <w:tcW w:w="2551" w:type="dxa"/>
            <w:vAlign w:val="center"/>
          </w:tcPr>
          <w:p>
            <w:pPr>
              <w:pStyle w:val="12"/>
            </w:pPr>
            <w:r>
              <w:t>1038.30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912.42</w:t>
            </w:r>
          </w:p>
        </w:tc>
        <w:tc>
          <w:tcPr>
            <w:tcW w:w="2551" w:type="dxa"/>
            <w:vAlign w:val="center"/>
          </w:tcPr>
          <w:p>
            <w:pPr>
              <w:pStyle w:val="12"/>
            </w:pPr>
            <w:r>
              <w:t>857.87</w:t>
            </w:r>
          </w:p>
        </w:tc>
        <w:tc>
          <w:tcPr>
            <w:tcW w:w="2551" w:type="dxa"/>
            <w:vAlign w:val="center"/>
          </w:tcPr>
          <w:p>
            <w:pPr>
              <w:pStyle w:val="12"/>
            </w:pPr>
            <w:r>
              <w:t>54.55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395.76</w:t>
            </w:r>
          </w:p>
        </w:tc>
        <w:tc>
          <w:tcPr>
            <w:tcW w:w="2551" w:type="dxa"/>
            <w:vAlign w:val="center"/>
          </w:tcPr>
          <w:p>
            <w:pPr>
              <w:pStyle w:val="12"/>
            </w:pPr>
            <w:r>
              <w:t>395.76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2010302</w:t>
            </w:r>
          </w:p>
        </w:tc>
        <w:tc>
          <w:tcPr>
            <w:tcW w:w="4535" w:type="dxa"/>
            <w:vAlign w:val="center"/>
          </w:tcPr>
          <w:p>
            <w:pPr>
              <w:pStyle w:val="13"/>
            </w:pPr>
            <w:r>
              <w:t>一般行政管理事务</w:t>
            </w:r>
          </w:p>
        </w:tc>
        <w:tc>
          <w:tcPr>
            <w:tcW w:w="2551" w:type="dxa"/>
            <w:vAlign w:val="center"/>
          </w:tcPr>
          <w:p>
            <w:pPr>
              <w:pStyle w:val="12"/>
            </w:pPr>
            <w:r>
              <w:t>54.55</w:t>
            </w:r>
          </w:p>
        </w:tc>
        <w:tc>
          <w:tcPr>
            <w:tcW w:w="2551" w:type="dxa"/>
            <w:vAlign w:val="center"/>
          </w:tcPr>
          <w:p>
            <w:pPr>
              <w:pStyle w:val="12"/>
            </w:pPr>
          </w:p>
        </w:tc>
        <w:tc>
          <w:tcPr>
            <w:tcW w:w="2551" w:type="dxa"/>
            <w:vAlign w:val="center"/>
          </w:tcPr>
          <w:p>
            <w:pPr>
              <w:pStyle w:val="12"/>
            </w:pPr>
            <w:r>
              <w:t>54.55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2010350</w:t>
            </w:r>
          </w:p>
        </w:tc>
        <w:tc>
          <w:tcPr>
            <w:tcW w:w="4535" w:type="dxa"/>
            <w:vAlign w:val="center"/>
          </w:tcPr>
          <w:p>
            <w:pPr>
              <w:pStyle w:val="13"/>
            </w:pPr>
            <w:r>
              <w:t>事业运行</w:t>
            </w:r>
          </w:p>
        </w:tc>
        <w:tc>
          <w:tcPr>
            <w:tcW w:w="2551" w:type="dxa"/>
            <w:vAlign w:val="center"/>
          </w:tcPr>
          <w:p>
            <w:pPr>
              <w:pStyle w:val="12"/>
            </w:pPr>
            <w:r>
              <w:t>462.11</w:t>
            </w:r>
          </w:p>
        </w:tc>
        <w:tc>
          <w:tcPr>
            <w:tcW w:w="2551" w:type="dxa"/>
            <w:vAlign w:val="center"/>
          </w:tcPr>
          <w:p>
            <w:pPr>
              <w:pStyle w:val="12"/>
            </w:pPr>
            <w:r>
              <w:t>462.11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20132</w:t>
            </w:r>
          </w:p>
        </w:tc>
        <w:tc>
          <w:tcPr>
            <w:tcW w:w="4535" w:type="dxa"/>
            <w:vAlign w:val="center"/>
          </w:tcPr>
          <w:p>
            <w:pPr>
              <w:pStyle w:val="13"/>
            </w:pPr>
            <w:r>
              <w:t>组织事务</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2013299</w:t>
            </w:r>
          </w:p>
        </w:tc>
        <w:tc>
          <w:tcPr>
            <w:tcW w:w="4535" w:type="dxa"/>
            <w:vAlign w:val="center"/>
          </w:tcPr>
          <w:p>
            <w:pPr>
              <w:pStyle w:val="13"/>
            </w:pPr>
            <w:r>
              <w:t>其他组织事务支出</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20139</w:t>
            </w:r>
          </w:p>
        </w:tc>
        <w:tc>
          <w:tcPr>
            <w:tcW w:w="4535" w:type="dxa"/>
            <w:vAlign w:val="center"/>
          </w:tcPr>
          <w:p>
            <w:pPr>
              <w:pStyle w:val="13"/>
            </w:pPr>
            <w:r>
              <w:t>社会工作事务</w:t>
            </w:r>
          </w:p>
        </w:tc>
        <w:tc>
          <w:tcPr>
            <w:tcW w:w="2551" w:type="dxa"/>
            <w:vAlign w:val="center"/>
          </w:tcPr>
          <w:p>
            <w:pPr>
              <w:pStyle w:val="12"/>
            </w:pPr>
            <w:r>
              <w:t>975.75</w:t>
            </w:r>
          </w:p>
        </w:tc>
        <w:tc>
          <w:tcPr>
            <w:tcW w:w="2551" w:type="dxa"/>
            <w:vAlign w:val="center"/>
          </w:tcPr>
          <w:p>
            <w:pPr>
              <w:pStyle w:val="12"/>
            </w:pPr>
          </w:p>
        </w:tc>
        <w:tc>
          <w:tcPr>
            <w:tcW w:w="2551" w:type="dxa"/>
            <w:vAlign w:val="center"/>
          </w:tcPr>
          <w:p>
            <w:pPr>
              <w:pStyle w:val="12"/>
            </w:pPr>
            <w:r>
              <w:t>975.75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2013904</w:t>
            </w:r>
          </w:p>
        </w:tc>
        <w:tc>
          <w:tcPr>
            <w:tcW w:w="4535" w:type="dxa"/>
            <w:vAlign w:val="center"/>
          </w:tcPr>
          <w:p>
            <w:pPr>
              <w:pStyle w:val="13"/>
            </w:pPr>
            <w:r>
              <w:t>专项业务</w:t>
            </w:r>
          </w:p>
        </w:tc>
        <w:tc>
          <w:tcPr>
            <w:tcW w:w="2551" w:type="dxa"/>
            <w:vAlign w:val="center"/>
          </w:tcPr>
          <w:p>
            <w:pPr>
              <w:pStyle w:val="12"/>
            </w:pPr>
            <w:r>
              <w:t>975.75</w:t>
            </w:r>
          </w:p>
        </w:tc>
        <w:tc>
          <w:tcPr>
            <w:tcW w:w="2551" w:type="dxa"/>
            <w:vAlign w:val="center"/>
          </w:tcPr>
          <w:p>
            <w:pPr>
              <w:pStyle w:val="12"/>
            </w:pPr>
          </w:p>
        </w:tc>
        <w:tc>
          <w:tcPr>
            <w:tcW w:w="2551" w:type="dxa"/>
            <w:vAlign w:val="center"/>
          </w:tcPr>
          <w:p>
            <w:pPr>
              <w:pStyle w:val="12"/>
            </w:pPr>
            <w:r>
              <w:t>975.75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188.39</w:t>
            </w:r>
          </w:p>
        </w:tc>
        <w:tc>
          <w:tcPr>
            <w:tcW w:w="2551" w:type="dxa"/>
            <w:vAlign w:val="center"/>
          </w:tcPr>
          <w:p>
            <w:pPr>
              <w:pStyle w:val="12"/>
            </w:pPr>
            <w:r>
              <w:t>188.39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188.39</w:t>
            </w:r>
          </w:p>
        </w:tc>
        <w:tc>
          <w:tcPr>
            <w:tcW w:w="2551" w:type="dxa"/>
            <w:vAlign w:val="center"/>
          </w:tcPr>
          <w:p>
            <w:pPr>
              <w:pStyle w:val="12"/>
            </w:pPr>
            <w:r>
              <w:t>188.39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37.66</w:t>
            </w:r>
          </w:p>
        </w:tc>
        <w:tc>
          <w:tcPr>
            <w:tcW w:w="2551" w:type="dxa"/>
            <w:vAlign w:val="center"/>
          </w:tcPr>
          <w:p>
            <w:pPr>
              <w:pStyle w:val="12"/>
            </w:pPr>
            <w:r>
              <w:t>37.66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34.74</w:t>
            </w:r>
          </w:p>
        </w:tc>
        <w:tc>
          <w:tcPr>
            <w:tcW w:w="2551" w:type="dxa"/>
            <w:vAlign w:val="center"/>
          </w:tcPr>
          <w:p>
            <w:pPr>
              <w:pStyle w:val="12"/>
            </w:pPr>
            <w:r>
              <w:t>34.74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101.20</w:t>
            </w:r>
          </w:p>
        </w:tc>
        <w:tc>
          <w:tcPr>
            <w:tcW w:w="2551" w:type="dxa"/>
            <w:vAlign w:val="center"/>
          </w:tcPr>
          <w:p>
            <w:pPr>
              <w:pStyle w:val="12"/>
            </w:pPr>
            <w:r>
              <w:t>101.20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14.79</w:t>
            </w:r>
          </w:p>
        </w:tc>
        <w:tc>
          <w:tcPr>
            <w:tcW w:w="2551" w:type="dxa"/>
            <w:vAlign w:val="center"/>
          </w:tcPr>
          <w:p>
            <w:pPr>
              <w:pStyle w:val="12"/>
            </w:pPr>
            <w:r>
              <w:t>14.79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60.58</w:t>
            </w:r>
          </w:p>
        </w:tc>
        <w:tc>
          <w:tcPr>
            <w:tcW w:w="2551" w:type="dxa"/>
            <w:vAlign w:val="center"/>
          </w:tcPr>
          <w:p>
            <w:pPr>
              <w:pStyle w:val="12"/>
            </w:pPr>
            <w:r>
              <w:t>60.58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60.58</w:t>
            </w:r>
          </w:p>
        </w:tc>
        <w:tc>
          <w:tcPr>
            <w:tcW w:w="2551" w:type="dxa"/>
            <w:vAlign w:val="center"/>
          </w:tcPr>
          <w:p>
            <w:pPr>
              <w:pStyle w:val="12"/>
            </w:pPr>
            <w:r>
              <w:t>60.58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18.04</w:t>
            </w:r>
          </w:p>
        </w:tc>
        <w:tc>
          <w:tcPr>
            <w:tcW w:w="2551" w:type="dxa"/>
            <w:vAlign w:val="center"/>
          </w:tcPr>
          <w:p>
            <w:pPr>
              <w:pStyle w:val="12"/>
            </w:pPr>
            <w:r>
              <w:t>18.04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24.80</w:t>
            </w:r>
          </w:p>
        </w:tc>
        <w:tc>
          <w:tcPr>
            <w:tcW w:w="2551" w:type="dxa"/>
            <w:vAlign w:val="center"/>
          </w:tcPr>
          <w:p>
            <w:pPr>
              <w:pStyle w:val="12"/>
            </w:pPr>
            <w:r>
              <w:t>24.80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17.74</w:t>
            </w:r>
          </w:p>
        </w:tc>
        <w:tc>
          <w:tcPr>
            <w:tcW w:w="2551" w:type="dxa"/>
            <w:vAlign w:val="center"/>
          </w:tcPr>
          <w:p>
            <w:pPr>
              <w:pStyle w:val="12"/>
            </w:pPr>
            <w:r>
              <w:t>17.74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43.78</w:t>
            </w:r>
          </w:p>
        </w:tc>
        <w:tc>
          <w:tcPr>
            <w:tcW w:w="2551" w:type="dxa"/>
            <w:vAlign w:val="center"/>
          </w:tcPr>
          <w:p>
            <w:pPr>
              <w:pStyle w:val="12"/>
            </w:pPr>
          </w:p>
        </w:tc>
        <w:tc>
          <w:tcPr>
            <w:tcW w:w="2551" w:type="dxa"/>
            <w:vAlign w:val="center"/>
          </w:tcPr>
          <w:p>
            <w:pPr>
              <w:pStyle w:val="12"/>
            </w:pPr>
            <w:r>
              <w:t>43.78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43.78</w:t>
            </w:r>
          </w:p>
        </w:tc>
        <w:tc>
          <w:tcPr>
            <w:tcW w:w="2551" w:type="dxa"/>
            <w:vAlign w:val="center"/>
          </w:tcPr>
          <w:p>
            <w:pPr>
              <w:pStyle w:val="12"/>
            </w:pPr>
          </w:p>
        </w:tc>
        <w:tc>
          <w:tcPr>
            <w:tcW w:w="2551" w:type="dxa"/>
            <w:vAlign w:val="center"/>
          </w:tcPr>
          <w:p>
            <w:pPr>
              <w:pStyle w:val="12"/>
            </w:pPr>
            <w:r>
              <w:t>43.78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2110401</w:t>
            </w:r>
          </w:p>
        </w:tc>
        <w:tc>
          <w:tcPr>
            <w:tcW w:w="4535" w:type="dxa"/>
            <w:vAlign w:val="center"/>
          </w:tcPr>
          <w:p>
            <w:pPr>
              <w:pStyle w:val="13"/>
            </w:pPr>
            <w:r>
              <w:t>生态保护</w:t>
            </w:r>
          </w:p>
        </w:tc>
        <w:tc>
          <w:tcPr>
            <w:tcW w:w="2551" w:type="dxa"/>
            <w:vAlign w:val="center"/>
          </w:tcPr>
          <w:p>
            <w:pPr>
              <w:pStyle w:val="12"/>
            </w:pPr>
            <w:r>
              <w:t>22.18</w:t>
            </w:r>
          </w:p>
        </w:tc>
        <w:tc>
          <w:tcPr>
            <w:tcW w:w="2551" w:type="dxa"/>
            <w:vAlign w:val="center"/>
          </w:tcPr>
          <w:p>
            <w:pPr>
              <w:pStyle w:val="12"/>
            </w:pPr>
          </w:p>
        </w:tc>
        <w:tc>
          <w:tcPr>
            <w:tcW w:w="2551" w:type="dxa"/>
            <w:vAlign w:val="center"/>
          </w:tcPr>
          <w:p>
            <w:pPr>
              <w:pStyle w:val="12"/>
            </w:pPr>
            <w:r>
              <w:t>22.18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21.60</w:t>
            </w:r>
          </w:p>
        </w:tc>
        <w:tc>
          <w:tcPr>
            <w:tcW w:w="2551" w:type="dxa"/>
            <w:vAlign w:val="center"/>
          </w:tcPr>
          <w:p>
            <w:pPr>
              <w:pStyle w:val="12"/>
            </w:pPr>
          </w:p>
        </w:tc>
        <w:tc>
          <w:tcPr>
            <w:tcW w:w="2551" w:type="dxa"/>
            <w:vAlign w:val="center"/>
          </w:tcPr>
          <w:p>
            <w:pPr>
              <w:pStyle w:val="12"/>
            </w:pPr>
            <w:r>
              <w:t>21.60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589.79</w:t>
            </w:r>
          </w:p>
        </w:tc>
        <w:tc>
          <w:tcPr>
            <w:tcW w:w="2551" w:type="dxa"/>
            <w:vAlign w:val="center"/>
          </w:tcPr>
          <w:p>
            <w:pPr>
              <w:pStyle w:val="12"/>
            </w:pPr>
          </w:p>
        </w:tc>
        <w:tc>
          <w:tcPr>
            <w:tcW w:w="2551" w:type="dxa"/>
            <w:vAlign w:val="center"/>
          </w:tcPr>
          <w:p>
            <w:pPr>
              <w:pStyle w:val="12"/>
            </w:pPr>
            <w:r>
              <w:t>589.79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589.79</w:t>
            </w:r>
          </w:p>
        </w:tc>
        <w:tc>
          <w:tcPr>
            <w:tcW w:w="2551" w:type="dxa"/>
            <w:vAlign w:val="center"/>
          </w:tcPr>
          <w:p>
            <w:pPr>
              <w:pStyle w:val="12"/>
            </w:pPr>
          </w:p>
        </w:tc>
        <w:tc>
          <w:tcPr>
            <w:tcW w:w="2551" w:type="dxa"/>
            <w:vAlign w:val="center"/>
          </w:tcPr>
          <w:p>
            <w:pPr>
              <w:pStyle w:val="12"/>
            </w:pPr>
            <w:r>
              <w:t>589.79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589.79</w:t>
            </w:r>
          </w:p>
        </w:tc>
        <w:tc>
          <w:tcPr>
            <w:tcW w:w="2551" w:type="dxa"/>
            <w:vAlign w:val="center"/>
          </w:tcPr>
          <w:p>
            <w:pPr>
              <w:pStyle w:val="12"/>
            </w:pPr>
          </w:p>
        </w:tc>
        <w:tc>
          <w:tcPr>
            <w:tcW w:w="2551" w:type="dxa"/>
            <w:vAlign w:val="center"/>
          </w:tcPr>
          <w:p>
            <w:pPr>
              <w:pStyle w:val="12"/>
            </w:pPr>
            <w:r>
              <w:t>589.79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75.47</w:t>
            </w:r>
          </w:p>
        </w:tc>
        <w:tc>
          <w:tcPr>
            <w:tcW w:w="2551" w:type="dxa"/>
            <w:vAlign w:val="center"/>
          </w:tcPr>
          <w:p>
            <w:pPr>
              <w:pStyle w:val="12"/>
            </w:pPr>
            <w:r>
              <w:t>75.47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75.47</w:t>
            </w:r>
          </w:p>
        </w:tc>
        <w:tc>
          <w:tcPr>
            <w:tcW w:w="2551" w:type="dxa"/>
            <w:vAlign w:val="center"/>
          </w:tcPr>
          <w:p>
            <w:pPr>
              <w:pStyle w:val="12"/>
            </w:pPr>
            <w:r>
              <w:t>75.47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75.47</w:t>
            </w:r>
          </w:p>
        </w:tc>
        <w:tc>
          <w:tcPr>
            <w:tcW w:w="2551" w:type="dxa"/>
            <w:vAlign w:val="center"/>
          </w:tcPr>
          <w:p>
            <w:pPr>
              <w:pStyle w:val="12"/>
            </w:pPr>
            <w:r>
              <w:t>75.47</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981曲阳县恒州镇人民政府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1182.31</w:t>
            </w:r>
          </w:p>
        </w:tc>
        <w:tc>
          <w:tcPr>
            <w:tcW w:w="2551" w:type="dxa"/>
            <w:vAlign w:val="center"/>
          </w:tcPr>
          <w:p>
            <w:pPr>
              <w:pStyle w:val="16"/>
            </w:pPr>
            <w:r>
              <w:t>1097.48</w:t>
            </w:r>
          </w:p>
        </w:tc>
        <w:tc>
          <w:tcPr>
            <w:tcW w:w="2551" w:type="dxa"/>
            <w:vAlign w:val="center"/>
          </w:tcPr>
          <w:p>
            <w:pPr>
              <w:pStyle w:val="16"/>
            </w:pPr>
            <w:r>
              <w:t>84.83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1025.08</w:t>
            </w:r>
          </w:p>
        </w:tc>
        <w:tc>
          <w:tcPr>
            <w:tcW w:w="2551" w:type="dxa"/>
            <w:vAlign w:val="center"/>
          </w:tcPr>
          <w:p>
            <w:pPr>
              <w:pStyle w:val="12"/>
            </w:pPr>
            <w:r>
              <w:t>1025.08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431.74</w:t>
            </w:r>
          </w:p>
        </w:tc>
        <w:tc>
          <w:tcPr>
            <w:tcW w:w="2551" w:type="dxa"/>
            <w:vAlign w:val="center"/>
          </w:tcPr>
          <w:p>
            <w:pPr>
              <w:pStyle w:val="12"/>
            </w:pPr>
            <w:r>
              <w:t>431.74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150.42</w:t>
            </w:r>
          </w:p>
        </w:tc>
        <w:tc>
          <w:tcPr>
            <w:tcW w:w="2551" w:type="dxa"/>
            <w:vAlign w:val="center"/>
          </w:tcPr>
          <w:p>
            <w:pPr>
              <w:pStyle w:val="12"/>
            </w:pPr>
            <w:r>
              <w:t>150.42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53.62</w:t>
            </w:r>
          </w:p>
        </w:tc>
        <w:tc>
          <w:tcPr>
            <w:tcW w:w="2551" w:type="dxa"/>
            <w:vAlign w:val="center"/>
          </w:tcPr>
          <w:p>
            <w:pPr>
              <w:pStyle w:val="12"/>
            </w:pPr>
            <w:r>
              <w:t>53.62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131.95</w:t>
            </w:r>
          </w:p>
        </w:tc>
        <w:tc>
          <w:tcPr>
            <w:tcW w:w="2551" w:type="dxa"/>
            <w:vAlign w:val="center"/>
          </w:tcPr>
          <w:p>
            <w:pPr>
              <w:pStyle w:val="12"/>
            </w:pPr>
            <w:r>
              <w:t>131.95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101.20</w:t>
            </w:r>
          </w:p>
        </w:tc>
        <w:tc>
          <w:tcPr>
            <w:tcW w:w="2551" w:type="dxa"/>
            <w:vAlign w:val="center"/>
          </w:tcPr>
          <w:p>
            <w:pPr>
              <w:pStyle w:val="12"/>
            </w:pPr>
            <w:r>
              <w:t>101.20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14.79</w:t>
            </w:r>
          </w:p>
        </w:tc>
        <w:tc>
          <w:tcPr>
            <w:tcW w:w="2551" w:type="dxa"/>
            <w:vAlign w:val="center"/>
          </w:tcPr>
          <w:p>
            <w:pPr>
              <w:pStyle w:val="12"/>
            </w:pPr>
            <w:r>
              <w:t>14.79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42.84</w:t>
            </w:r>
          </w:p>
        </w:tc>
        <w:tc>
          <w:tcPr>
            <w:tcW w:w="2551" w:type="dxa"/>
            <w:vAlign w:val="center"/>
          </w:tcPr>
          <w:p>
            <w:pPr>
              <w:pStyle w:val="12"/>
            </w:pPr>
            <w:r>
              <w:t>42.84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17.74</w:t>
            </w:r>
          </w:p>
        </w:tc>
        <w:tc>
          <w:tcPr>
            <w:tcW w:w="2551" w:type="dxa"/>
            <w:vAlign w:val="center"/>
          </w:tcPr>
          <w:p>
            <w:pPr>
              <w:pStyle w:val="12"/>
            </w:pPr>
            <w:r>
              <w:t>17.74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5.31</w:t>
            </w:r>
          </w:p>
        </w:tc>
        <w:tc>
          <w:tcPr>
            <w:tcW w:w="2551" w:type="dxa"/>
            <w:vAlign w:val="center"/>
          </w:tcPr>
          <w:p>
            <w:pPr>
              <w:pStyle w:val="12"/>
            </w:pPr>
            <w:r>
              <w:t>5.31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75.47</w:t>
            </w:r>
          </w:p>
        </w:tc>
        <w:tc>
          <w:tcPr>
            <w:tcW w:w="2551" w:type="dxa"/>
            <w:vAlign w:val="center"/>
          </w:tcPr>
          <w:p>
            <w:pPr>
              <w:pStyle w:val="12"/>
            </w:pPr>
            <w:r>
              <w:t>75.47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84.83</w:t>
            </w:r>
          </w:p>
        </w:tc>
        <w:tc>
          <w:tcPr>
            <w:tcW w:w="2551" w:type="dxa"/>
            <w:vAlign w:val="center"/>
          </w:tcPr>
          <w:p>
            <w:pPr>
              <w:pStyle w:val="12"/>
            </w:pPr>
          </w:p>
        </w:tc>
        <w:tc>
          <w:tcPr>
            <w:tcW w:w="2551" w:type="dxa"/>
            <w:vAlign w:val="center"/>
          </w:tcPr>
          <w:p>
            <w:pPr>
              <w:pStyle w:val="12"/>
            </w:pPr>
            <w:r>
              <w:t>84.83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14.34</w:t>
            </w:r>
          </w:p>
        </w:tc>
        <w:tc>
          <w:tcPr>
            <w:tcW w:w="2551" w:type="dxa"/>
            <w:vAlign w:val="center"/>
          </w:tcPr>
          <w:p>
            <w:pPr>
              <w:pStyle w:val="12"/>
            </w:pPr>
          </w:p>
        </w:tc>
        <w:tc>
          <w:tcPr>
            <w:tcW w:w="2551" w:type="dxa"/>
            <w:vAlign w:val="center"/>
          </w:tcPr>
          <w:p>
            <w:pPr>
              <w:pStyle w:val="12"/>
            </w:pPr>
            <w:r>
              <w:t>14.34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30205</w:t>
            </w:r>
          </w:p>
        </w:tc>
        <w:tc>
          <w:tcPr>
            <w:tcW w:w="4535" w:type="dxa"/>
            <w:vAlign w:val="center"/>
          </w:tcPr>
          <w:p>
            <w:pPr>
              <w:pStyle w:val="13"/>
            </w:pPr>
            <w:r>
              <w:t>水费</w:t>
            </w:r>
          </w:p>
        </w:tc>
        <w:tc>
          <w:tcPr>
            <w:tcW w:w="2551" w:type="dxa"/>
            <w:vAlign w:val="center"/>
          </w:tcPr>
          <w:p>
            <w:pPr>
              <w:pStyle w:val="12"/>
            </w:pPr>
            <w:r>
              <w:t>1.20</w:t>
            </w:r>
          </w:p>
        </w:tc>
        <w:tc>
          <w:tcPr>
            <w:tcW w:w="2551" w:type="dxa"/>
            <w:vAlign w:val="center"/>
          </w:tcPr>
          <w:p>
            <w:pPr>
              <w:pStyle w:val="12"/>
            </w:pPr>
          </w:p>
        </w:tc>
        <w:tc>
          <w:tcPr>
            <w:tcW w:w="2551" w:type="dxa"/>
            <w:vAlign w:val="center"/>
          </w:tcPr>
          <w:p>
            <w:pPr>
              <w:pStyle w:val="12"/>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9.79</w:t>
            </w:r>
          </w:p>
        </w:tc>
        <w:tc>
          <w:tcPr>
            <w:tcW w:w="2551" w:type="dxa"/>
            <w:vAlign w:val="center"/>
          </w:tcPr>
          <w:p>
            <w:pPr>
              <w:pStyle w:val="12"/>
            </w:pPr>
          </w:p>
        </w:tc>
        <w:tc>
          <w:tcPr>
            <w:tcW w:w="2551" w:type="dxa"/>
            <w:vAlign w:val="center"/>
          </w:tcPr>
          <w:p>
            <w:pPr>
              <w:pStyle w:val="12"/>
            </w:pPr>
            <w:r>
              <w:t>9.79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7.27</w:t>
            </w:r>
          </w:p>
        </w:tc>
        <w:tc>
          <w:tcPr>
            <w:tcW w:w="2551" w:type="dxa"/>
            <w:vAlign w:val="center"/>
          </w:tcPr>
          <w:p>
            <w:pPr>
              <w:pStyle w:val="12"/>
            </w:pPr>
          </w:p>
        </w:tc>
        <w:tc>
          <w:tcPr>
            <w:tcW w:w="2551" w:type="dxa"/>
            <w:vAlign w:val="center"/>
          </w:tcPr>
          <w:p>
            <w:pPr>
              <w:pStyle w:val="12"/>
            </w:pPr>
            <w:r>
              <w:t>7.27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2.56</w:t>
            </w:r>
          </w:p>
        </w:tc>
        <w:tc>
          <w:tcPr>
            <w:tcW w:w="2551" w:type="dxa"/>
            <w:vAlign w:val="center"/>
          </w:tcPr>
          <w:p>
            <w:pPr>
              <w:pStyle w:val="12"/>
            </w:pPr>
          </w:p>
        </w:tc>
        <w:tc>
          <w:tcPr>
            <w:tcW w:w="2551" w:type="dxa"/>
            <w:vAlign w:val="center"/>
          </w:tcPr>
          <w:p>
            <w:pPr>
              <w:pStyle w:val="12"/>
            </w:pPr>
            <w:r>
              <w:t>2.56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6.45</w:t>
            </w:r>
          </w:p>
        </w:tc>
        <w:tc>
          <w:tcPr>
            <w:tcW w:w="2551" w:type="dxa"/>
            <w:vAlign w:val="center"/>
          </w:tcPr>
          <w:p>
            <w:pPr>
              <w:pStyle w:val="12"/>
            </w:pPr>
          </w:p>
        </w:tc>
        <w:tc>
          <w:tcPr>
            <w:tcW w:w="2551" w:type="dxa"/>
            <w:vAlign w:val="center"/>
          </w:tcPr>
          <w:p>
            <w:pPr>
              <w:pStyle w:val="12"/>
            </w:pPr>
            <w:r>
              <w:t>6.45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2.40</w:t>
            </w:r>
          </w:p>
        </w:tc>
        <w:tc>
          <w:tcPr>
            <w:tcW w:w="2551" w:type="dxa"/>
            <w:vAlign w:val="center"/>
          </w:tcPr>
          <w:p>
            <w:pPr>
              <w:pStyle w:val="12"/>
            </w:pPr>
          </w:p>
        </w:tc>
        <w:tc>
          <w:tcPr>
            <w:tcW w:w="2551" w:type="dxa"/>
            <w:vAlign w:val="center"/>
          </w:tcPr>
          <w:p>
            <w:pPr>
              <w:pStyle w:val="12"/>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22.02</w:t>
            </w:r>
          </w:p>
        </w:tc>
        <w:tc>
          <w:tcPr>
            <w:tcW w:w="2551" w:type="dxa"/>
            <w:vAlign w:val="center"/>
          </w:tcPr>
          <w:p>
            <w:pPr>
              <w:pStyle w:val="12"/>
            </w:pPr>
          </w:p>
        </w:tc>
        <w:tc>
          <w:tcPr>
            <w:tcW w:w="2551" w:type="dxa"/>
            <w:vAlign w:val="center"/>
          </w:tcPr>
          <w:p>
            <w:pPr>
              <w:pStyle w:val="12"/>
            </w:pPr>
            <w:r>
              <w:t>22.02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10.80</w:t>
            </w:r>
          </w:p>
        </w:tc>
        <w:tc>
          <w:tcPr>
            <w:tcW w:w="2551" w:type="dxa"/>
            <w:vAlign w:val="center"/>
          </w:tcPr>
          <w:p>
            <w:pPr>
              <w:pStyle w:val="12"/>
            </w:pPr>
          </w:p>
        </w:tc>
        <w:tc>
          <w:tcPr>
            <w:tcW w:w="2551" w:type="dxa"/>
            <w:vAlign w:val="center"/>
          </w:tcPr>
          <w:p>
            <w:pPr>
              <w:pStyle w:val="12"/>
            </w:pPr>
            <w:r>
              <w:t>10.80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72.40</w:t>
            </w:r>
          </w:p>
        </w:tc>
        <w:tc>
          <w:tcPr>
            <w:tcW w:w="2551" w:type="dxa"/>
            <w:vAlign w:val="center"/>
          </w:tcPr>
          <w:p>
            <w:pPr>
              <w:pStyle w:val="12"/>
            </w:pPr>
            <w:r>
              <w:t>72.40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72.40</w:t>
            </w:r>
          </w:p>
        </w:tc>
        <w:tc>
          <w:tcPr>
            <w:tcW w:w="2551" w:type="dxa"/>
            <w:vAlign w:val="center"/>
          </w:tcPr>
          <w:p>
            <w:pPr>
              <w:pStyle w:val="12"/>
            </w:pPr>
            <w:r>
              <w:t>72.40</w:t>
            </w:r>
          </w:p>
        </w:tc>
        <w:tc>
          <w:tcPr>
            <w:tcW w:w="2551" w:type="dxa"/>
            <w:vAlign w:val="center"/>
          </w:tcPr>
          <w:p>
            <w:pPr>
              <w:pStyle w:val="12"/>
            </w:pP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981曲阳县恒州镇人民政府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981曲阳县恒州镇人民政府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5.00</w:t>
            </w:r>
          </w:p>
        </w:tc>
        <w:tc>
          <w:tcPr>
            <w:tcW w:w="2551" w:type="dxa"/>
            <w:vAlign w:val="center"/>
          </w:tcPr>
          <w:p>
            <w:pPr>
              <w:pStyle w:val="16"/>
            </w:pPr>
          </w:p>
        </w:tc>
        <w:tc>
          <w:tcPr>
            <w:tcW w:w="2551" w:type="dxa"/>
            <w:vAlign w:val="center"/>
          </w:tcPr>
          <w:p>
            <w:pPr>
              <w:pStyle w:val="16"/>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223</w:t>
            </w:r>
          </w:p>
        </w:tc>
        <w:tc>
          <w:tcPr>
            <w:tcW w:w="4535" w:type="dxa"/>
            <w:vAlign w:val="center"/>
          </w:tcPr>
          <w:p>
            <w:pPr>
              <w:pStyle w:val="13"/>
            </w:pPr>
            <w:r>
              <w:t>国有资本经营预算支出</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22301</w:t>
            </w:r>
          </w:p>
        </w:tc>
        <w:tc>
          <w:tcPr>
            <w:tcW w:w="4535" w:type="dxa"/>
            <w:vAlign w:val="center"/>
          </w:tcPr>
          <w:p>
            <w:pPr>
              <w:pStyle w:val="13"/>
            </w:pPr>
            <w:r>
              <w:t>解决历史遗留问题及改革成本支出</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2230105</w:t>
            </w:r>
          </w:p>
        </w:tc>
        <w:tc>
          <w:tcPr>
            <w:tcW w:w="4535" w:type="dxa"/>
            <w:vAlign w:val="center"/>
          </w:tcPr>
          <w:p>
            <w:pPr>
              <w:pStyle w:val="13"/>
            </w:pPr>
            <w:r>
              <w:t>国有企业退休人员社会化管理补助支出</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bl>
    <w:p>
      <w:pPr>
        <w:sectPr>
          <w:pgSz w:w="16840" w:h="11900" w:orient="landscape"/>
          <w:pgMar w:top="1361" w:right="1020" w:bottom="1134" w:left="1020" w:header="720" w:footer="720" w:gutter="0"/>
        </w:sectPr>
      </w:pP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981曲阳县恒州镇人民政府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2.40</w:t>
            </w:r>
          </w:p>
        </w:tc>
        <w:tc>
          <w:tcPr>
            <w:tcW w:w="2381" w:type="dxa"/>
            <w:vAlign w:val="center"/>
          </w:tcPr>
          <w:p>
            <w:pPr>
              <w:pStyle w:val="16"/>
            </w:pPr>
            <w:r>
              <w:t>2.40</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sectPr>
      </w:pPr>
      <w:r>
        <w:rPr>
          <w:rFonts w:ascii="方正书宋_GBK" w:hAnsi="方正书宋_GBK" w:eastAsia="方正书宋_GBK" w:cs="方正书宋_GBK"/>
          <w:color w:val="FFFFFF"/>
          <w:sz w:val="21"/>
        </w:rPr>
        <w:t>第一部分  曲阳县恒州镇人民政府2026年部门预算信息公开情况说明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曲阳县恒州镇人民政府2026年部门预算信息公开情况说明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按照《中华人民共和国预算法》、《地方预决算公开操作规程》和《关于进一步推进预算公开工作的实施意见》规定，现将曲阳县恒州镇人民政府2026年部门预算公开如下：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18"/>
      </w:pPr>
      <w:r>
        <w:t>（二）加强党对基层治理的全面领导，统筹抓好基层党建工作和基层党组织建设各项制度。推进全面从严治党，强化“两个责任”， 确保党的路线方针政策在基层得到全面贯彻落实。</w:t>
      </w:r>
    </w:p>
    <w:p>
      <w:pPr>
        <w:pStyle w:val="18"/>
      </w:pPr>
      <w:r>
        <w:t>（三）讨论和决定本镇经济建设、政治建设、文化建设、社会建设、生态文明建设和党的建设以及乡村振兴中的重大问题。</w:t>
      </w:r>
    </w:p>
    <w:p>
      <w:pPr>
        <w:pStyle w:val="18"/>
      </w:pPr>
      <w:r>
        <w:t>（四）组织召开本级人民代表大会，充分行使重大事项决定权、监督权和任免权，做好人大代表工作，联系选民、反映群众意见和要求。</w:t>
      </w:r>
    </w:p>
    <w:p>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8"/>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pPr>
        <w:pStyle w:val="18"/>
      </w:pPr>
      <w:r>
        <w:t>（八）加强乡党委自身建设和村党组织建设，以及其他隶属乡党委的党组织建设，抓好发展党员工作，加强党员队伍建设。维护和执行党的纪律，监督党员干部和其他任何工作人员严格遵守国家法律法规。</w:t>
      </w:r>
    </w:p>
    <w:p>
      <w:pPr>
        <w:pStyle w:val="18"/>
      </w:pPr>
      <w:r>
        <w:t>（九）按照干部管理权限，负责对干部的教育、培训、选拔、考核和监督工作。协助管理上级有关部门驻乡镇部门的干部。做好人才服务工作。</w:t>
      </w:r>
    </w:p>
    <w:p>
      <w:pPr>
        <w:pStyle w:val="18"/>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8"/>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曲阳县恒州镇人民政府本级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按照预算管理有关规定，目前部门预算的编制实行综合预算管理，即全部收入和支出都反映在预算中。曲阳县恒州镇人民政府机关及所属事业单位的收支包含在部门预算中。</w:t>
      </w:r>
    </w:p>
    <w:p>
      <w:pPr>
        <w:pStyle w:val="19"/>
      </w:pPr>
      <w:r>
        <w:t>1、收入说明</w:t>
      </w:r>
    </w:p>
    <w:p>
      <w:pPr>
        <w:pStyle w:val="19"/>
      </w:pPr>
      <w:r>
        <w:t>反映本部门当年全部收入。2026年预算收入2859.18万元，其中：一般公共预算收入2854.18万元，基金预算收入0.00万元，国有资本经营预算收入5.00万元，财政专户核拨收入0.00万元，单位资金收入0.00万元，上年结转结余0.00万元。</w:t>
      </w:r>
    </w:p>
    <w:p>
      <w:pPr>
        <w:pStyle w:val="19"/>
      </w:pPr>
      <w:r>
        <w:t>2、支出说明</w:t>
      </w:r>
    </w:p>
    <w:p>
      <w:pPr>
        <w:pStyle w:val="19"/>
      </w:pPr>
      <w:r>
        <w:t>收支预算总表支出栏、基本支出表、项目支出表按经济分类和支出功能分类科目编制，反映曲阳县恒州镇人民政府年度部门预算中支出预算的总体情况。2026年支出预算2859.18万元，其中基本支出1182.31万元，包括人员经费1097.48万元和日常公用经费84.83万元；项目支出1676.87万元，主要为2026年支出预算2859.18万元，其中基本支出1182.31万元，包括人员经费1097.48万元和日常公用经费84.83万元；项目支出1676.87万元， 主要为:恒州镇社区干部补贴及保险840.75万元，恒州镇涉军公益岗人员经费54.55万元，恒州镇网格员生活补贴21.6万元，恒州镇生态护林员补贴22.176万元，曲阳县国有企业退休人员社会化管理补助资金（国有资本经营预算）5万元，恒州镇正常离任村干部生活补贴16.99万元，恒州镇下沉工作队综合经费8万元，恒州镇服务群众专项经费135万元，恒州镇村级组织运转经费405万元，恒州镇村党组织活动经费32.8万元，恒州镇社区工作经费和党组织服务群众专项经费135万元。</w:t>
      </w:r>
    </w:p>
    <w:p>
      <w:pPr>
        <w:pStyle w:val="19"/>
      </w:pPr>
      <w:r>
        <w:t>；预计下年使用的单位资金结余0.00万元。委托业务费共计安排40.50万元，主要用于因技术原因确需对外委托的辅助性工作和确有必要对外委托开展咨询、评审、规划等工作。</w:t>
      </w:r>
    </w:p>
    <w:p>
      <w:pPr>
        <w:pStyle w:val="19"/>
      </w:pPr>
      <w:r>
        <w:t>3、比上年增减情况</w:t>
      </w:r>
    </w:p>
    <w:p>
      <w:pPr>
        <w:pStyle w:val="19"/>
      </w:pPr>
      <w:r>
        <w:t>2026年预算收支安排2859.18万元，较2025年预算增加355.90万元，其中：基本支出增加69.74万元，主要为2026年预算收支安排2859.18万元，较2025年预算增加355.90万元， 其中：基本支出增加69.74万元，主要为：2025年度我单位新增公务员1人，机关事业人员单位部分保险和住房公积金基数提标，人员工资和保险相应增加69.74万元。</w:t>
      </w:r>
    </w:p>
    <w:p>
      <w:pPr>
        <w:pStyle w:val="19"/>
      </w:pPr>
      <w:r>
        <w:t>项目支出增加286.16万元，主要为2026年预算收支安排2859.18万元，较2025年预算增加355.90万元， 其中：基本支出增加69.74万元，主要为：2025年社区工作者新增36人，恒州镇社区干部补贴及保险较上一年增加355.90万元。。预计下年使用的单位资金结余增加0.00万元。</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2026年，我部门机关运行经费共计安排0万元，主要用于日常维修、办公用房水电费、办公用房取暖费、办公用房物业管理费等日常运行支出。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2026年，我部门财政拨款“三公”经费预算安排2.40万元，其中因公出国（境）费0.00万元；公务用车购置及运维费2.40万元（其中：公务用车购置费为0.00万元，公务用车运维费2.40万元)；公务接待费0.00万元。与2025年相比增加0.00万元，增减变化的主要原因是2026年与2025年相比增加0.00万元，增减变化的主要原因是“三公”经费与上年持平，无增减变化。</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2026年，恒州镇聚焦基层治理核心任务，统筹财政资金高效配置，全面保障重点工作落地见效。</w:t>
      </w:r>
    </w:p>
    <w:p>
      <w:pPr>
        <w:pStyle w:val="22"/>
      </w:pPr>
      <w:r>
        <w:t>一是保障村级组织规范运转，足额落实运转经费与村党组织活动经费，推动村级组织规范化建设与党组织活动常态化开展，夯实基层治理组织基础；</w:t>
      </w:r>
    </w:p>
    <w:p>
      <w:pPr>
        <w:pStyle w:val="22"/>
      </w:pPr>
      <w:r>
        <w:t>二是优化服务群众专项供给，完善便民服务流程，及时响应解决群众急难愁盼问题，提升民生服务质效；</w:t>
      </w:r>
    </w:p>
    <w:p>
      <w:pPr>
        <w:pStyle w:val="22"/>
      </w:pPr>
      <w:r>
        <w:t>三是强化生态环保与安全防控，规范生态护林员、环保网格员管理，压实巡护监管责任，抓实森林防火工作，筑牢生态安全与公共安全屏障；</w:t>
      </w:r>
    </w:p>
    <w:p>
      <w:pPr>
        <w:pStyle w:val="22"/>
      </w:pPr>
      <w:r>
        <w:t>四是深化农村人居环境整治，推进垃圾污水治理、村容村貌提升，打造宜居宜业乡村；</w:t>
      </w:r>
    </w:p>
    <w:p>
      <w:pPr>
        <w:pStyle w:val="22"/>
      </w:pPr>
      <w:r>
        <w:t>五是规范推进征兵工作，严格落实征兵政策，确保圆满完成年度征兵任务；</w:t>
      </w:r>
    </w:p>
    <w:p>
      <w:pPr>
        <w:pStyle w:val="22"/>
      </w:pPr>
      <w:r>
        <w:t>六是提升综合管理效能，统筹日常行政、协调联动、后勤保障等工作，实现基层治理精细化、服务供给优质化、资金使用高效化，全面增强群众获得感、幸福感、安全感。</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2026年，恒州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pPr>
        <w:pStyle w:val="23"/>
      </w:pPr>
      <w:r>
        <w:t>（一）村级组织规范运转项目</w:t>
      </w:r>
    </w:p>
    <w:p>
      <w:pPr>
        <w:pStyle w:val="23"/>
      </w:pPr>
      <w:r>
        <w:t>绩效目标：保障村级组织办公、服务等经费需求，推动村级组织规范化建设，提升基层自治效能。</w:t>
      </w:r>
    </w:p>
    <w:p>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pPr>
        <w:pStyle w:val="23"/>
      </w:pPr>
      <w:r>
        <w:t>（二）服务群众提质增效</w:t>
      </w:r>
    </w:p>
    <w:p>
      <w:pPr>
        <w:pStyle w:val="23"/>
      </w:pPr>
      <w:r>
        <w:t>绩效目标：落实服务群众专项经费，优化便民服务流程，解决群众急难愁盼问题，提升群众满意度。</w:t>
      </w:r>
    </w:p>
    <w:p>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pPr>
        <w:pStyle w:val="23"/>
      </w:pPr>
      <w:r>
        <w:t>（三）生态护林员履职保障</w:t>
      </w:r>
    </w:p>
    <w:p>
      <w:pPr>
        <w:pStyle w:val="23"/>
      </w:pPr>
      <w:r>
        <w:t>绩效目标：规范生态护林员管理，保障薪酬待遇，强化巡护监管，筑牢森林生态安全屏障。</w:t>
      </w:r>
    </w:p>
    <w:p>
      <w:pPr>
        <w:pStyle w:val="23"/>
      </w:pPr>
      <w:r>
        <w:t>绩效指标：确保生态护林员薪酬待遇按标准、按月度足额发放，确保3名生态护林员工作得以保障；组织生态护林员对辖区森林资源开展常态化巡护，实现巡护区域无死角、全覆盖，覆盖率达100%；通过常态化巡护、防火宣传等举措，严控森林火灾风险，减少森林火灾发生率，发生率小于3%。</w:t>
      </w:r>
    </w:p>
    <w:p>
      <w:pPr>
        <w:pStyle w:val="23"/>
      </w:pPr>
      <w:r>
        <w:t>（四）环保网格员效能提升</w:t>
      </w:r>
    </w:p>
    <w:p>
      <w:pPr>
        <w:pStyle w:val="23"/>
      </w:pPr>
      <w:r>
        <w:t>绩效目标：加强环保网格员培训与管理，提升环境巡查、隐患上报能力，助力农村生态保护。</w:t>
      </w:r>
    </w:p>
    <w:p>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pPr>
        <w:pStyle w:val="23"/>
      </w:pPr>
      <w:r>
        <w:t>（五）农村人居环境整治</w:t>
      </w:r>
    </w:p>
    <w:p>
      <w:pPr>
        <w:pStyle w:val="23"/>
      </w:pPr>
      <w:r>
        <w:t>绩效目标：推进农村垃圾、污水治理及村容村貌提升，打造干净整洁宜居乡村。</w:t>
      </w:r>
    </w:p>
    <w:p>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pPr>
        <w:pStyle w:val="23"/>
      </w:pPr>
      <w:r>
        <w:t>（六）征兵工作规范推进</w:t>
      </w:r>
    </w:p>
    <w:p>
      <w:pPr>
        <w:pStyle w:val="23"/>
      </w:pPr>
      <w:r>
        <w:t>绩效目标：严格落实征兵政策，强化宣传动员与资格审核，完成年度征兵任务。</w:t>
      </w:r>
    </w:p>
    <w:p>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pPr>
        <w:pStyle w:val="23"/>
      </w:pPr>
      <w:r>
        <w:t>（七）综合管理效能优化</w:t>
      </w:r>
    </w:p>
    <w:p>
      <w:pPr>
        <w:pStyle w:val="23"/>
      </w:pPr>
      <w:r>
        <w:t>绩效目标：统筹推进日常行政、后勤保障、协调联动等工作，提升乡镇整体运转效率。</w:t>
      </w:r>
    </w:p>
    <w:p>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1.强化组织领导：成立工作专班，明确各分项工作责任人，层层压实责任，统筹推进各项任务落地，确保分项目标有序推进。</w:t>
      </w:r>
    </w:p>
    <w:p>
      <w:pPr>
        <w:pStyle w:val="24"/>
      </w:pPr>
      <w:r>
        <w:t>2.提升思想认识：常态化开展业务学习，强化全员责任意识和绩效理念，深刻把握各分项工作要求，凝聚工作落实共识。</w:t>
      </w:r>
    </w:p>
    <w:p>
      <w:pPr>
        <w:pStyle w:val="24"/>
      </w:pPr>
      <w:r>
        <w:t>3.细化推进举措：对照各分项绩效指标，制定具体实施计划，明确时间节点、推进步骤，按标推进、逐项落实。</w:t>
      </w:r>
    </w:p>
    <w:p>
      <w:pPr>
        <w:pStyle w:val="24"/>
      </w:pPr>
      <w:r>
        <w:t>4.严格过程管控：定期开展工作督查，跟踪各分项进展，及时发现问题、整改偏差，确保各项工作按要求落地见效。</w:t>
      </w:r>
    </w:p>
    <w:p>
      <w:pPr>
        <w:pStyle w:val="24"/>
        <w:sectPr>
          <w:pgSz w:w="16840" w:h="11900" w:orient="landscape"/>
          <w:pgMar w:top="1361" w:right="1020" w:bottom="1361" w:left="1020" w:header="720" w:footer="720" w:gutter="0"/>
        </w:sectPr>
      </w:pPr>
      <w:r>
        <w:t xml:space="preserve">5.强化协同联动：加强内部各岗位沟通配合，形成工作合力，高效解决推进中的问题，保障各分项目标如期达成。                                                                                                                                                                                                                                                                                                                                                                                                                                                                                                                                                                                                                                      </w:t>
      </w:r>
    </w:p>
    <w:p>
      <w:pPr>
        <w:spacing w:before="10" w:after="10" w:line="360" w:lineRule="auto"/>
        <w:ind w:firstLine="640"/>
        <w:jc w:val="left"/>
        <w:outlineLvl w:val="2"/>
        <w:sectPr>
          <w:pgSz w:w="16840" w:h="11900" w:orient="landscape"/>
          <w:pgMar w:top="1361" w:right="1020" w:bottom="1134" w:left="1020" w:header="720" w:footer="720" w:gutter="0"/>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1、恒州镇涉军公益岗人员经费绩效目标表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13063426P00HP8R100600</w:t>
            </w:r>
          </w:p>
        </w:tc>
        <w:tc>
          <w:tcPr>
            <w:tcW w:w="2835" w:type="dxa"/>
            <w:vAlign w:val="center"/>
          </w:tcPr>
          <w:p>
            <w:pPr>
              <w:pStyle w:val="11"/>
            </w:pPr>
            <w:r>
              <w:t>项目名称</w:t>
            </w:r>
          </w:p>
        </w:tc>
        <w:tc>
          <w:tcPr>
            <w:tcW w:w="6095" w:type="dxa"/>
            <w:gridSpan w:val="3"/>
            <w:vAlign w:val="center"/>
          </w:tcPr>
          <w:p>
            <w:pPr>
              <w:pStyle w:val="13"/>
            </w:pPr>
            <w:r>
              <w:t>恒州镇涉军公益岗人员经费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54.55</w:t>
            </w:r>
          </w:p>
        </w:tc>
        <w:tc>
          <w:tcPr>
            <w:tcW w:w="2835" w:type="dxa"/>
            <w:vAlign w:val="center"/>
          </w:tcPr>
          <w:p>
            <w:pPr>
              <w:pStyle w:val="11"/>
            </w:pPr>
            <w:r>
              <w:t>其中：财政    资金</w:t>
            </w:r>
          </w:p>
        </w:tc>
        <w:tc>
          <w:tcPr>
            <w:tcW w:w="2551" w:type="dxa"/>
            <w:vAlign w:val="center"/>
          </w:tcPr>
          <w:p>
            <w:pPr>
              <w:pStyle w:val="13"/>
            </w:pPr>
            <w:r>
              <w:t>54.55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预算数54.55万元，其中县级财政资金54.55万元，主要用于恒州镇涉军公益岗人员工资及补贴，按月度进行资金拨付。</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13.64</w:t>
            </w:r>
          </w:p>
        </w:tc>
        <w:tc>
          <w:tcPr>
            <w:tcW w:w="2835" w:type="dxa"/>
            <w:vAlign w:val="center"/>
          </w:tcPr>
          <w:p>
            <w:pPr>
              <w:pStyle w:val="14"/>
            </w:pPr>
            <w:r>
              <w:t>27.28</w:t>
            </w:r>
          </w:p>
        </w:tc>
        <w:tc>
          <w:tcPr>
            <w:tcW w:w="2551" w:type="dxa"/>
            <w:vAlign w:val="center"/>
          </w:tcPr>
          <w:p>
            <w:pPr>
              <w:pStyle w:val="14"/>
            </w:pPr>
            <w:r>
              <w:t>40.91</w:t>
            </w:r>
          </w:p>
        </w:tc>
        <w:tc>
          <w:tcPr>
            <w:tcW w:w="3544" w:type="dxa"/>
            <w:gridSpan w:val="2"/>
            <w:vAlign w:val="center"/>
          </w:tcPr>
          <w:p>
            <w:pPr>
              <w:pStyle w:val="14"/>
            </w:pPr>
            <w:r>
              <w:t>54.55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1.通过每月及时发放工资及保险，使涉军公益岗人员的生活得到基本保障，安心完成单位安排的各项工作任务。</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公益岗补贴发放人数</w:t>
            </w:r>
          </w:p>
        </w:tc>
        <w:tc>
          <w:tcPr>
            <w:tcW w:w="5386" w:type="dxa"/>
            <w:vAlign w:val="center"/>
          </w:tcPr>
          <w:p>
            <w:pPr>
              <w:pStyle w:val="13"/>
            </w:pPr>
            <w:r>
              <w:t>公益岗补贴发放人数</w:t>
            </w:r>
          </w:p>
        </w:tc>
        <w:tc>
          <w:tcPr>
            <w:tcW w:w="2268" w:type="dxa"/>
            <w:vAlign w:val="center"/>
          </w:tcPr>
          <w:p>
            <w:pPr>
              <w:pStyle w:val="13"/>
            </w:pPr>
            <w:r>
              <w:t>13人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公益岗补贴发放覆盖率</w:t>
            </w:r>
          </w:p>
        </w:tc>
        <w:tc>
          <w:tcPr>
            <w:tcW w:w="5386" w:type="dxa"/>
            <w:vAlign w:val="center"/>
          </w:tcPr>
          <w:p>
            <w:pPr>
              <w:pStyle w:val="13"/>
            </w:pPr>
            <w:r>
              <w:t>公益岗补贴发放覆盖率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公益岗补贴月发放及时率</w:t>
            </w:r>
          </w:p>
        </w:tc>
        <w:tc>
          <w:tcPr>
            <w:tcW w:w="5386" w:type="dxa"/>
            <w:vAlign w:val="center"/>
          </w:tcPr>
          <w:p>
            <w:pPr>
              <w:pStyle w:val="13"/>
            </w:pPr>
            <w:r>
              <w:t>公益岗补贴月发放及时率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公益岗月人均补贴成本</w:t>
            </w:r>
          </w:p>
        </w:tc>
        <w:tc>
          <w:tcPr>
            <w:tcW w:w="5386" w:type="dxa"/>
            <w:vAlign w:val="center"/>
          </w:tcPr>
          <w:p>
            <w:pPr>
              <w:pStyle w:val="13"/>
            </w:pPr>
            <w:r>
              <w:t>公益岗月人均补贴成本</w:t>
            </w:r>
          </w:p>
        </w:tc>
        <w:tc>
          <w:tcPr>
            <w:tcW w:w="2268" w:type="dxa"/>
            <w:vAlign w:val="center"/>
          </w:tcPr>
          <w:p>
            <w:pPr>
              <w:pStyle w:val="13"/>
            </w:pPr>
            <w:r>
              <w:t>≥3250元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符合条件退役军人安置率</w:t>
            </w:r>
          </w:p>
        </w:tc>
        <w:tc>
          <w:tcPr>
            <w:tcW w:w="5386" w:type="dxa"/>
            <w:vAlign w:val="center"/>
          </w:tcPr>
          <w:p>
            <w:pPr>
              <w:pStyle w:val="13"/>
            </w:pPr>
            <w:r>
              <w:t>符合条件退役军人安置率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2、恒州镇社区干部补贴及保险绩效目标表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13063426P00HP8R10056R</w:t>
            </w:r>
          </w:p>
        </w:tc>
        <w:tc>
          <w:tcPr>
            <w:tcW w:w="2835" w:type="dxa"/>
            <w:vAlign w:val="center"/>
          </w:tcPr>
          <w:p>
            <w:pPr>
              <w:pStyle w:val="11"/>
            </w:pPr>
            <w:r>
              <w:t>项目名称</w:t>
            </w:r>
          </w:p>
        </w:tc>
        <w:tc>
          <w:tcPr>
            <w:tcW w:w="6095" w:type="dxa"/>
            <w:gridSpan w:val="3"/>
            <w:vAlign w:val="center"/>
          </w:tcPr>
          <w:p>
            <w:pPr>
              <w:pStyle w:val="13"/>
            </w:pPr>
            <w:r>
              <w:t>恒州镇社区干部补贴及保险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840.75</w:t>
            </w:r>
          </w:p>
        </w:tc>
        <w:tc>
          <w:tcPr>
            <w:tcW w:w="2835" w:type="dxa"/>
            <w:vAlign w:val="center"/>
          </w:tcPr>
          <w:p>
            <w:pPr>
              <w:pStyle w:val="11"/>
            </w:pPr>
            <w:r>
              <w:t>其中：财政    资金</w:t>
            </w:r>
          </w:p>
        </w:tc>
        <w:tc>
          <w:tcPr>
            <w:tcW w:w="2551" w:type="dxa"/>
            <w:vAlign w:val="center"/>
          </w:tcPr>
          <w:p>
            <w:pPr>
              <w:pStyle w:val="13"/>
            </w:pPr>
            <w:r>
              <w:t>840.75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预算数为840.75万元，其中县级资金为840.75万元，主要用于社区干部补贴，缴纳保险，保障社区干部基本生活，保障其顺利完成社区各项工作。按月拨付资金。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210.19</w:t>
            </w:r>
          </w:p>
        </w:tc>
        <w:tc>
          <w:tcPr>
            <w:tcW w:w="2835" w:type="dxa"/>
            <w:vAlign w:val="center"/>
          </w:tcPr>
          <w:p>
            <w:pPr>
              <w:pStyle w:val="14"/>
            </w:pPr>
            <w:r>
              <w:t>420.38</w:t>
            </w:r>
          </w:p>
        </w:tc>
        <w:tc>
          <w:tcPr>
            <w:tcW w:w="2551" w:type="dxa"/>
            <w:vAlign w:val="center"/>
          </w:tcPr>
          <w:p>
            <w:pPr>
              <w:pStyle w:val="14"/>
            </w:pPr>
            <w:r>
              <w:t>630.56</w:t>
            </w:r>
          </w:p>
        </w:tc>
        <w:tc>
          <w:tcPr>
            <w:tcW w:w="3544" w:type="dxa"/>
            <w:gridSpan w:val="2"/>
            <w:vAlign w:val="center"/>
          </w:tcPr>
          <w:p>
            <w:pPr>
              <w:pStyle w:val="14"/>
            </w:pPr>
            <w:r>
              <w:t>840.75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1.通过发放社区干部补贴，缴纳保险，保障社区干部基本生活，保障其顺利完成社区各项工作。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补贴及保险保障人数</w:t>
            </w:r>
          </w:p>
        </w:tc>
        <w:tc>
          <w:tcPr>
            <w:tcW w:w="5386" w:type="dxa"/>
            <w:vAlign w:val="center"/>
          </w:tcPr>
          <w:p>
            <w:pPr>
              <w:pStyle w:val="13"/>
            </w:pPr>
            <w:r>
              <w:t>补贴及保险保障人数</w:t>
            </w:r>
          </w:p>
        </w:tc>
        <w:tc>
          <w:tcPr>
            <w:tcW w:w="2268" w:type="dxa"/>
            <w:vAlign w:val="center"/>
          </w:tcPr>
          <w:p>
            <w:pPr>
              <w:pStyle w:val="13"/>
            </w:pPr>
            <w:r>
              <w:t>162人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补贴发放到位率</w:t>
            </w:r>
          </w:p>
        </w:tc>
        <w:tc>
          <w:tcPr>
            <w:tcW w:w="5386" w:type="dxa"/>
            <w:vAlign w:val="center"/>
          </w:tcPr>
          <w:p>
            <w:pPr>
              <w:pStyle w:val="13"/>
            </w:pPr>
            <w:r>
              <w:t>社区干部补贴发放到位率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社区干部工资及保险拨付时间</w:t>
            </w:r>
          </w:p>
        </w:tc>
        <w:tc>
          <w:tcPr>
            <w:tcW w:w="5386" w:type="dxa"/>
            <w:vAlign w:val="center"/>
          </w:tcPr>
          <w:p>
            <w:pPr>
              <w:pStyle w:val="13"/>
            </w:pPr>
            <w:r>
              <w:t>社区干部工资及保险拨付时间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补贴月人均发放水平</w:t>
            </w:r>
          </w:p>
        </w:tc>
        <w:tc>
          <w:tcPr>
            <w:tcW w:w="5386" w:type="dxa"/>
            <w:vAlign w:val="center"/>
          </w:tcPr>
          <w:p>
            <w:pPr>
              <w:pStyle w:val="13"/>
            </w:pPr>
            <w:r>
              <w:t>社区干部补贴月人均发放水平</w:t>
            </w:r>
          </w:p>
        </w:tc>
        <w:tc>
          <w:tcPr>
            <w:tcW w:w="2268" w:type="dxa"/>
            <w:vAlign w:val="center"/>
          </w:tcPr>
          <w:p>
            <w:pPr>
              <w:pStyle w:val="13"/>
            </w:pPr>
            <w:r>
              <w:t>≥3450元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社区干部尽职尽责率</w:t>
            </w:r>
          </w:p>
        </w:tc>
        <w:tc>
          <w:tcPr>
            <w:tcW w:w="5386" w:type="dxa"/>
            <w:vAlign w:val="center"/>
          </w:tcPr>
          <w:p>
            <w:pPr>
              <w:pStyle w:val="13"/>
            </w:pPr>
            <w:r>
              <w:t>社区干部尽职尽责率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受益人员满意度</w:t>
            </w:r>
          </w:p>
        </w:tc>
        <w:tc>
          <w:tcPr>
            <w:tcW w:w="5386" w:type="dxa"/>
            <w:vAlign w:val="center"/>
          </w:tcPr>
          <w:p>
            <w:pPr>
              <w:pStyle w:val="13"/>
            </w:pPr>
            <w:r>
              <w:t>受益人员满意人数占总人数的比率</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3、恒州镇生态护林员补贴绩效目标表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13063426P00HP8R10061K</w:t>
            </w:r>
          </w:p>
        </w:tc>
        <w:tc>
          <w:tcPr>
            <w:tcW w:w="2835" w:type="dxa"/>
            <w:vAlign w:val="center"/>
          </w:tcPr>
          <w:p>
            <w:pPr>
              <w:pStyle w:val="11"/>
            </w:pPr>
            <w:r>
              <w:t>项目名称</w:t>
            </w:r>
          </w:p>
        </w:tc>
        <w:tc>
          <w:tcPr>
            <w:tcW w:w="6095" w:type="dxa"/>
            <w:gridSpan w:val="3"/>
            <w:vAlign w:val="center"/>
          </w:tcPr>
          <w:p>
            <w:pPr>
              <w:pStyle w:val="13"/>
            </w:pPr>
            <w:r>
              <w:t>恒州镇生态护林员补贴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22.18</w:t>
            </w:r>
          </w:p>
        </w:tc>
        <w:tc>
          <w:tcPr>
            <w:tcW w:w="2835" w:type="dxa"/>
            <w:vAlign w:val="center"/>
          </w:tcPr>
          <w:p>
            <w:pPr>
              <w:pStyle w:val="11"/>
            </w:pPr>
            <w:r>
              <w:t>其中：财政    资金</w:t>
            </w:r>
          </w:p>
        </w:tc>
        <w:tc>
          <w:tcPr>
            <w:tcW w:w="2551" w:type="dxa"/>
            <w:vAlign w:val="center"/>
          </w:tcPr>
          <w:p>
            <w:pPr>
              <w:pStyle w:val="13"/>
            </w:pPr>
            <w:r>
              <w:t>22.18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预算数22.176万元，其中县级财政资金22.176万元，主要用于恒州镇生态护林员补贴，按月度进行资金拨付。</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5.54</w:t>
            </w:r>
          </w:p>
        </w:tc>
        <w:tc>
          <w:tcPr>
            <w:tcW w:w="2835" w:type="dxa"/>
            <w:vAlign w:val="center"/>
          </w:tcPr>
          <w:p>
            <w:pPr>
              <w:pStyle w:val="14"/>
            </w:pPr>
            <w:r>
              <w:t>11.09</w:t>
            </w:r>
          </w:p>
        </w:tc>
        <w:tc>
          <w:tcPr>
            <w:tcW w:w="2551" w:type="dxa"/>
            <w:vAlign w:val="center"/>
          </w:tcPr>
          <w:p>
            <w:pPr>
              <w:pStyle w:val="14"/>
            </w:pPr>
            <w:r>
              <w:t>16.63</w:t>
            </w:r>
          </w:p>
        </w:tc>
        <w:tc>
          <w:tcPr>
            <w:tcW w:w="3544" w:type="dxa"/>
            <w:gridSpan w:val="2"/>
            <w:vAlign w:val="center"/>
          </w:tcPr>
          <w:p>
            <w:pPr>
              <w:pStyle w:val="14"/>
            </w:pPr>
            <w:r>
              <w:t>22.18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1.通过日常巡查巡护林业资源，对管护区森林资源进行维护，确保林业资源安全。</w:t>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 xml:space="preserve"> 护林员日常巡查次数</w:t>
            </w:r>
          </w:p>
        </w:tc>
        <w:tc>
          <w:tcPr>
            <w:tcW w:w="5386" w:type="dxa"/>
            <w:vAlign w:val="center"/>
          </w:tcPr>
          <w:p>
            <w:pPr>
              <w:pStyle w:val="13"/>
            </w:pPr>
            <w:r>
              <w:t>护林员日常巡查次数</w:t>
            </w:r>
          </w:p>
        </w:tc>
        <w:tc>
          <w:tcPr>
            <w:tcW w:w="2268" w:type="dxa"/>
            <w:vAlign w:val="center"/>
          </w:tcPr>
          <w:p>
            <w:pPr>
              <w:pStyle w:val="13"/>
            </w:pPr>
            <w:r>
              <w:t>48次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护林员日常巡查覆盖率</w:t>
            </w:r>
          </w:p>
        </w:tc>
        <w:tc>
          <w:tcPr>
            <w:tcW w:w="5386" w:type="dxa"/>
            <w:vAlign w:val="center"/>
          </w:tcPr>
          <w:p>
            <w:pPr>
              <w:pStyle w:val="13"/>
            </w:pPr>
            <w:r>
              <w:t>护林员日常巡查的面积占应巡查面积的比率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护林员日常巡查及时率</w:t>
            </w:r>
          </w:p>
        </w:tc>
        <w:tc>
          <w:tcPr>
            <w:tcW w:w="5386" w:type="dxa"/>
            <w:vAlign w:val="center"/>
          </w:tcPr>
          <w:p>
            <w:pPr>
              <w:pStyle w:val="13"/>
            </w:pPr>
            <w:r>
              <w:t>护林员日常巡查及时率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护林员月人均补助成本</w:t>
            </w:r>
          </w:p>
        </w:tc>
        <w:tc>
          <w:tcPr>
            <w:tcW w:w="5386" w:type="dxa"/>
            <w:vAlign w:val="center"/>
          </w:tcPr>
          <w:p>
            <w:pPr>
              <w:pStyle w:val="13"/>
            </w:pPr>
            <w:r>
              <w:t>护林员月人均补助成本</w:t>
            </w:r>
          </w:p>
        </w:tc>
        <w:tc>
          <w:tcPr>
            <w:tcW w:w="2268" w:type="dxa"/>
            <w:vAlign w:val="center"/>
          </w:tcPr>
          <w:p>
            <w:pPr>
              <w:pStyle w:val="13"/>
            </w:pPr>
            <w:r>
              <w:t>660元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管护区内林业资源保护率</w:t>
            </w:r>
          </w:p>
        </w:tc>
        <w:tc>
          <w:tcPr>
            <w:tcW w:w="5386" w:type="dxa"/>
            <w:vAlign w:val="center"/>
          </w:tcPr>
          <w:p>
            <w:pPr>
              <w:pStyle w:val="13"/>
            </w:pPr>
            <w:r>
              <w:t>管护区内林业资源保护率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4、恒州镇网格员生活补贴绩效目标表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13063426P00HP8R100627</w:t>
            </w:r>
          </w:p>
        </w:tc>
        <w:tc>
          <w:tcPr>
            <w:tcW w:w="2835" w:type="dxa"/>
            <w:vAlign w:val="center"/>
          </w:tcPr>
          <w:p>
            <w:pPr>
              <w:pStyle w:val="11"/>
            </w:pPr>
            <w:r>
              <w:t>项目名称</w:t>
            </w:r>
          </w:p>
        </w:tc>
        <w:tc>
          <w:tcPr>
            <w:tcW w:w="6095" w:type="dxa"/>
            <w:gridSpan w:val="3"/>
            <w:vAlign w:val="center"/>
          </w:tcPr>
          <w:p>
            <w:pPr>
              <w:pStyle w:val="13"/>
            </w:pPr>
            <w:r>
              <w:t>恒州镇网格员生活补贴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21.60</w:t>
            </w:r>
          </w:p>
        </w:tc>
        <w:tc>
          <w:tcPr>
            <w:tcW w:w="2835" w:type="dxa"/>
            <w:vAlign w:val="center"/>
          </w:tcPr>
          <w:p>
            <w:pPr>
              <w:pStyle w:val="11"/>
            </w:pPr>
            <w:r>
              <w:t>其中：财政    资金</w:t>
            </w:r>
          </w:p>
        </w:tc>
        <w:tc>
          <w:tcPr>
            <w:tcW w:w="2551" w:type="dxa"/>
            <w:vAlign w:val="center"/>
          </w:tcPr>
          <w:p>
            <w:pPr>
              <w:pStyle w:val="13"/>
            </w:pPr>
            <w:r>
              <w:t>21.60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预算数21.6万元，其中县级财政资金21.6万元，主要用于恒州镇网格员生活补贴，按月度进行资金拨付。</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5.40</w:t>
            </w:r>
          </w:p>
        </w:tc>
        <w:tc>
          <w:tcPr>
            <w:tcW w:w="2835" w:type="dxa"/>
            <w:vAlign w:val="center"/>
          </w:tcPr>
          <w:p>
            <w:pPr>
              <w:pStyle w:val="14"/>
            </w:pPr>
            <w:r>
              <w:t>10.80</w:t>
            </w:r>
          </w:p>
        </w:tc>
        <w:tc>
          <w:tcPr>
            <w:tcW w:w="2551" w:type="dxa"/>
            <w:vAlign w:val="center"/>
          </w:tcPr>
          <w:p>
            <w:pPr>
              <w:pStyle w:val="14"/>
            </w:pPr>
            <w:r>
              <w:t>16.20</w:t>
            </w:r>
          </w:p>
        </w:tc>
        <w:tc>
          <w:tcPr>
            <w:tcW w:w="3544" w:type="dxa"/>
            <w:gridSpan w:val="2"/>
            <w:vAlign w:val="center"/>
          </w:tcPr>
          <w:p>
            <w:pPr>
              <w:pStyle w:val="14"/>
            </w:pPr>
            <w:r>
              <w:t>21.60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1.通过按时发放生活补贴，使各村网格员更认真负责开展工作。</w:t>
            </w:r>
            <w:r>
              <w:tab/>
            </w:r>
            <w:r>
              <w:tab/>
            </w:r>
            <w:r>
              <w:tab/>
            </w:r>
            <w:r>
              <w:tab/>
            </w:r>
            <w:r>
              <w:tab/>
            </w:r>
            <w:r>
              <w:tab/>
            </w:r>
          </w:p>
          <w:p>
            <w:pPr>
              <w:pStyle w:val="13"/>
            </w:pPr>
          </w:p>
          <w:p>
            <w:pPr>
              <w:pStyle w:val="13"/>
            </w:pPr>
            <w:r>
              <w:t>2.通过对网格责任辖区内污染源底数及变化情况进行调查、宣传环境保护法律法规及相关环保等知识 ，确保人居环境整洁安全。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网格化服务村个数</w:t>
            </w:r>
          </w:p>
        </w:tc>
        <w:tc>
          <w:tcPr>
            <w:tcW w:w="5386" w:type="dxa"/>
            <w:vAlign w:val="center"/>
          </w:tcPr>
          <w:p>
            <w:pPr>
              <w:pStyle w:val="13"/>
            </w:pPr>
            <w:r>
              <w:t>网格化服务村个数</w:t>
            </w:r>
          </w:p>
        </w:tc>
        <w:tc>
          <w:tcPr>
            <w:tcW w:w="2268" w:type="dxa"/>
            <w:vAlign w:val="center"/>
          </w:tcPr>
          <w:p>
            <w:pPr>
              <w:pStyle w:val="13"/>
            </w:pPr>
            <w:r>
              <w:t>27个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宣传服务到位率</w:t>
            </w:r>
          </w:p>
        </w:tc>
        <w:tc>
          <w:tcPr>
            <w:tcW w:w="5386" w:type="dxa"/>
            <w:vAlign w:val="center"/>
          </w:tcPr>
          <w:p>
            <w:pPr>
              <w:pStyle w:val="13"/>
            </w:pPr>
            <w:r>
              <w:t>政策法律宣传服务到位率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宣传服务及时率</w:t>
            </w:r>
          </w:p>
        </w:tc>
        <w:tc>
          <w:tcPr>
            <w:tcW w:w="5386" w:type="dxa"/>
            <w:vAlign w:val="center"/>
          </w:tcPr>
          <w:p>
            <w:pPr>
              <w:pStyle w:val="13"/>
            </w:pPr>
            <w:r>
              <w:t>政策法律宣传服务及时率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网格员月人均补助成本</w:t>
            </w:r>
          </w:p>
        </w:tc>
        <w:tc>
          <w:tcPr>
            <w:tcW w:w="5386" w:type="dxa"/>
            <w:vAlign w:val="center"/>
          </w:tcPr>
          <w:p>
            <w:pPr>
              <w:pStyle w:val="13"/>
            </w:pPr>
            <w:r>
              <w:t>网格员月人均补助成本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环保政策知晓率</w:t>
            </w:r>
          </w:p>
        </w:tc>
        <w:tc>
          <w:tcPr>
            <w:tcW w:w="5386" w:type="dxa"/>
            <w:vAlign w:val="center"/>
          </w:tcPr>
          <w:p>
            <w:pPr>
              <w:pStyle w:val="13"/>
            </w:pPr>
            <w:r>
              <w:t>环保政策知晓率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5、恒州镇村党组织活动经费绩效目标表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13063426P00GFMB10562K</w:t>
            </w:r>
          </w:p>
        </w:tc>
        <w:tc>
          <w:tcPr>
            <w:tcW w:w="2835" w:type="dxa"/>
            <w:vAlign w:val="center"/>
          </w:tcPr>
          <w:p>
            <w:pPr>
              <w:pStyle w:val="11"/>
            </w:pPr>
            <w:r>
              <w:t>项目名称</w:t>
            </w:r>
          </w:p>
        </w:tc>
        <w:tc>
          <w:tcPr>
            <w:tcW w:w="6095" w:type="dxa"/>
            <w:gridSpan w:val="3"/>
            <w:vAlign w:val="center"/>
          </w:tcPr>
          <w:p>
            <w:pPr>
              <w:pStyle w:val="13"/>
            </w:pPr>
            <w:r>
              <w:t>恒州镇村党组织活动经费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32.80</w:t>
            </w:r>
          </w:p>
        </w:tc>
        <w:tc>
          <w:tcPr>
            <w:tcW w:w="2835" w:type="dxa"/>
            <w:vAlign w:val="center"/>
          </w:tcPr>
          <w:p>
            <w:pPr>
              <w:pStyle w:val="11"/>
            </w:pPr>
            <w:r>
              <w:t>其中：财政    资金</w:t>
            </w:r>
          </w:p>
        </w:tc>
        <w:tc>
          <w:tcPr>
            <w:tcW w:w="2551" w:type="dxa"/>
            <w:vAlign w:val="center"/>
          </w:tcPr>
          <w:p>
            <w:pPr>
              <w:pStyle w:val="13"/>
            </w:pPr>
            <w:r>
              <w:t>32.80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预算数为32.8万元，其中县级资金数为32.8万元，主要用于开展“三会一课”、主题党日、党员教育培训等活动，按月拨付资金。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8.20</w:t>
            </w:r>
          </w:p>
        </w:tc>
        <w:tc>
          <w:tcPr>
            <w:tcW w:w="2835" w:type="dxa"/>
            <w:vAlign w:val="center"/>
          </w:tcPr>
          <w:p>
            <w:pPr>
              <w:pStyle w:val="14"/>
            </w:pPr>
            <w:r>
              <w:t>16.40</w:t>
            </w:r>
          </w:p>
        </w:tc>
        <w:tc>
          <w:tcPr>
            <w:tcW w:w="2551" w:type="dxa"/>
            <w:vAlign w:val="center"/>
          </w:tcPr>
          <w:p>
            <w:pPr>
              <w:pStyle w:val="14"/>
            </w:pPr>
            <w:r>
              <w:t>24.60</w:t>
            </w:r>
          </w:p>
        </w:tc>
        <w:tc>
          <w:tcPr>
            <w:tcW w:w="3544" w:type="dxa"/>
            <w:gridSpan w:val="2"/>
            <w:vAlign w:val="center"/>
          </w:tcPr>
          <w:p>
            <w:pPr>
              <w:pStyle w:val="14"/>
            </w:pPr>
            <w:r>
              <w:t>32.80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1.通过开展“三会一课”、主题党日、党员教育培训等活动，提高基层党建工作质量、提升组织凝聚力、激发党员的先锋模范作用。</w:t>
            </w:r>
          </w:p>
          <w:p>
            <w:pPr>
              <w:pStyle w:val="13"/>
            </w:pPr>
            <w:r>
              <w:t>2.通过开展帮扶救助困难党员、慰问老党员工作，帮助他们解决困难，使其充分感受党的温暖。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每村村党组织活动开展次数</w:t>
            </w:r>
          </w:p>
        </w:tc>
        <w:tc>
          <w:tcPr>
            <w:tcW w:w="5386" w:type="dxa"/>
            <w:vAlign w:val="center"/>
          </w:tcPr>
          <w:p>
            <w:pPr>
              <w:pStyle w:val="13"/>
            </w:pPr>
            <w:r>
              <w:t>每村村党组织活动开展次数</w:t>
            </w:r>
          </w:p>
        </w:tc>
        <w:tc>
          <w:tcPr>
            <w:tcW w:w="2268" w:type="dxa"/>
            <w:vAlign w:val="center"/>
          </w:tcPr>
          <w:p>
            <w:pPr>
              <w:pStyle w:val="13"/>
            </w:pPr>
            <w:r>
              <w:t>≥12次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村党组织活动党员参与率</w:t>
            </w:r>
          </w:p>
        </w:tc>
        <w:tc>
          <w:tcPr>
            <w:tcW w:w="5386" w:type="dxa"/>
            <w:vAlign w:val="center"/>
          </w:tcPr>
          <w:p>
            <w:pPr>
              <w:pStyle w:val="13"/>
            </w:pPr>
            <w:r>
              <w:t>党员参加村党组织活动的人数占应参加人数的比率</w:t>
            </w:r>
          </w:p>
        </w:tc>
        <w:tc>
          <w:tcPr>
            <w:tcW w:w="2268" w:type="dxa"/>
            <w:vAlign w:val="center"/>
          </w:tcPr>
          <w:p>
            <w:pPr>
              <w:pStyle w:val="13"/>
            </w:pPr>
            <w:r>
              <w:t>≥67%</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村党组织活动开展时间</w:t>
            </w:r>
          </w:p>
        </w:tc>
        <w:tc>
          <w:tcPr>
            <w:tcW w:w="5386" w:type="dxa"/>
            <w:vAlign w:val="center"/>
          </w:tcPr>
          <w:p>
            <w:pPr>
              <w:pStyle w:val="13"/>
            </w:pPr>
            <w:r>
              <w:t>村党组织活动组织开展时间</w:t>
            </w:r>
          </w:p>
        </w:tc>
        <w:tc>
          <w:tcPr>
            <w:tcW w:w="2268" w:type="dxa"/>
            <w:vAlign w:val="center"/>
          </w:tcPr>
          <w:p>
            <w:pPr>
              <w:pStyle w:val="13"/>
            </w:pPr>
            <w:r>
              <w:t>每月20日前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村党组织活动经费标准</w:t>
            </w:r>
          </w:p>
        </w:tc>
        <w:tc>
          <w:tcPr>
            <w:tcW w:w="5386" w:type="dxa"/>
            <w:vAlign w:val="center"/>
          </w:tcPr>
          <w:p>
            <w:pPr>
              <w:pStyle w:val="13"/>
            </w:pPr>
            <w:r>
              <w:t>村党组织活动经费每名党员年标准</w:t>
            </w:r>
          </w:p>
        </w:tc>
        <w:tc>
          <w:tcPr>
            <w:tcW w:w="2268" w:type="dxa"/>
            <w:vAlign w:val="center"/>
          </w:tcPr>
          <w:p>
            <w:pPr>
              <w:pStyle w:val="13"/>
            </w:pPr>
            <w:r>
              <w:t>200元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村级党组织活动获知率</w:t>
            </w:r>
          </w:p>
        </w:tc>
        <w:tc>
          <w:tcPr>
            <w:tcW w:w="5386" w:type="dxa"/>
            <w:vAlign w:val="center"/>
          </w:tcPr>
          <w:p>
            <w:pPr>
              <w:pStyle w:val="13"/>
            </w:pPr>
            <w:r>
              <w:t>村级党组织党性教育学习内容获知率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农村党员满意人数占全部党员人数的比率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6、恒州镇村级组织运转经费绩效目标表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13063426P00GFMB105320</w:t>
            </w:r>
          </w:p>
        </w:tc>
        <w:tc>
          <w:tcPr>
            <w:tcW w:w="2835" w:type="dxa"/>
            <w:vAlign w:val="center"/>
          </w:tcPr>
          <w:p>
            <w:pPr>
              <w:pStyle w:val="11"/>
            </w:pPr>
            <w:r>
              <w:t>项目名称</w:t>
            </w:r>
          </w:p>
        </w:tc>
        <w:tc>
          <w:tcPr>
            <w:tcW w:w="6095" w:type="dxa"/>
            <w:gridSpan w:val="3"/>
            <w:vAlign w:val="center"/>
          </w:tcPr>
          <w:p>
            <w:pPr>
              <w:pStyle w:val="13"/>
            </w:pPr>
            <w:r>
              <w:t>恒州镇村级组织运转经费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405.00</w:t>
            </w:r>
          </w:p>
        </w:tc>
        <w:tc>
          <w:tcPr>
            <w:tcW w:w="2835" w:type="dxa"/>
            <w:vAlign w:val="center"/>
          </w:tcPr>
          <w:p>
            <w:pPr>
              <w:pStyle w:val="11"/>
            </w:pPr>
            <w:r>
              <w:t>其中：财政    资金</w:t>
            </w:r>
          </w:p>
        </w:tc>
        <w:tc>
          <w:tcPr>
            <w:tcW w:w="2551" w:type="dxa"/>
            <w:vAlign w:val="center"/>
          </w:tcPr>
          <w:p>
            <w:pPr>
              <w:pStyle w:val="13"/>
            </w:pPr>
            <w:r>
              <w:t>405.00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预算数为405万元，其中财政资金数为405万元，主要用于村干部工资和村级办公经费的支出，按月拨付资金。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101.25</w:t>
            </w:r>
          </w:p>
        </w:tc>
        <w:tc>
          <w:tcPr>
            <w:tcW w:w="2835" w:type="dxa"/>
            <w:vAlign w:val="center"/>
          </w:tcPr>
          <w:p>
            <w:pPr>
              <w:pStyle w:val="14"/>
            </w:pPr>
            <w:r>
              <w:t>202.50</w:t>
            </w:r>
          </w:p>
        </w:tc>
        <w:tc>
          <w:tcPr>
            <w:tcW w:w="2551" w:type="dxa"/>
            <w:vAlign w:val="center"/>
          </w:tcPr>
          <w:p>
            <w:pPr>
              <w:pStyle w:val="14"/>
            </w:pPr>
            <w:r>
              <w:t>303.75</w:t>
            </w:r>
          </w:p>
        </w:tc>
        <w:tc>
          <w:tcPr>
            <w:tcW w:w="3544" w:type="dxa"/>
            <w:gridSpan w:val="2"/>
            <w:vAlign w:val="center"/>
          </w:tcPr>
          <w:p>
            <w:pPr>
              <w:pStyle w:val="14"/>
            </w:pPr>
            <w:r>
              <w:t>405.00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1.通过及时发放村干部工资，稳定干部队伍，提高村级执政能力。</w:t>
            </w:r>
          </w:p>
          <w:p>
            <w:pPr>
              <w:pStyle w:val="13"/>
            </w:pPr>
            <w:r>
              <w:tab/>
            </w:r>
            <w:r>
              <w:tab/>
            </w:r>
            <w:r>
              <w:tab/>
            </w:r>
            <w:r>
              <w:tab/>
            </w:r>
            <w:r>
              <w:tab/>
            </w:r>
            <w:r>
              <w:tab/>
            </w:r>
            <w:r>
              <w:tab/>
            </w:r>
          </w:p>
          <w:p>
            <w:pPr>
              <w:pStyle w:val="13"/>
            </w:pPr>
          </w:p>
          <w:p>
            <w:pPr>
              <w:pStyle w:val="13"/>
            </w:pPr>
            <w:r>
              <w:t>2.通过及时拨付村级经费，保证村级两委、为民服务场所正常运转，提高村级事务处理水平。</w:t>
            </w:r>
          </w:p>
          <w:p>
            <w:pPr>
              <w:pStyle w:val="13"/>
            </w:pPr>
            <w:r>
              <w:tab/>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享受补贴的村干部人数</w:t>
            </w:r>
          </w:p>
        </w:tc>
        <w:tc>
          <w:tcPr>
            <w:tcW w:w="5386" w:type="dxa"/>
            <w:vAlign w:val="center"/>
          </w:tcPr>
          <w:p>
            <w:pPr>
              <w:pStyle w:val="13"/>
            </w:pPr>
            <w:r>
              <w:t>按照政策应享受补贴的村干部人数</w:t>
            </w:r>
          </w:p>
        </w:tc>
        <w:tc>
          <w:tcPr>
            <w:tcW w:w="2268" w:type="dxa"/>
            <w:vAlign w:val="center"/>
          </w:tcPr>
          <w:p>
            <w:pPr>
              <w:pStyle w:val="13"/>
            </w:pPr>
            <w:r>
              <w:t>153人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保障村级组织运转行政村数量</w:t>
            </w:r>
          </w:p>
        </w:tc>
        <w:tc>
          <w:tcPr>
            <w:tcW w:w="5386" w:type="dxa"/>
            <w:vAlign w:val="center"/>
          </w:tcPr>
          <w:p>
            <w:pPr>
              <w:pStyle w:val="13"/>
            </w:pPr>
            <w:r>
              <w:t>实际保障村级组织运转的行政村个数</w:t>
            </w:r>
          </w:p>
        </w:tc>
        <w:tc>
          <w:tcPr>
            <w:tcW w:w="2268" w:type="dxa"/>
            <w:vAlign w:val="center"/>
          </w:tcPr>
          <w:p>
            <w:pPr>
              <w:pStyle w:val="13"/>
            </w:pPr>
            <w:r>
              <w:t>27个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村干部工资发放到位率</w:t>
            </w:r>
          </w:p>
        </w:tc>
        <w:tc>
          <w:tcPr>
            <w:tcW w:w="5386" w:type="dxa"/>
            <w:vAlign w:val="center"/>
          </w:tcPr>
          <w:p>
            <w:pPr>
              <w:pStyle w:val="13"/>
            </w:pPr>
            <w:r>
              <w:t>村干部工资发放到位率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村级工作完成率</w:t>
            </w:r>
          </w:p>
        </w:tc>
        <w:tc>
          <w:tcPr>
            <w:tcW w:w="5386" w:type="dxa"/>
            <w:vAlign w:val="center"/>
          </w:tcPr>
          <w:p>
            <w:pPr>
              <w:pStyle w:val="13"/>
            </w:pPr>
            <w:r>
              <w:t>村级工作完成率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村级经费拨付时间</w:t>
            </w:r>
          </w:p>
        </w:tc>
        <w:tc>
          <w:tcPr>
            <w:tcW w:w="5386" w:type="dxa"/>
            <w:vAlign w:val="center"/>
          </w:tcPr>
          <w:p>
            <w:pPr>
              <w:pStyle w:val="13"/>
            </w:pPr>
            <w:r>
              <w:t>村干部工资及运转经费拨付时间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村级组织运转村均成本</w:t>
            </w:r>
          </w:p>
        </w:tc>
        <w:tc>
          <w:tcPr>
            <w:tcW w:w="5386" w:type="dxa"/>
            <w:vAlign w:val="center"/>
          </w:tcPr>
          <w:p>
            <w:pPr>
              <w:pStyle w:val="13"/>
            </w:pPr>
            <w:r>
              <w:t>村级组织运转村均成本</w:t>
            </w:r>
          </w:p>
        </w:tc>
        <w:tc>
          <w:tcPr>
            <w:tcW w:w="2268" w:type="dxa"/>
            <w:vAlign w:val="center"/>
          </w:tcPr>
          <w:p>
            <w:pPr>
              <w:pStyle w:val="13"/>
            </w:pPr>
            <w:r>
              <w:t>15万元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村级组织正常运转保障率</w:t>
            </w:r>
          </w:p>
        </w:tc>
        <w:tc>
          <w:tcPr>
            <w:tcW w:w="5386" w:type="dxa"/>
            <w:vAlign w:val="center"/>
          </w:tcPr>
          <w:p>
            <w:pPr>
              <w:pStyle w:val="13"/>
            </w:pPr>
            <w:r>
              <w:t>村级组织正常运转保障率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服务对象满意人数占全部人数的比率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7、恒州镇服务群众专项经费绩效目标表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13063426P00GFMB10533K</w:t>
            </w:r>
          </w:p>
        </w:tc>
        <w:tc>
          <w:tcPr>
            <w:tcW w:w="2835" w:type="dxa"/>
            <w:vAlign w:val="center"/>
          </w:tcPr>
          <w:p>
            <w:pPr>
              <w:pStyle w:val="11"/>
            </w:pPr>
            <w:r>
              <w:t>项目名称</w:t>
            </w:r>
          </w:p>
        </w:tc>
        <w:tc>
          <w:tcPr>
            <w:tcW w:w="6095" w:type="dxa"/>
            <w:gridSpan w:val="3"/>
            <w:vAlign w:val="center"/>
          </w:tcPr>
          <w:p>
            <w:pPr>
              <w:pStyle w:val="13"/>
            </w:pPr>
            <w:r>
              <w:t>恒州镇服务群众专项经费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135.00</w:t>
            </w:r>
          </w:p>
        </w:tc>
        <w:tc>
          <w:tcPr>
            <w:tcW w:w="2835" w:type="dxa"/>
            <w:vAlign w:val="center"/>
          </w:tcPr>
          <w:p>
            <w:pPr>
              <w:pStyle w:val="11"/>
            </w:pPr>
            <w:r>
              <w:t>其中：财政    资金</w:t>
            </w:r>
          </w:p>
        </w:tc>
        <w:tc>
          <w:tcPr>
            <w:tcW w:w="2551" w:type="dxa"/>
            <w:vAlign w:val="center"/>
          </w:tcPr>
          <w:p>
            <w:pPr>
              <w:pStyle w:val="13"/>
            </w:pPr>
            <w:r>
              <w:t>135.00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预算数为135万元，其中县级资金135万元，主要用于服务群众专项工作，按月拨付资金。</w:t>
            </w:r>
            <w:r>
              <w:tab/>
            </w:r>
            <w:r>
              <w:tab/>
            </w:r>
            <w:r>
              <w:tab/>
            </w:r>
            <w:r>
              <w:tab/>
            </w:r>
            <w:r>
              <w:tab/>
            </w:r>
            <w:r>
              <w:tab/>
            </w:r>
          </w:p>
          <w:p>
            <w:pPr>
              <w:pStyle w:val="13"/>
            </w:pP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33.75</w:t>
            </w:r>
          </w:p>
        </w:tc>
        <w:tc>
          <w:tcPr>
            <w:tcW w:w="2835" w:type="dxa"/>
            <w:vAlign w:val="center"/>
          </w:tcPr>
          <w:p>
            <w:pPr>
              <w:pStyle w:val="14"/>
            </w:pPr>
            <w:r>
              <w:t>67.50</w:t>
            </w:r>
          </w:p>
        </w:tc>
        <w:tc>
          <w:tcPr>
            <w:tcW w:w="2551" w:type="dxa"/>
            <w:vAlign w:val="center"/>
          </w:tcPr>
          <w:p>
            <w:pPr>
              <w:pStyle w:val="14"/>
            </w:pPr>
            <w:r>
              <w:t>101.25</w:t>
            </w:r>
          </w:p>
        </w:tc>
        <w:tc>
          <w:tcPr>
            <w:tcW w:w="3544" w:type="dxa"/>
            <w:gridSpan w:val="2"/>
            <w:vAlign w:val="center"/>
          </w:tcPr>
          <w:p>
            <w:pPr>
              <w:pStyle w:val="14"/>
            </w:pPr>
            <w:r>
              <w:t>135.00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1.通过服务群众专项工作，保障村级服务群众的必要支出，保障村综合服务站正常运转。</w:t>
            </w:r>
            <w:r>
              <w:tab/>
            </w:r>
            <w:r>
              <w:tab/>
            </w:r>
            <w:r>
              <w:tab/>
            </w:r>
            <w:r>
              <w:tab/>
            </w:r>
            <w:r>
              <w:tab/>
            </w:r>
            <w:r>
              <w:tab/>
            </w:r>
            <w:r>
              <w:tab/>
            </w:r>
          </w:p>
          <w:p>
            <w:pPr>
              <w:pStyle w:val="13"/>
            </w:pPr>
          </w:p>
          <w:p>
            <w:pPr>
              <w:pStyle w:val="13"/>
            </w:pPr>
            <w:r>
              <w:t>2.通过服务群众专项工作，保障公共设施维护、公共卫生防疫、村内治安、服务群众生产生活的临时劳务用工的开支。</w:t>
            </w:r>
            <w:r>
              <w:tab/>
            </w:r>
            <w:r>
              <w:tab/>
            </w:r>
            <w:r>
              <w:tab/>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开展专项工作的行政村个数</w:t>
            </w:r>
          </w:p>
        </w:tc>
        <w:tc>
          <w:tcPr>
            <w:tcW w:w="5386" w:type="dxa"/>
            <w:vAlign w:val="center"/>
          </w:tcPr>
          <w:p>
            <w:pPr>
              <w:pStyle w:val="13"/>
            </w:pPr>
            <w:r>
              <w:t>开展服务群众专项工作的行政村个数</w:t>
            </w:r>
          </w:p>
        </w:tc>
        <w:tc>
          <w:tcPr>
            <w:tcW w:w="2268" w:type="dxa"/>
            <w:vAlign w:val="center"/>
          </w:tcPr>
          <w:p>
            <w:pPr>
              <w:pStyle w:val="13"/>
            </w:pPr>
            <w:r>
              <w:t>27个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专项工作落实到位率</w:t>
            </w:r>
          </w:p>
        </w:tc>
        <w:tc>
          <w:tcPr>
            <w:tcW w:w="5386" w:type="dxa"/>
            <w:vAlign w:val="center"/>
          </w:tcPr>
          <w:p>
            <w:pPr>
              <w:pStyle w:val="13"/>
            </w:pPr>
            <w:r>
              <w:t>服务群众专项工作落实到位率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专项经费拨付时间</w:t>
            </w:r>
          </w:p>
        </w:tc>
        <w:tc>
          <w:tcPr>
            <w:tcW w:w="5386" w:type="dxa"/>
            <w:vAlign w:val="center"/>
          </w:tcPr>
          <w:p>
            <w:pPr>
              <w:pStyle w:val="13"/>
            </w:pPr>
            <w:r>
              <w:t>服务群众专项经费拨付时间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服务群众专项村均成本</w:t>
            </w:r>
          </w:p>
        </w:tc>
        <w:tc>
          <w:tcPr>
            <w:tcW w:w="5386" w:type="dxa"/>
            <w:vAlign w:val="center"/>
          </w:tcPr>
          <w:p>
            <w:pPr>
              <w:pStyle w:val="13"/>
            </w:pPr>
            <w:r>
              <w:t>服务群众专项每村保障成本</w:t>
            </w:r>
          </w:p>
        </w:tc>
        <w:tc>
          <w:tcPr>
            <w:tcW w:w="2268" w:type="dxa"/>
            <w:vAlign w:val="center"/>
          </w:tcPr>
          <w:p>
            <w:pPr>
              <w:pStyle w:val="13"/>
            </w:pPr>
            <w:r>
              <w:t>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服务群众工作开展保障率</w:t>
            </w:r>
          </w:p>
        </w:tc>
        <w:tc>
          <w:tcPr>
            <w:tcW w:w="5386" w:type="dxa"/>
            <w:vAlign w:val="center"/>
          </w:tcPr>
          <w:p>
            <w:pPr>
              <w:pStyle w:val="13"/>
            </w:pPr>
            <w:r>
              <w:t>服务群众专项工作正常开展保障率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受益群众满意人数占全部受益群众的比率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8、恒州镇社区工作经费和党组织服务群众专项经费绩效目标表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13063426P005EBK10006D</w:t>
            </w:r>
          </w:p>
        </w:tc>
        <w:tc>
          <w:tcPr>
            <w:tcW w:w="2835" w:type="dxa"/>
            <w:vAlign w:val="center"/>
          </w:tcPr>
          <w:p>
            <w:pPr>
              <w:pStyle w:val="11"/>
            </w:pPr>
            <w:r>
              <w:t>项目名称</w:t>
            </w:r>
          </w:p>
        </w:tc>
        <w:tc>
          <w:tcPr>
            <w:tcW w:w="6095" w:type="dxa"/>
            <w:gridSpan w:val="3"/>
            <w:vAlign w:val="center"/>
          </w:tcPr>
          <w:p>
            <w:pPr>
              <w:pStyle w:val="13"/>
            </w:pPr>
            <w:r>
              <w:t>恒州镇社区工作经费和党组织服务群众专项经费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135.00</w:t>
            </w:r>
          </w:p>
        </w:tc>
        <w:tc>
          <w:tcPr>
            <w:tcW w:w="2835" w:type="dxa"/>
            <w:vAlign w:val="center"/>
          </w:tcPr>
          <w:p>
            <w:pPr>
              <w:pStyle w:val="11"/>
            </w:pPr>
            <w:r>
              <w:t>其中：财政    资金</w:t>
            </w:r>
          </w:p>
        </w:tc>
        <w:tc>
          <w:tcPr>
            <w:tcW w:w="2551" w:type="dxa"/>
            <w:vAlign w:val="center"/>
          </w:tcPr>
          <w:p>
            <w:pPr>
              <w:pStyle w:val="13"/>
            </w:pPr>
            <w:r>
              <w:t>135.00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 xml:space="preserve"> 预算数为135万元，其中县级资金为135万元，主要用于社区党建、党政、信访、环保、征兵等各项工作，按工作开展情况拨付资金。</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33.75</w:t>
            </w:r>
          </w:p>
        </w:tc>
        <w:tc>
          <w:tcPr>
            <w:tcW w:w="2835" w:type="dxa"/>
            <w:vAlign w:val="center"/>
          </w:tcPr>
          <w:p>
            <w:pPr>
              <w:pStyle w:val="14"/>
            </w:pPr>
            <w:r>
              <w:t>67.50</w:t>
            </w:r>
          </w:p>
        </w:tc>
        <w:tc>
          <w:tcPr>
            <w:tcW w:w="2551" w:type="dxa"/>
            <w:vAlign w:val="center"/>
          </w:tcPr>
          <w:p>
            <w:pPr>
              <w:pStyle w:val="14"/>
            </w:pPr>
            <w:r>
              <w:t>101.25</w:t>
            </w:r>
          </w:p>
        </w:tc>
        <w:tc>
          <w:tcPr>
            <w:tcW w:w="3544" w:type="dxa"/>
            <w:gridSpan w:val="2"/>
            <w:vAlign w:val="center"/>
          </w:tcPr>
          <w:p>
            <w:pPr>
              <w:pStyle w:val="14"/>
            </w:pPr>
            <w:r>
              <w:t>135.00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1.通过经费供给，顺利开展及完成社区党建、党政、信访、环保、征兵等各项工作，保障社区日常工作正常运转。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印刷资料数量</w:t>
            </w:r>
          </w:p>
        </w:tc>
        <w:tc>
          <w:tcPr>
            <w:tcW w:w="5386" w:type="dxa"/>
            <w:vAlign w:val="center"/>
          </w:tcPr>
          <w:p>
            <w:pPr>
              <w:pStyle w:val="13"/>
            </w:pPr>
            <w:r>
              <w:t>印刷资料数量</w:t>
            </w:r>
          </w:p>
        </w:tc>
        <w:tc>
          <w:tcPr>
            <w:tcW w:w="2268" w:type="dxa"/>
            <w:vAlign w:val="center"/>
          </w:tcPr>
          <w:p>
            <w:pPr>
              <w:pStyle w:val="13"/>
            </w:pPr>
            <w:r>
              <w:t>≥1000册</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政策宣传次数</w:t>
            </w:r>
          </w:p>
        </w:tc>
        <w:tc>
          <w:tcPr>
            <w:tcW w:w="5386" w:type="dxa"/>
            <w:vAlign w:val="center"/>
          </w:tcPr>
          <w:p>
            <w:pPr>
              <w:pStyle w:val="13"/>
            </w:pPr>
            <w:r>
              <w:t>环保、征兵等政策宣传次数</w:t>
            </w:r>
          </w:p>
        </w:tc>
        <w:tc>
          <w:tcPr>
            <w:tcW w:w="2268" w:type="dxa"/>
            <w:vAlign w:val="center"/>
          </w:tcPr>
          <w:p>
            <w:pPr>
              <w:pStyle w:val="13"/>
            </w:pPr>
            <w:r>
              <w:t>≥25次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社区综合事务工作完成率</w:t>
            </w:r>
          </w:p>
        </w:tc>
        <w:tc>
          <w:tcPr>
            <w:tcW w:w="5386" w:type="dxa"/>
            <w:vAlign w:val="center"/>
          </w:tcPr>
          <w:p>
            <w:pPr>
              <w:pStyle w:val="13"/>
            </w:pPr>
            <w:r>
              <w:t>社区综合事务工作完成率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社区综合事务完成及时率</w:t>
            </w:r>
          </w:p>
        </w:tc>
        <w:tc>
          <w:tcPr>
            <w:tcW w:w="5386" w:type="dxa"/>
            <w:vAlign w:val="center"/>
          </w:tcPr>
          <w:p>
            <w:pPr>
              <w:pStyle w:val="13"/>
            </w:pPr>
            <w:r>
              <w:t>社区综合事务完成及时率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每个社区党组织服务群众专项经费</w:t>
            </w:r>
          </w:p>
        </w:tc>
        <w:tc>
          <w:tcPr>
            <w:tcW w:w="5386" w:type="dxa"/>
            <w:vAlign w:val="center"/>
          </w:tcPr>
          <w:p>
            <w:pPr>
              <w:pStyle w:val="13"/>
            </w:pPr>
            <w:r>
              <w:t>每个社区党组织服务群众专项经费</w:t>
            </w:r>
          </w:p>
        </w:tc>
        <w:tc>
          <w:tcPr>
            <w:tcW w:w="2268" w:type="dxa"/>
            <w:vAlign w:val="center"/>
          </w:tcPr>
          <w:p>
            <w:pPr>
              <w:pStyle w:val="13"/>
            </w:pPr>
            <w:r>
              <w:t>10万元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每个社区办公经费</w:t>
            </w:r>
          </w:p>
        </w:tc>
        <w:tc>
          <w:tcPr>
            <w:tcW w:w="5386" w:type="dxa"/>
            <w:vAlign w:val="center"/>
          </w:tcPr>
          <w:p>
            <w:pPr>
              <w:pStyle w:val="13"/>
            </w:pPr>
            <w:r>
              <w:t>每个社区办公经费</w:t>
            </w:r>
          </w:p>
        </w:tc>
        <w:tc>
          <w:tcPr>
            <w:tcW w:w="2268" w:type="dxa"/>
            <w:vAlign w:val="center"/>
          </w:tcPr>
          <w:p>
            <w:pPr>
              <w:pStyle w:val="13"/>
            </w:pPr>
            <w:r>
              <w:t>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社区正常运转保障率</w:t>
            </w:r>
          </w:p>
        </w:tc>
        <w:tc>
          <w:tcPr>
            <w:tcW w:w="5386" w:type="dxa"/>
            <w:vAlign w:val="center"/>
          </w:tcPr>
          <w:p>
            <w:pPr>
              <w:pStyle w:val="13"/>
            </w:pPr>
            <w:r>
              <w:t>社区正常运转保障率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单位人员满意度</w:t>
            </w:r>
          </w:p>
        </w:tc>
        <w:tc>
          <w:tcPr>
            <w:tcW w:w="5386" w:type="dxa"/>
            <w:vAlign w:val="center"/>
          </w:tcPr>
          <w:p>
            <w:pPr>
              <w:pStyle w:val="13"/>
            </w:pPr>
            <w:r>
              <w:t>调查单位人员满意和较满意人员占被调查总数的比例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9、恒州镇下沉工作队综合经费绩效目标表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13063426P004398100416</w:t>
            </w:r>
          </w:p>
        </w:tc>
        <w:tc>
          <w:tcPr>
            <w:tcW w:w="2835" w:type="dxa"/>
            <w:vAlign w:val="center"/>
          </w:tcPr>
          <w:p>
            <w:pPr>
              <w:pStyle w:val="11"/>
            </w:pPr>
            <w:r>
              <w:t>项目名称</w:t>
            </w:r>
          </w:p>
        </w:tc>
        <w:tc>
          <w:tcPr>
            <w:tcW w:w="6095" w:type="dxa"/>
            <w:gridSpan w:val="3"/>
            <w:vAlign w:val="center"/>
          </w:tcPr>
          <w:p>
            <w:pPr>
              <w:pStyle w:val="13"/>
            </w:pPr>
            <w:r>
              <w:t>恒州镇下沉工作队综合经费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预算数8万元，其中县级资金8万元，用于恒州镇下沉工作队综合经费，按季度进行资金拨付。</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w:t>
            </w:r>
          </w:p>
        </w:tc>
        <w:tc>
          <w:tcPr>
            <w:tcW w:w="2835" w:type="dxa"/>
            <w:vAlign w:val="center"/>
          </w:tcPr>
          <w:p>
            <w:pPr>
              <w:pStyle w:val="14"/>
            </w:pPr>
            <w:r>
              <w:t>4.00</w:t>
            </w:r>
          </w:p>
        </w:tc>
        <w:tc>
          <w:tcPr>
            <w:tcW w:w="2551" w:type="dxa"/>
            <w:vAlign w:val="center"/>
          </w:tcPr>
          <w:p>
            <w:pPr>
              <w:pStyle w:val="14"/>
            </w:pPr>
            <w:r>
              <w:t>6.00</w:t>
            </w:r>
          </w:p>
        </w:tc>
        <w:tc>
          <w:tcPr>
            <w:tcW w:w="3544" w:type="dxa"/>
            <w:gridSpan w:val="2"/>
            <w:vAlign w:val="center"/>
          </w:tcPr>
          <w:p>
            <w:pPr>
              <w:pStyle w:val="14"/>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1.通过下沉工作队帮扶指导有效增强基层村级党组织力量，提高党组织建设标准化、规范化水平。</w:t>
            </w:r>
            <w:r>
              <w:tab/>
            </w:r>
            <w:r>
              <w:tab/>
            </w:r>
            <w:r>
              <w:tab/>
            </w:r>
            <w:r>
              <w:tab/>
            </w:r>
            <w:r>
              <w:tab/>
            </w:r>
          </w:p>
          <w:p>
            <w:pPr>
              <w:pStyle w:val="13"/>
            </w:pPr>
          </w:p>
          <w:p>
            <w:pPr>
              <w:pStyle w:val="13"/>
            </w:pPr>
            <w:r>
              <w:t>2.通过下沉工作队帮扶指导推进农村经济发展，维护社会稳定，联系服务群众，帮助群众解决急难险盼的问题。</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下沉工作队帮扶村集体数量</w:t>
            </w:r>
          </w:p>
        </w:tc>
        <w:tc>
          <w:tcPr>
            <w:tcW w:w="5386" w:type="dxa"/>
            <w:vAlign w:val="center"/>
          </w:tcPr>
          <w:p>
            <w:pPr>
              <w:pStyle w:val="13"/>
            </w:pPr>
            <w:r>
              <w:t>下沉工作队帮扶村集体数量</w:t>
            </w:r>
          </w:p>
        </w:tc>
        <w:tc>
          <w:tcPr>
            <w:tcW w:w="2268" w:type="dxa"/>
            <w:vAlign w:val="center"/>
          </w:tcPr>
          <w:p>
            <w:pPr>
              <w:pStyle w:val="13"/>
            </w:pPr>
            <w:r>
              <w:t>1个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下沉工作队工作落实到位率</w:t>
            </w:r>
          </w:p>
        </w:tc>
        <w:tc>
          <w:tcPr>
            <w:tcW w:w="5386" w:type="dxa"/>
            <w:vAlign w:val="center"/>
          </w:tcPr>
          <w:p>
            <w:pPr>
              <w:pStyle w:val="13"/>
            </w:pPr>
            <w:r>
              <w:t>下沉工作队工作落实到位率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下沉工作队工作完成及时率</w:t>
            </w:r>
          </w:p>
        </w:tc>
        <w:tc>
          <w:tcPr>
            <w:tcW w:w="5386" w:type="dxa"/>
            <w:vAlign w:val="center"/>
          </w:tcPr>
          <w:p>
            <w:pPr>
              <w:pStyle w:val="13"/>
            </w:pPr>
            <w:r>
              <w:t>下沉工作队工作完成及时率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每个下沉工作队年成本</w:t>
            </w:r>
          </w:p>
        </w:tc>
        <w:tc>
          <w:tcPr>
            <w:tcW w:w="5386" w:type="dxa"/>
            <w:vAlign w:val="center"/>
          </w:tcPr>
          <w:p>
            <w:pPr>
              <w:pStyle w:val="13"/>
            </w:pPr>
            <w:r>
              <w:t>每个下沉工作队年成本</w:t>
            </w:r>
          </w:p>
        </w:tc>
        <w:tc>
          <w:tcPr>
            <w:tcW w:w="2268" w:type="dxa"/>
            <w:vAlign w:val="center"/>
          </w:tcPr>
          <w:p>
            <w:pPr>
              <w:pStyle w:val="13"/>
            </w:pPr>
            <w:r>
              <w:t>≤8万元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村级服务水平提升情况</w:t>
            </w:r>
          </w:p>
        </w:tc>
        <w:tc>
          <w:tcPr>
            <w:tcW w:w="5386" w:type="dxa"/>
            <w:vAlign w:val="center"/>
          </w:tcPr>
          <w:p>
            <w:pPr>
              <w:pStyle w:val="13"/>
            </w:pPr>
            <w:r>
              <w:t>村级服务水平提升情况</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≥95 %</w:t>
            </w:r>
          </w:p>
        </w:tc>
        <w:tc>
          <w:tcPr>
            <w:tcW w:w="1276" w:type="dxa"/>
            <w:vAlign w:val="center"/>
          </w:tcPr>
          <w:p>
            <w:pPr>
              <w:pStyle w:val="13"/>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10、恒州镇正常离任村干部生活补贴绩效目标表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13063426P00GFMB10567M</w:t>
            </w:r>
          </w:p>
        </w:tc>
        <w:tc>
          <w:tcPr>
            <w:tcW w:w="2835" w:type="dxa"/>
            <w:vAlign w:val="center"/>
          </w:tcPr>
          <w:p>
            <w:pPr>
              <w:pStyle w:val="11"/>
            </w:pPr>
            <w:r>
              <w:t>项目名称</w:t>
            </w:r>
          </w:p>
        </w:tc>
        <w:tc>
          <w:tcPr>
            <w:tcW w:w="6095" w:type="dxa"/>
            <w:gridSpan w:val="3"/>
            <w:vAlign w:val="center"/>
          </w:tcPr>
          <w:p>
            <w:pPr>
              <w:pStyle w:val="13"/>
            </w:pPr>
            <w:r>
              <w:t>恒州镇正常离任村干部生活补贴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16.99</w:t>
            </w:r>
          </w:p>
        </w:tc>
        <w:tc>
          <w:tcPr>
            <w:tcW w:w="2835" w:type="dxa"/>
            <w:vAlign w:val="center"/>
          </w:tcPr>
          <w:p>
            <w:pPr>
              <w:pStyle w:val="11"/>
            </w:pPr>
            <w:r>
              <w:t>其中：财政    资金</w:t>
            </w:r>
          </w:p>
        </w:tc>
        <w:tc>
          <w:tcPr>
            <w:tcW w:w="2551" w:type="dxa"/>
            <w:vAlign w:val="center"/>
          </w:tcPr>
          <w:p>
            <w:pPr>
              <w:pStyle w:val="13"/>
            </w:pPr>
            <w:r>
              <w:t>16.99</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预算数为16.99万元，其中县级资金为16.99万元，主要用于发放正常离任村干部生活补贴，年底前一次性拨付资金。</w:t>
            </w:r>
            <w:r>
              <w:tab/>
            </w:r>
            <w:r>
              <w:tab/>
            </w:r>
            <w:r>
              <w:tab/>
            </w:r>
            <w:r>
              <w:tab/>
            </w:r>
            <w:r>
              <w:tab/>
            </w:r>
            <w:r>
              <w:tab/>
            </w:r>
          </w:p>
          <w:p>
            <w:pPr>
              <w:pStyle w:val="13"/>
            </w:pPr>
            <w:r>
              <w:t>"</w:t>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16.99</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1.通过发放正常离任村干部生活补贴，确保离任村干部生活得到基本保障。</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离任村干部人数</w:t>
            </w:r>
          </w:p>
        </w:tc>
        <w:tc>
          <w:tcPr>
            <w:tcW w:w="5386" w:type="dxa"/>
            <w:vAlign w:val="center"/>
          </w:tcPr>
          <w:p>
            <w:pPr>
              <w:pStyle w:val="13"/>
            </w:pPr>
            <w:r>
              <w:t>享受补贴的离任村干部人数</w:t>
            </w:r>
          </w:p>
        </w:tc>
        <w:tc>
          <w:tcPr>
            <w:tcW w:w="2268" w:type="dxa"/>
            <w:vAlign w:val="center"/>
          </w:tcPr>
          <w:p>
            <w:pPr>
              <w:pStyle w:val="13"/>
            </w:pPr>
            <w:r>
              <w:t>28人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生活补贴发放到位率</w:t>
            </w:r>
          </w:p>
        </w:tc>
        <w:tc>
          <w:tcPr>
            <w:tcW w:w="5386" w:type="dxa"/>
            <w:vAlign w:val="center"/>
          </w:tcPr>
          <w:p>
            <w:pPr>
              <w:pStyle w:val="13"/>
            </w:pPr>
            <w:r>
              <w:t>离任村干部生活补贴发放到位率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生活补贴发放时间</w:t>
            </w:r>
          </w:p>
        </w:tc>
        <w:tc>
          <w:tcPr>
            <w:tcW w:w="5386" w:type="dxa"/>
            <w:vAlign w:val="center"/>
          </w:tcPr>
          <w:p>
            <w:pPr>
              <w:pStyle w:val="13"/>
            </w:pPr>
            <w:r>
              <w:t>离任村干部生活补贴发放时间</w:t>
            </w:r>
          </w:p>
        </w:tc>
        <w:tc>
          <w:tcPr>
            <w:tcW w:w="2268" w:type="dxa"/>
            <w:vAlign w:val="center"/>
          </w:tcPr>
          <w:p>
            <w:pPr>
              <w:pStyle w:val="13"/>
            </w:pPr>
            <w:r>
              <w:t>12月前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生活补贴人均标准</w:t>
            </w:r>
          </w:p>
        </w:tc>
        <w:tc>
          <w:tcPr>
            <w:tcW w:w="5386" w:type="dxa"/>
            <w:vAlign w:val="center"/>
          </w:tcPr>
          <w:p>
            <w:pPr>
              <w:pStyle w:val="13"/>
            </w:pPr>
            <w:r>
              <w:t>每人任职每满一年每月补助标准</w:t>
            </w:r>
          </w:p>
        </w:tc>
        <w:tc>
          <w:tcPr>
            <w:tcW w:w="2268" w:type="dxa"/>
            <w:vAlign w:val="center"/>
          </w:tcPr>
          <w:p>
            <w:pPr>
              <w:pStyle w:val="13"/>
            </w:pPr>
            <w:r>
              <w:t>20元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离任村干部生活水平保障情况</w:t>
            </w:r>
          </w:p>
        </w:tc>
        <w:tc>
          <w:tcPr>
            <w:tcW w:w="5386" w:type="dxa"/>
            <w:vAlign w:val="center"/>
          </w:tcPr>
          <w:p>
            <w:pPr>
              <w:pStyle w:val="13"/>
            </w:pPr>
            <w:r>
              <w:t>离任村干部生活水平保障情况</w:t>
            </w:r>
          </w:p>
        </w:tc>
        <w:tc>
          <w:tcPr>
            <w:tcW w:w="2268" w:type="dxa"/>
            <w:vAlign w:val="center"/>
          </w:tcPr>
          <w:p>
            <w:pPr>
              <w:pStyle w:val="13"/>
            </w:pPr>
            <w:r>
              <w:t>有效保障</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受益离任村干部满意人数占全部的比率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color w:val="000000"/>
          <w:sz w:val="28"/>
        </w:rPr>
        <w:t>11、曲阳县国有企业退休人员社会化管理补助资金（国有资本经营预算）绩效目标表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13063426P00313410009F</w:t>
            </w:r>
          </w:p>
        </w:tc>
        <w:tc>
          <w:tcPr>
            <w:tcW w:w="2835" w:type="dxa"/>
            <w:vAlign w:val="center"/>
          </w:tcPr>
          <w:p>
            <w:pPr>
              <w:pStyle w:val="11"/>
            </w:pPr>
            <w:r>
              <w:t>项目名称</w:t>
            </w:r>
          </w:p>
        </w:tc>
        <w:tc>
          <w:tcPr>
            <w:tcW w:w="6095" w:type="dxa"/>
            <w:gridSpan w:val="3"/>
            <w:vAlign w:val="center"/>
          </w:tcPr>
          <w:p>
            <w:pPr>
              <w:pStyle w:val="13"/>
            </w:pPr>
            <w:r>
              <w:t>曲阳县国有企业退休人员社会化管理补助资金（国有资本经营预算）</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预算数为5万元、其中上级补助资金数为5万元主要用于国有企业退休人员社会管理服务工作，推动国有企业已退休人员管理服务与原企业分离工作开展持续提升。</w:t>
            </w:r>
            <w:r>
              <w:tab/>
            </w:r>
            <w:r>
              <w:tab/>
            </w:r>
            <w:r>
              <w:tab/>
            </w:r>
            <w:r>
              <w:tab/>
            </w:r>
            <w:r>
              <w:tab/>
            </w:r>
            <w:r>
              <w:tab/>
            </w:r>
          </w:p>
          <w:p>
            <w:pPr>
              <w:pStyle w:val="13"/>
            </w:pPr>
            <w:r>
              <w:tab/>
            </w:r>
            <w:r>
              <w:tab/>
            </w:r>
            <w:r>
              <w:tab/>
            </w:r>
            <w:r>
              <w:tab/>
            </w:r>
            <w:r>
              <w:tab/>
            </w:r>
            <w:r>
              <w:tab/>
            </w:r>
          </w:p>
          <w:p>
            <w:pPr>
              <w:pStyle w:val="13"/>
            </w:pP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1.25</w:t>
            </w:r>
          </w:p>
        </w:tc>
        <w:tc>
          <w:tcPr>
            <w:tcW w:w="2835" w:type="dxa"/>
            <w:vAlign w:val="center"/>
          </w:tcPr>
          <w:p>
            <w:pPr>
              <w:pStyle w:val="14"/>
            </w:pPr>
            <w:r>
              <w:t>2.50</w:t>
            </w:r>
          </w:p>
        </w:tc>
        <w:tc>
          <w:tcPr>
            <w:tcW w:w="2551" w:type="dxa"/>
            <w:vAlign w:val="center"/>
          </w:tcPr>
          <w:p>
            <w:pPr>
              <w:pStyle w:val="14"/>
            </w:pPr>
            <w:r>
              <w:t>3.75</w:t>
            </w:r>
          </w:p>
        </w:tc>
        <w:tc>
          <w:tcPr>
            <w:tcW w:w="3544" w:type="dxa"/>
            <w:gridSpan w:val="2"/>
            <w:vAlign w:val="center"/>
          </w:tcPr>
          <w:p>
            <w:pPr>
              <w:pStyle w:val="14"/>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1.通过国有企业退休人员社会管理服务工作，推动国有企业已退休人员管理服务与原企业分离工作开展持续提升。</w:t>
            </w:r>
            <w:r>
              <w:tab/>
            </w:r>
            <w:r>
              <w:tab/>
            </w:r>
            <w:r>
              <w:tab/>
            </w:r>
            <w:r>
              <w:tab/>
            </w:r>
            <w:r>
              <w:tab/>
            </w:r>
            <w:r>
              <w:tab/>
            </w:r>
          </w:p>
          <w:p>
            <w:pPr>
              <w:pStyle w:val="13"/>
            </w:pPr>
            <w:r>
              <w:tab/>
            </w:r>
            <w:r>
              <w:tab/>
            </w:r>
            <w:r>
              <w:tab/>
            </w:r>
            <w:r>
              <w:tab/>
            </w:r>
            <w:r>
              <w:tab/>
            </w:r>
            <w:r>
              <w:tab/>
            </w:r>
          </w:p>
          <w:p>
            <w:pPr>
              <w:pStyle w:val="13"/>
            </w:pPr>
          </w:p>
          <w:p>
            <w:pPr>
              <w:pStyle w:val="13"/>
            </w:pPr>
            <w:r>
              <w:t>2.通过国有企业退休人员社会管理服务工作，推进我县国有企业退休人员社会化管理工作，加快社会化管理服务事业健康有序发展。</w:t>
            </w:r>
            <w:r>
              <w:tab/>
            </w:r>
            <w:r>
              <w:tab/>
            </w:r>
            <w:r>
              <w:tab/>
            </w:r>
            <w:r>
              <w:tab/>
            </w:r>
            <w:r>
              <w:tab/>
            </w:r>
            <w:r>
              <w:tab/>
            </w:r>
          </w:p>
          <w:p>
            <w:pPr>
              <w:pStyle w:val="13"/>
            </w:pP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社会化管理服务人数</w:t>
            </w:r>
          </w:p>
        </w:tc>
        <w:tc>
          <w:tcPr>
            <w:tcW w:w="5386" w:type="dxa"/>
            <w:vAlign w:val="center"/>
          </w:tcPr>
          <w:p>
            <w:pPr>
              <w:pStyle w:val="13"/>
            </w:pPr>
            <w:r>
              <w:t>国企退休人员社会化管理服务人数</w:t>
            </w:r>
          </w:p>
        </w:tc>
        <w:tc>
          <w:tcPr>
            <w:tcW w:w="2268" w:type="dxa"/>
            <w:vAlign w:val="center"/>
          </w:tcPr>
          <w:p>
            <w:pPr>
              <w:pStyle w:val="13"/>
            </w:pPr>
            <w:r>
              <w:t>≥360人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社会化管理服务工作完成率</w:t>
            </w:r>
          </w:p>
        </w:tc>
        <w:tc>
          <w:tcPr>
            <w:tcW w:w="5386" w:type="dxa"/>
            <w:vAlign w:val="center"/>
          </w:tcPr>
          <w:p>
            <w:pPr>
              <w:pStyle w:val="13"/>
            </w:pPr>
            <w:r>
              <w:t>国企退休人员社会化管理服务工作完成率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社会化管理服务工作完成时间</w:t>
            </w:r>
          </w:p>
        </w:tc>
        <w:tc>
          <w:tcPr>
            <w:tcW w:w="5386" w:type="dxa"/>
            <w:vAlign w:val="center"/>
          </w:tcPr>
          <w:p>
            <w:pPr>
              <w:pStyle w:val="13"/>
            </w:pPr>
            <w:r>
              <w:t>国企退休人员社会化管理服务工作完成时间</w:t>
            </w:r>
          </w:p>
        </w:tc>
        <w:tc>
          <w:tcPr>
            <w:tcW w:w="2268" w:type="dxa"/>
            <w:vAlign w:val="center"/>
          </w:tcPr>
          <w:p>
            <w:pPr>
              <w:pStyle w:val="13"/>
            </w:pPr>
            <w:r>
              <w:t>12月底前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社会化管理服务每个社区成本</w:t>
            </w:r>
          </w:p>
        </w:tc>
        <w:tc>
          <w:tcPr>
            <w:tcW w:w="5386" w:type="dxa"/>
            <w:vAlign w:val="center"/>
          </w:tcPr>
          <w:p>
            <w:pPr>
              <w:pStyle w:val="13"/>
            </w:pPr>
            <w:r>
              <w:t>国企退休人员社会化管理服务每个社区成本</w:t>
            </w:r>
          </w:p>
        </w:tc>
        <w:tc>
          <w:tcPr>
            <w:tcW w:w="2268" w:type="dxa"/>
            <w:vAlign w:val="center"/>
          </w:tcPr>
          <w:p>
            <w:pPr>
              <w:pStyle w:val="13"/>
            </w:pPr>
            <w:r>
              <w:t>0.56万元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管理服务健康发展保障率</w:t>
            </w:r>
          </w:p>
        </w:tc>
        <w:tc>
          <w:tcPr>
            <w:tcW w:w="5386" w:type="dxa"/>
            <w:vAlign w:val="center"/>
          </w:tcPr>
          <w:p>
            <w:pPr>
              <w:pStyle w:val="13"/>
            </w:pPr>
            <w:r>
              <w:t>社会化管理服务健康发展保障率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981曲阳县恒州镇人民政府</w:t>
            </w:r>
          </w:p>
        </w:tc>
        <w:tc>
          <w:tcPr>
            <w:tcW w:w="8676" w:type="dxa"/>
            <w:gridSpan w:val="9"/>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7712" w:type="dxa"/>
            <w:gridSpan w:val="8"/>
            <w:vAlign w:val="center"/>
          </w:tcPr>
          <w:p>
            <w:pPr>
              <w:pStyle w:val="11"/>
            </w:pPr>
            <w:r>
              <w:t>政府采购金额（当年部门预算安排资金）</w:t>
            </w:r>
          </w:p>
        </w:tc>
        <w:tc>
          <w:tcPr>
            <w:tcW w:w="964" w:type="dxa"/>
            <w:vMerge w:val="restart"/>
            <w:vAlign w:val="center"/>
          </w:tcPr>
          <w:p>
            <w:pPr>
              <w:pStyle w:val="11"/>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财政拨款结转</w:t>
            </w:r>
          </w:p>
        </w:tc>
        <w:tc>
          <w:tcPr>
            <w:tcW w:w="964" w:type="dxa"/>
            <w:vAlign w:val="center"/>
          </w:tcPr>
          <w:p>
            <w:pPr>
              <w:pStyle w:val="11"/>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5.44</w:t>
            </w:r>
          </w:p>
        </w:tc>
        <w:tc>
          <w:tcPr>
            <w:tcW w:w="964" w:type="dxa"/>
            <w:vAlign w:val="center"/>
          </w:tcPr>
          <w:p>
            <w:pPr>
              <w:pStyle w:val="16"/>
            </w:pPr>
            <w:r>
              <w:t>5.44</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5.44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5"/>
            </w:pPr>
            <w:r>
              <w:t>曲阳县恒州镇人民政府本级小计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5.44</w:t>
            </w:r>
          </w:p>
        </w:tc>
        <w:tc>
          <w:tcPr>
            <w:tcW w:w="964" w:type="dxa"/>
            <w:vAlign w:val="center"/>
          </w:tcPr>
          <w:p>
            <w:pPr>
              <w:pStyle w:val="16"/>
            </w:pPr>
            <w:r>
              <w:t>5.44</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5.44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36.74</w:t>
            </w:r>
          </w:p>
        </w:tc>
        <w:tc>
          <w:tcPr>
            <w:tcW w:w="1134" w:type="dxa"/>
            <w:vAlign w:val="center"/>
          </w:tcPr>
          <w:p>
            <w:pPr>
              <w:pStyle w:val="13"/>
            </w:pPr>
            <w:r>
              <w:t>汽油</w:t>
            </w:r>
          </w:p>
        </w:tc>
        <w:tc>
          <w:tcPr>
            <w:tcW w:w="1134" w:type="dxa"/>
            <w:vAlign w:val="center"/>
          </w:tcPr>
          <w:p>
            <w:pPr>
              <w:pStyle w:val="13"/>
            </w:pPr>
            <w:r>
              <w:t>A07070101</w:t>
            </w:r>
          </w:p>
        </w:tc>
        <w:tc>
          <w:tcPr>
            <w:tcW w:w="709" w:type="dxa"/>
            <w:vAlign w:val="center"/>
          </w:tcPr>
          <w:p>
            <w:pPr>
              <w:pStyle w:val="14"/>
            </w:pPr>
            <w:r>
              <w:t>项升</w:t>
            </w:r>
          </w:p>
        </w:tc>
        <w:tc>
          <w:tcPr>
            <w:tcW w:w="850" w:type="dxa"/>
            <w:vAlign w:val="center"/>
          </w:tcPr>
          <w:p>
            <w:pPr>
              <w:pStyle w:val="12"/>
            </w:pPr>
            <w:r>
              <w:t>2000</w:t>
            </w:r>
          </w:p>
        </w:tc>
        <w:tc>
          <w:tcPr>
            <w:tcW w:w="850" w:type="dxa"/>
            <w:vAlign w:val="center"/>
          </w:tcPr>
          <w:p>
            <w:pPr>
              <w:pStyle w:val="12"/>
            </w:pPr>
            <w:r>
              <w:t>0.00</w:t>
            </w:r>
          </w:p>
        </w:tc>
        <w:tc>
          <w:tcPr>
            <w:tcW w:w="964" w:type="dxa"/>
            <w:vAlign w:val="center"/>
          </w:tcPr>
          <w:p>
            <w:pPr>
              <w:pStyle w:val="12"/>
            </w:pPr>
            <w:r>
              <w:t>1.60</w:t>
            </w:r>
          </w:p>
        </w:tc>
        <w:tc>
          <w:tcPr>
            <w:tcW w:w="964" w:type="dxa"/>
            <w:vAlign w:val="center"/>
          </w:tcPr>
          <w:p>
            <w:pPr>
              <w:pStyle w:val="12"/>
            </w:pPr>
            <w:r>
              <w:t>1.60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36.74</w:t>
            </w:r>
          </w:p>
        </w:tc>
        <w:tc>
          <w:tcPr>
            <w:tcW w:w="1134" w:type="dxa"/>
            <w:vAlign w:val="center"/>
          </w:tcPr>
          <w:p>
            <w:pPr>
              <w:pStyle w:val="13"/>
            </w:pPr>
            <w:r>
              <w:t>纸制品</w:t>
            </w:r>
          </w:p>
        </w:tc>
        <w:tc>
          <w:tcPr>
            <w:tcW w:w="1134" w:type="dxa"/>
            <w:vAlign w:val="center"/>
          </w:tcPr>
          <w:p>
            <w:pPr>
              <w:pStyle w:val="13"/>
            </w:pPr>
            <w:r>
              <w:t>A07100300</w:t>
            </w:r>
          </w:p>
        </w:tc>
        <w:tc>
          <w:tcPr>
            <w:tcW w:w="709" w:type="dxa"/>
            <w:vAlign w:val="center"/>
          </w:tcPr>
          <w:p>
            <w:pPr>
              <w:pStyle w:val="14"/>
            </w:pPr>
            <w:r>
              <w:t>项</w:t>
            </w:r>
          </w:p>
        </w:tc>
        <w:tc>
          <w:tcPr>
            <w:tcW w:w="850" w:type="dxa"/>
            <w:vAlign w:val="center"/>
          </w:tcPr>
          <w:p>
            <w:pPr>
              <w:pStyle w:val="12"/>
            </w:pPr>
            <w:r>
              <w:t>60</w:t>
            </w:r>
          </w:p>
        </w:tc>
        <w:tc>
          <w:tcPr>
            <w:tcW w:w="850" w:type="dxa"/>
            <w:vAlign w:val="center"/>
          </w:tcPr>
          <w:p>
            <w:pPr>
              <w:pStyle w:val="12"/>
            </w:pPr>
            <w:r>
              <w:t>0.02</w:t>
            </w:r>
          </w:p>
        </w:tc>
        <w:tc>
          <w:tcPr>
            <w:tcW w:w="964" w:type="dxa"/>
            <w:vAlign w:val="center"/>
          </w:tcPr>
          <w:p>
            <w:pPr>
              <w:pStyle w:val="12"/>
            </w:pPr>
            <w:r>
              <w:t>1.20</w:t>
            </w:r>
          </w:p>
        </w:tc>
        <w:tc>
          <w:tcPr>
            <w:tcW w:w="964" w:type="dxa"/>
            <w:vAlign w:val="center"/>
          </w:tcPr>
          <w:p>
            <w:pPr>
              <w:pStyle w:val="12"/>
            </w:pPr>
            <w:r>
              <w:t>1.20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36.74</w:t>
            </w:r>
          </w:p>
        </w:tc>
        <w:tc>
          <w:tcPr>
            <w:tcW w:w="1134" w:type="dxa"/>
            <w:vAlign w:val="center"/>
          </w:tcPr>
          <w:p>
            <w:pPr>
              <w:pStyle w:val="13"/>
            </w:pPr>
            <w:r>
              <w:t>财产保险服务</w:t>
            </w:r>
          </w:p>
        </w:tc>
        <w:tc>
          <w:tcPr>
            <w:tcW w:w="1134" w:type="dxa"/>
            <w:vAlign w:val="center"/>
          </w:tcPr>
          <w:p>
            <w:pPr>
              <w:pStyle w:val="13"/>
            </w:pPr>
            <w:r>
              <w:t>C18040102</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0.20</w:t>
            </w:r>
          </w:p>
        </w:tc>
        <w:tc>
          <w:tcPr>
            <w:tcW w:w="964" w:type="dxa"/>
            <w:vAlign w:val="center"/>
          </w:tcPr>
          <w:p>
            <w:pPr>
              <w:pStyle w:val="12"/>
            </w:pPr>
            <w:r>
              <w:t>0.20</w:t>
            </w:r>
          </w:p>
        </w:tc>
        <w:tc>
          <w:tcPr>
            <w:tcW w:w="964" w:type="dxa"/>
            <w:vAlign w:val="center"/>
          </w:tcPr>
          <w:p>
            <w:pPr>
              <w:pStyle w:val="12"/>
            </w:pPr>
            <w:r>
              <w:t>0.20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36.74</w:t>
            </w:r>
          </w:p>
        </w:tc>
        <w:tc>
          <w:tcPr>
            <w:tcW w:w="1134" w:type="dxa"/>
            <w:vAlign w:val="center"/>
          </w:tcPr>
          <w:p>
            <w:pPr>
              <w:pStyle w:val="13"/>
            </w:pPr>
            <w:r>
              <w:t>车辆维修和保养服务</w:t>
            </w:r>
          </w:p>
        </w:tc>
        <w:tc>
          <w:tcPr>
            <w:tcW w:w="1134" w:type="dxa"/>
            <w:vAlign w:val="center"/>
          </w:tcPr>
          <w:p>
            <w:pPr>
              <w:pStyle w:val="13"/>
            </w:pPr>
            <w:r>
              <w:t>C23120301</w:t>
            </w:r>
          </w:p>
        </w:tc>
        <w:tc>
          <w:tcPr>
            <w:tcW w:w="709" w:type="dxa"/>
            <w:vAlign w:val="center"/>
          </w:tcPr>
          <w:p>
            <w:pPr>
              <w:pStyle w:val="14"/>
            </w:pPr>
            <w:r>
              <w:t>项</w:t>
            </w:r>
          </w:p>
        </w:tc>
        <w:tc>
          <w:tcPr>
            <w:tcW w:w="850" w:type="dxa"/>
            <w:vAlign w:val="center"/>
          </w:tcPr>
          <w:p>
            <w:pPr>
              <w:pStyle w:val="12"/>
            </w:pPr>
            <w:r>
              <w:t>6</w:t>
            </w:r>
          </w:p>
        </w:tc>
        <w:tc>
          <w:tcPr>
            <w:tcW w:w="850" w:type="dxa"/>
            <w:vAlign w:val="center"/>
          </w:tcPr>
          <w:p>
            <w:pPr>
              <w:pStyle w:val="12"/>
            </w:pPr>
            <w:r>
              <w:t>0.10</w:t>
            </w:r>
          </w:p>
        </w:tc>
        <w:tc>
          <w:tcPr>
            <w:tcW w:w="964" w:type="dxa"/>
            <w:vAlign w:val="center"/>
          </w:tcPr>
          <w:p>
            <w:pPr>
              <w:pStyle w:val="12"/>
            </w:pPr>
            <w:r>
              <w:t>0.60</w:t>
            </w:r>
          </w:p>
        </w:tc>
        <w:tc>
          <w:tcPr>
            <w:tcW w:w="964" w:type="dxa"/>
            <w:vAlign w:val="center"/>
          </w:tcPr>
          <w:p>
            <w:pPr>
              <w:pStyle w:val="12"/>
            </w:pPr>
            <w:r>
              <w:t>0.60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恒州镇社区工作经费和党组织服务群众专项经费</w:t>
            </w:r>
          </w:p>
        </w:tc>
        <w:tc>
          <w:tcPr>
            <w:tcW w:w="964" w:type="dxa"/>
            <w:vAlign w:val="center"/>
          </w:tcPr>
          <w:p>
            <w:pPr>
              <w:pStyle w:val="12"/>
            </w:pPr>
            <w:r>
              <w:t>135.00</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批</w:t>
            </w:r>
          </w:p>
        </w:tc>
        <w:tc>
          <w:tcPr>
            <w:tcW w:w="850" w:type="dxa"/>
            <w:vAlign w:val="center"/>
          </w:tcPr>
          <w:p>
            <w:pPr>
              <w:pStyle w:val="12"/>
            </w:pPr>
            <w:r>
              <w:t>200</w:t>
            </w:r>
          </w:p>
        </w:tc>
        <w:tc>
          <w:tcPr>
            <w:tcW w:w="850" w:type="dxa"/>
            <w:vAlign w:val="center"/>
          </w:tcPr>
          <w:p>
            <w:pPr>
              <w:pStyle w:val="12"/>
            </w:pPr>
            <w:r>
              <w:t>0.01</w:t>
            </w:r>
          </w:p>
        </w:tc>
        <w:tc>
          <w:tcPr>
            <w:tcW w:w="964" w:type="dxa"/>
            <w:vAlign w:val="center"/>
          </w:tcPr>
          <w:p>
            <w:pPr>
              <w:pStyle w:val="12"/>
            </w:pPr>
            <w:r>
              <w:t>1.84</w:t>
            </w:r>
          </w:p>
        </w:tc>
        <w:tc>
          <w:tcPr>
            <w:tcW w:w="964" w:type="dxa"/>
            <w:vAlign w:val="center"/>
          </w:tcPr>
          <w:p>
            <w:pPr>
              <w:pStyle w:val="12"/>
            </w:pPr>
            <w:r>
              <w:t>1.84</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1.84</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曲阳县恒州镇人民政府（含所属单位）上年末固定资产金额为160.02万元（详见下表）。本年度拟购置固定资产总额为0.00万元，已按要求列入政府采购预算，详见政府采购预算表。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981曲阳县恒州镇人民政府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160.02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r>
              <w:t>1832</w:t>
            </w:r>
          </w:p>
        </w:tc>
        <w:tc>
          <w:tcPr>
            <w:tcW w:w="2835" w:type="dxa"/>
            <w:vAlign w:val="center"/>
          </w:tcPr>
          <w:p>
            <w:pPr>
              <w:pStyle w:val="12"/>
            </w:pPr>
            <w:r>
              <w:t>105.00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1</w:t>
            </w:r>
          </w:p>
        </w:tc>
        <w:tc>
          <w:tcPr>
            <w:tcW w:w="2835"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620</w:t>
            </w:r>
          </w:p>
        </w:tc>
        <w:tc>
          <w:tcPr>
            <w:tcW w:w="2835" w:type="dxa"/>
            <w:vAlign w:val="center"/>
          </w:tcPr>
          <w:p>
            <w:pPr>
              <w:pStyle w:val="12"/>
            </w:pPr>
            <w:r>
              <w:t>47.02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仿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660C4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46</Pages>
  <TotalTime>1</TotalTime>
  <ScaleCrop>false</ScaleCrop>
  <LinksUpToDate>false</LinksUpToDate>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2026-02-02T10:19:00Z</dcterms:created>
  <dc:creator>Administrator</dc:creator>
  <cp:lastModifiedBy>Administrator</cp:lastModifiedBy>
  <dcterms:modified xsi:type="dcterms:W3CDTF">2026-02-03T07:46:23Z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