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2443C3">
      <w:pPr>
        <w:ind w:firstLine="442" w:firstLineChars="100"/>
        <w:jc w:val="center"/>
        <w:rPr>
          <w:rFonts w:ascii="宋体" w:cs="仿宋"/>
          <w:b/>
          <w:bCs/>
          <w:color w:val="000000"/>
          <w:kern w:val="0"/>
          <w:sz w:val="44"/>
          <w:szCs w:val="44"/>
        </w:rPr>
      </w:pPr>
      <w:r>
        <w:rPr>
          <w:rFonts w:hint="eastAsia" w:ascii="宋体" w:hAnsi="宋体" w:cs="仿宋"/>
          <w:b/>
          <w:bCs/>
          <w:color w:val="000000"/>
          <w:kern w:val="0"/>
          <w:sz w:val="44"/>
          <w:szCs w:val="44"/>
        </w:rPr>
        <w:t>曲阳县下放乡镇行政处罚事项清单</w:t>
      </w:r>
    </w:p>
    <w:tbl>
      <w:tblPr>
        <w:tblStyle w:val="5"/>
        <w:tblW w:w="9052" w:type="dxa"/>
        <w:tblInd w:w="0" w:type="dxa"/>
        <w:tblLayout w:type="autofit"/>
        <w:tblCellMar>
          <w:top w:w="0" w:type="dxa"/>
          <w:left w:w="0" w:type="dxa"/>
          <w:bottom w:w="0" w:type="dxa"/>
          <w:right w:w="0" w:type="dxa"/>
        </w:tblCellMar>
      </w:tblPr>
      <w:tblGrid>
        <w:gridCol w:w="471"/>
        <w:gridCol w:w="56"/>
        <w:gridCol w:w="3504"/>
        <w:gridCol w:w="122"/>
        <w:gridCol w:w="4783"/>
        <w:gridCol w:w="116"/>
      </w:tblGrid>
      <w:tr w14:paraId="0DD084A8">
        <w:tblPrEx>
          <w:tblCellMar>
            <w:top w:w="0" w:type="dxa"/>
            <w:left w:w="0" w:type="dxa"/>
            <w:bottom w:w="0" w:type="dxa"/>
            <w:right w:w="0" w:type="dxa"/>
          </w:tblCellMar>
        </w:tblPrEx>
        <w:trPr>
          <w:gridAfter w:val="1"/>
          <w:wAfter w:w="106" w:type="dxa"/>
          <w:trHeight w:val="562" w:hRule="atLeast"/>
        </w:trPr>
        <w:tc>
          <w:tcPr>
            <w:tcW w:w="59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E2B89F">
            <w:pPr>
              <w:widowControl/>
              <w:jc w:val="center"/>
              <w:textAlignment w:val="center"/>
              <w:rPr>
                <w:rFonts w:ascii="黑体" w:hAnsi="黑体" w:eastAsia="黑体" w:cs="仿宋"/>
                <w:color w:val="000000"/>
                <w:sz w:val="24"/>
              </w:rPr>
            </w:pPr>
            <w:r>
              <w:rPr>
                <w:rFonts w:hint="eastAsia" w:ascii="黑体" w:hAnsi="黑体" w:eastAsia="黑体" w:cs="仿宋"/>
                <w:color w:val="000000"/>
                <w:kern w:val="0"/>
                <w:sz w:val="24"/>
              </w:rPr>
              <w:t>序号</w:t>
            </w:r>
          </w:p>
        </w:tc>
        <w:tc>
          <w:tcPr>
            <w:tcW w:w="4438"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720D84">
            <w:pPr>
              <w:widowControl/>
              <w:jc w:val="center"/>
              <w:textAlignment w:val="center"/>
              <w:rPr>
                <w:rFonts w:ascii="黑体" w:hAnsi="黑体" w:eastAsia="黑体" w:cs="仿宋"/>
                <w:color w:val="000000"/>
                <w:sz w:val="24"/>
              </w:rPr>
            </w:pPr>
            <w:r>
              <w:rPr>
                <w:rFonts w:hint="eastAsia" w:ascii="黑体" w:hAnsi="黑体" w:eastAsia="黑体" w:cs="仿宋"/>
                <w:color w:val="000000"/>
                <w:kern w:val="0"/>
                <w:sz w:val="24"/>
              </w:rPr>
              <w:t>事项名称</w:t>
            </w:r>
          </w:p>
        </w:tc>
        <w:tc>
          <w:tcPr>
            <w:tcW w:w="39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1CC7F8">
            <w:pPr>
              <w:widowControl/>
              <w:jc w:val="center"/>
              <w:textAlignment w:val="center"/>
              <w:rPr>
                <w:rFonts w:ascii="黑体" w:hAnsi="黑体" w:eastAsia="黑体" w:cs="仿宋"/>
                <w:color w:val="000000"/>
                <w:sz w:val="24"/>
              </w:rPr>
            </w:pPr>
            <w:r>
              <w:rPr>
                <w:rFonts w:hint="eastAsia" w:ascii="黑体" w:hAnsi="黑体" w:eastAsia="黑体" w:cs="仿宋"/>
                <w:color w:val="000000"/>
                <w:kern w:val="0"/>
                <w:sz w:val="24"/>
              </w:rPr>
              <w:t>设定依据</w:t>
            </w:r>
          </w:p>
        </w:tc>
      </w:tr>
      <w:tr w14:paraId="297D3B46">
        <w:tblPrEx>
          <w:tblCellMar>
            <w:top w:w="0" w:type="dxa"/>
            <w:left w:w="0" w:type="dxa"/>
            <w:bottom w:w="0" w:type="dxa"/>
            <w:right w:w="0" w:type="dxa"/>
          </w:tblCellMar>
        </w:tblPrEx>
        <w:trPr>
          <w:gridAfter w:val="1"/>
          <w:wAfter w:w="106" w:type="dxa"/>
          <w:trHeight w:val="535" w:hRule="atLeast"/>
        </w:trPr>
        <w:tc>
          <w:tcPr>
            <w:tcW w:w="8946" w:type="dxa"/>
            <w:gridSpan w:val="5"/>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832EC4">
            <w:pPr>
              <w:widowControl/>
              <w:jc w:val="left"/>
              <w:textAlignment w:val="center"/>
              <w:rPr>
                <w:rFonts w:ascii="楷体" w:hAnsi="楷体" w:eastAsia="楷体" w:cs="仿宋"/>
                <w:b/>
                <w:color w:val="000000"/>
                <w:sz w:val="24"/>
              </w:rPr>
            </w:pPr>
            <w:r>
              <w:rPr>
                <w:rFonts w:hint="eastAsia" w:ascii="楷体" w:hAnsi="楷体" w:eastAsia="楷体" w:cs="仿宋"/>
                <w:b/>
                <w:color w:val="000000"/>
                <w:kern w:val="0"/>
                <w:sz w:val="24"/>
              </w:rPr>
              <w:t>一、直接下放的行政处罚事项（</w:t>
            </w:r>
            <w:r>
              <w:rPr>
                <w:rFonts w:ascii="楷体" w:hAnsi="楷体" w:eastAsia="楷体" w:cs="仿宋"/>
                <w:b/>
                <w:color w:val="000000"/>
                <w:kern w:val="0"/>
                <w:sz w:val="24"/>
              </w:rPr>
              <w:t>78</w:t>
            </w:r>
            <w:r>
              <w:rPr>
                <w:rFonts w:hint="eastAsia" w:ascii="楷体" w:hAnsi="楷体" w:eastAsia="楷体" w:cs="仿宋"/>
                <w:b/>
                <w:color w:val="000000"/>
                <w:kern w:val="0"/>
                <w:sz w:val="24"/>
              </w:rPr>
              <w:t>项）</w:t>
            </w:r>
          </w:p>
        </w:tc>
      </w:tr>
      <w:tr w14:paraId="3323D963">
        <w:tblPrEx>
          <w:tblCellMar>
            <w:top w:w="0" w:type="dxa"/>
            <w:left w:w="0" w:type="dxa"/>
            <w:bottom w:w="0" w:type="dxa"/>
            <w:right w:w="0" w:type="dxa"/>
          </w:tblCellMar>
        </w:tblPrEx>
        <w:trPr>
          <w:gridAfter w:val="1"/>
          <w:wAfter w:w="106" w:type="dxa"/>
          <w:trHeight w:val="1641" w:hRule="atLeast"/>
        </w:trPr>
        <w:tc>
          <w:tcPr>
            <w:tcW w:w="73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84C834">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sz w:val="24"/>
              </w:rPr>
              <w:t>1</w:t>
            </w:r>
          </w:p>
        </w:tc>
        <w:tc>
          <w:tcPr>
            <w:tcW w:w="44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1AFDCF">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对在人口集中地区和其他依法需要特殊保护的区域内</w:t>
            </w:r>
            <w:r>
              <w:rPr>
                <w:rFonts w:ascii="仿宋" w:hAnsi="仿宋" w:eastAsia="仿宋" w:cs="仿宋"/>
                <w:color w:val="000000"/>
                <w:kern w:val="0"/>
                <w:sz w:val="24"/>
              </w:rPr>
              <w:t>,</w:t>
            </w:r>
            <w:r>
              <w:rPr>
                <w:rFonts w:hint="eastAsia" w:ascii="仿宋" w:hAnsi="仿宋" w:eastAsia="仿宋" w:cs="仿宋"/>
                <w:color w:val="000000"/>
                <w:kern w:val="0"/>
                <w:sz w:val="24"/>
              </w:rPr>
              <w:t>焚烧沥青、油毡、橡胶、塑料、皮革、垃圾以及其他产生有毒有害烟尘和恶臭气体的物质的处罚</w:t>
            </w:r>
          </w:p>
        </w:tc>
        <w:tc>
          <w:tcPr>
            <w:tcW w:w="37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B723DC">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《中华人民共和国大气污染防治法》（</w:t>
            </w:r>
            <w:r>
              <w:rPr>
                <w:rFonts w:ascii="仿宋" w:hAnsi="仿宋" w:eastAsia="仿宋" w:cs="仿宋"/>
                <w:color w:val="000000"/>
                <w:kern w:val="0"/>
                <w:sz w:val="24"/>
              </w:rPr>
              <w:t>2018</w:t>
            </w:r>
            <w:r>
              <w:rPr>
                <w:rFonts w:hint="eastAsia" w:ascii="仿宋" w:hAnsi="仿宋" w:eastAsia="仿宋" w:cs="仿宋"/>
                <w:color w:val="000000"/>
                <w:kern w:val="0"/>
                <w:sz w:val="24"/>
              </w:rPr>
              <w:t>年</w:t>
            </w:r>
            <w:r>
              <w:rPr>
                <w:rFonts w:ascii="仿宋" w:hAnsi="仿宋" w:eastAsia="仿宋" w:cs="仿宋"/>
                <w:color w:val="000000"/>
                <w:kern w:val="0"/>
                <w:sz w:val="24"/>
              </w:rPr>
              <w:t>10</w:t>
            </w:r>
            <w:r>
              <w:rPr>
                <w:rFonts w:hint="eastAsia" w:ascii="仿宋" w:hAnsi="仿宋" w:eastAsia="仿宋" w:cs="仿宋"/>
                <w:color w:val="000000"/>
                <w:kern w:val="0"/>
                <w:sz w:val="24"/>
              </w:rPr>
              <w:t>月</w:t>
            </w:r>
            <w:r>
              <w:rPr>
                <w:rFonts w:ascii="仿宋" w:hAnsi="仿宋" w:eastAsia="仿宋" w:cs="仿宋"/>
                <w:color w:val="000000"/>
                <w:kern w:val="0"/>
                <w:sz w:val="24"/>
              </w:rPr>
              <w:t>26</w:t>
            </w:r>
            <w:r>
              <w:rPr>
                <w:rFonts w:hint="eastAsia" w:ascii="仿宋" w:hAnsi="仿宋" w:eastAsia="仿宋" w:cs="仿宋"/>
                <w:color w:val="000000"/>
                <w:kern w:val="0"/>
                <w:sz w:val="24"/>
              </w:rPr>
              <w:t>日修正）第一百一十九条第二款、《河北省大气污染防治条例》（</w:t>
            </w:r>
            <w:r>
              <w:rPr>
                <w:rFonts w:ascii="仿宋" w:hAnsi="仿宋" w:eastAsia="仿宋" w:cs="仿宋"/>
                <w:color w:val="000000"/>
                <w:kern w:val="0"/>
                <w:sz w:val="24"/>
              </w:rPr>
              <w:t>2016</w:t>
            </w:r>
            <w:r>
              <w:rPr>
                <w:rFonts w:hint="eastAsia" w:ascii="仿宋" w:hAnsi="仿宋" w:eastAsia="仿宋" w:cs="仿宋"/>
                <w:color w:val="000000"/>
                <w:kern w:val="0"/>
                <w:sz w:val="24"/>
              </w:rPr>
              <w:t>年</w:t>
            </w:r>
            <w:r>
              <w:rPr>
                <w:rFonts w:ascii="仿宋" w:hAnsi="仿宋" w:eastAsia="仿宋" w:cs="仿宋"/>
                <w:color w:val="000000"/>
                <w:kern w:val="0"/>
                <w:sz w:val="24"/>
              </w:rPr>
              <w:t>1</w:t>
            </w:r>
            <w:r>
              <w:rPr>
                <w:rFonts w:hint="eastAsia" w:ascii="仿宋" w:hAnsi="仿宋" w:eastAsia="仿宋" w:cs="仿宋"/>
                <w:color w:val="000000"/>
                <w:kern w:val="0"/>
                <w:sz w:val="24"/>
              </w:rPr>
              <w:t>月</w:t>
            </w:r>
            <w:r>
              <w:rPr>
                <w:rFonts w:ascii="仿宋" w:hAnsi="仿宋" w:eastAsia="仿宋" w:cs="仿宋"/>
                <w:color w:val="000000"/>
                <w:kern w:val="0"/>
                <w:sz w:val="24"/>
              </w:rPr>
              <w:t>13</w:t>
            </w:r>
            <w:r>
              <w:rPr>
                <w:rFonts w:hint="eastAsia" w:ascii="仿宋" w:hAnsi="仿宋" w:eastAsia="仿宋" w:cs="仿宋"/>
                <w:color w:val="000000"/>
                <w:kern w:val="0"/>
                <w:sz w:val="24"/>
              </w:rPr>
              <w:t>日修正）第八十九条</w:t>
            </w:r>
          </w:p>
        </w:tc>
      </w:tr>
      <w:tr w14:paraId="1AF4A734">
        <w:tblPrEx>
          <w:tblCellMar>
            <w:top w:w="0" w:type="dxa"/>
            <w:left w:w="0" w:type="dxa"/>
            <w:bottom w:w="0" w:type="dxa"/>
            <w:right w:w="0" w:type="dxa"/>
          </w:tblCellMar>
        </w:tblPrEx>
        <w:trPr>
          <w:gridAfter w:val="1"/>
          <w:wAfter w:w="106" w:type="dxa"/>
          <w:trHeight w:val="1646" w:hRule="atLeast"/>
        </w:trPr>
        <w:tc>
          <w:tcPr>
            <w:tcW w:w="73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4D532E">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2</w:t>
            </w:r>
          </w:p>
        </w:tc>
        <w:tc>
          <w:tcPr>
            <w:tcW w:w="44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450D6D">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对在人口集中地区对树木、花草喷洒剧毒、高毒农药</w:t>
            </w:r>
            <w:r>
              <w:rPr>
                <w:rFonts w:ascii="仿宋" w:hAnsi="仿宋" w:eastAsia="仿宋" w:cs="仿宋"/>
                <w:color w:val="000000"/>
                <w:kern w:val="0"/>
                <w:sz w:val="24"/>
              </w:rPr>
              <w:t>,</w:t>
            </w:r>
            <w:r>
              <w:rPr>
                <w:rFonts w:hint="eastAsia" w:ascii="仿宋" w:hAnsi="仿宋" w:eastAsia="仿宋" w:cs="仿宋"/>
                <w:color w:val="000000"/>
                <w:kern w:val="0"/>
                <w:sz w:val="24"/>
              </w:rPr>
              <w:t>或者露天焚绕秸秆、落叶等产生烟尘污染的物质的处罚</w:t>
            </w:r>
          </w:p>
        </w:tc>
        <w:tc>
          <w:tcPr>
            <w:tcW w:w="37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9ADDAE">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《中华人民共和国大气污染防治法》（</w:t>
            </w:r>
            <w:r>
              <w:rPr>
                <w:rFonts w:ascii="仿宋" w:hAnsi="仿宋" w:eastAsia="仿宋" w:cs="仿宋"/>
                <w:color w:val="000000"/>
                <w:kern w:val="0"/>
                <w:sz w:val="24"/>
              </w:rPr>
              <w:t>2018</w:t>
            </w:r>
            <w:r>
              <w:rPr>
                <w:rFonts w:hint="eastAsia" w:ascii="仿宋" w:hAnsi="仿宋" w:eastAsia="仿宋" w:cs="仿宋"/>
                <w:color w:val="000000"/>
                <w:kern w:val="0"/>
                <w:sz w:val="24"/>
              </w:rPr>
              <w:t>年</w:t>
            </w:r>
            <w:r>
              <w:rPr>
                <w:rFonts w:ascii="仿宋" w:hAnsi="仿宋" w:eastAsia="仿宋" w:cs="仿宋"/>
                <w:color w:val="000000"/>
                <w:kern w:val="0"/>
                <w:sz w:val="24"/>
              </w:rPr>
              <w:t>10</w:t>
            </w:r>
            <w:r>
              <w:rPr>
                <w:rFonts w:hint="eastAsia" w:ascii="仿宋" w:hAnsi="仿宋" w:eastAsia="仿宋" w:cs="仿宋"/>
                <w:color w:val="000000"/>
                <w:kern w:val="0"/>
                <w:sz w:val="24"/>
              </w:rPr>
              <w:t>月</w:t>
            </w:r>
            <w:r>
              <w:rPr>
                <w:rFonts w:ascii="仿宋" w:hAnsi="仿宋" w:eastAsia="仿宋" w:cs="仿宋"/>
                <w:color w:val="000000"/>
                <w:kern w:val="0"/>
                <w:sz w:val="24"/>
              </w:rPr>
              <w:t>26</w:t>
            </w:r>
            <w:r>
              <w:rPr>
                <w:rFonts w:hint="eastAsia" w:ascii="仿宋" w:hAnsi="仿宋" w:eastAsia="仿宋" w:cs="仿宋"/>
                <w:color w:val="000000"/>
                <w:kern w:val="0"/>
                <w:sz w:val="24"/>
              </w:rPr>
              <w:t>日修正）第一百一十九条第一款、《河北省大气污染防治条例》（</w:t>
            </w:r>
            <w:r>
              <w:rPr>
                <w:rFonts w:ascii="仿宋" w:hAnsi="仿宋" w:eastAsia="仿宋" w:cs="仿宋"/>
                <w:color w:val="000000"/>
                <w:kern w:val="0"/>
                <w:sz w:val="24"/>
              </w:rPr>
              <w:t>2016</w:t>
            </w:r>
            <w:r>
              <w:rPr>
                <w:rFonts w:hint="eastAsia" w:ascii="仿宋" w:hAnsi="仿宋" w:eastAsia="仿宋" w:cs="仿宋"/>
                <w:color w:val="000000"/>
                <w:kern w:val="0"/>
                <w:sz w:val="24"/>
              </w:rPr>
              <w:t>年</w:t>
            </w:r>
            <w:r>
              <w:rPr>
                <w:rFonts w:ascii="仿宋" w:hAnsi="仿宋" w:eastAsia="仿宋" w:cs="仿宋"/>
                <w:color w:val="000000"/>
                <w:kern w:val="0"/>
                <w:sz w:val="24"/>
              </w:rPr>
              <w:t>1</w:t>
            </w:r>
            <w:r>
              <w:rPr>
                <w:rFonts w:hint="eastAsia" w:ascii="仿宋" w:hAnsi="仿宋" w:eastAsia="仿宋" w:cs="仿宋"/>
                <w:color w:val="000000"/>
                <w:kern w:val="0"/>
                <w:sz w:val="24"/>
              </w:rPr>
              <w:t>月</w:t>
            </w:r>
            <w:r>
              <w:rPr>
                <w:rFonts w:ascii="仿宋" w:hAnsi="仿宋" w:eastAsia="仿宋" w:cs="仿宋"/>
                <w:color w:val="000000"/>
                <w:kern w:val="0"/>
                <w:sz w:val="24"/>
              </w:rPr>
              <w:t>13</w:t>
            </w:r>
            <w:r>
              <w:rPr>
                <w:rFonts w:hint="eastAsia" w:ascii="仿宋" w:hAnsi="仿宋" w:eastAsia="仿宋" w:cs="仿宋"/>
                <w:color w:val="000000"/>
                <w:kern w:val="0"/>
                <w:sz w:val="24"/>
              </w:rPr>
              <w:t>日修正）第八十七条</w:t>
            </w:r>
          </w:p>
        </w:tc>
      </w:tr>
      <w:tr w14:paraId="16401BC1">
        <w:tblPrEx>
          <w:tblCellMar>
            <w:top w:w="0" w:type="dxa"/>
            <w:left w:w="0" w:type="dxa"/>
            <w:bottom w:w="0" w:type="dxa"/>
            <w:right w:w="0" w:type="dxa"/>
          </w:tblCellMar>
        </w:tblPrEx>
        <w:trPr>
          <w:gridAfter w:val="1"/>
          <w:wAfter w:w="106" w:type="dxa"/>
          <w:trHeight w:val="1674" w:hRule="atLeast"/>
        </w:trPr>
        <w:tc>
          <w:tcPr>
            <w:tcW w:w="73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63A089">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3</w:t>
            </w:r>
          </w:p>
        </w:tc>
        <w:tc>
          <w:tcPr>
            <w:tcW w:w="44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68F2F3">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对在城市人民政府禁止的时段和区域内燃放烟花爆竹的处罚</w:t>
            </w:r>
          </w:p>
        </w:tc>
        <w:tc>
          <w:tcPr>
            <w:tcW w:w="37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C6CDAF">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《中华人民共和国大气污染防治法》（</w:t>
            </w:r>
            <w:r>
              <w:rPr>
                <w:rFonts w:ascii="仿宋" w:hAnsi="仿宋" w:eastAsia="仿宋" w:cs="仿宋"/>
                <w:color w:val="000000"/>
                <w:kern w:val="0"/>
                <w:sz w:val="24"/>
              </w:rPr>
              <w:t>2018</w:t>
            </w:r>
            <w:r>
              <w:rPr>
                <w:rFonts w:hint="eastAsia" w:ascii="仿宋" w:hAnsi="仿宋" w:eastAsia="仿宋" w:cs="仿宋"/>
                <w:color w:val="000000"/>
                <w:kern w:val="0"/>
                <w:sz w:val="24"/>
              </w:rPr>
              <w:t>年</w:t>
            </w:r>
            <w:r>
              <w:rPr>
                <w:rFonts w:ascii="仿宋" w:hAnsi="仿宋" w:eastAsia="仿宋" w:cs="仿宋"/>
                <w:color w:val="000000"/>
                <w:kern w:val="0"/>
                <w:sz w:val="24"/>
              </w:rPr>
              <w:t>10</w:t>
            </w:r>
            <w:r>
              <w:rPr>
                <w:rFonts w:hint="eastAsia" w:ascii="仿宋" w:hAnsi="仿宋" w:eastAsia="仿宋" w:cs="仿宋"/>
                <w:color w:val="000000"/>
                <w:kern w:val="0"/>
                <w:sz w:val="24"/>
              </w:rPr>
              <w:t>月</w:t>
            </w:r>
            <w:r>
              <w:rPr>
                <w:rFonts w:ascii="仿宋" w:hAnsi="仿宋" w:eastAsia="仿宋" w:cs="仿宋"/>
                <w:color w:val="000000"/>
                <w:kern w:val="0"/>
                <w:sz w:val="24"/>
              </w:rPr>
              <w:t>26</w:t>
            </w:r>
            <w:r>
              <w:rPr>
                <w:rFonts w:hint="eastAsia" w:ascii="仿宋" w:hAnsi="仿宋" w:eastAsia="仿宋" w:cs="仿宋"/>
                <w:color w:val="000000"/>
                <w:kern w:val="0"/>
                <w:sz w:val="24"/>
              </w:rPr>
              <w:t>日修正）第一百一十九条第三款、《河北省大气污染防治条例》（</w:t>
            </w:r>
            <w:r>
              <w:rPr>
                <w:rFonts w:ascii="仿宋" w:hAnsi="仿宋" w:eastAsia="仿宋" w:cs="仿宋"/>
                <w:color w:val="000000"/>
                <w:kern w:val="0"/>
                <w:sz w:val="24"/>
              </w:rPr>
              <w:t>2016</w:t>
            </w:r>
            <w:r>
              <w:rPr>
                <w:rFonts w:hint="eastAsia" w:ascii="仿宋" w:hAnsi="仿宋" w:eastAsia="仿宋" w:cs="仿宋"/>
                <w:color w:val="000000"/>
                <w:kern w:val="0"/>
                <w:sz w:val="24"/>
              </w:rPr>
              <w:t>年</w:t>
            </w:r>
            <w:r>
              <w:rPr>
                <w:rFonts w:ascii="仿宋" w:hAnsi="仿宋" w:eastAsia="仿宋" w:cs="仿宋"/>
                <w:color w:val="000000"/>
                <w:kern w:val="0"/>
                <w:sz w:val="24"/>
              </w:rPr>
              <w:t>1</w:t>
            </w:r>
            <w:r>
              <w:rPr>
                <w:rFonts w:hint="eastAsia" w:ascii="仿宋" w:hAnsi="仿宋" w:eastAsia="仿宋" w:cs="仿宋"/>
                <w:color w:val="000000"/>
                <w:kern w:val="0"/>
                <w:sz w:val="24"/>
              </w:rPr>
              <w:t>月</w:t>
            </w:r>
            <w:r>
              <w:rPr>
                <w:rFonts w:ascii="仿宋" w:hAnsi="仿宋" w:eastAsia="仿宋" w:cs="仿宋"/>
                <w:color w:val="000000"/>
                <w:kern w:val="0"/>
                <w:sz w:val="24"/>
              </w:rPr>
              <w:t>13</w:t>
            </w:r>
            <w:r>
              <w:rPr>
                <w:rFonts w:hint="eastAsia" w:ascii="仿宋" w:hAnsi="仿宋" w:eastAsia="仿宋" w:cs="仿宋"/>
                <w:color w:val="000000"/>
                <w:kern w:val="0"/>
                <w:sz w:val="24"/>
              </w:rPr>
              <w:t>日修正）第八十七条</w:t>
            </w:r>
          </w:p>
        </w:tc>
      </w:tr>
      <w:tr w14:paraId="6BA626F9">
        <w:tblPrEx>
          <w:tblCellMar>
            <w:top w:w="0" w:type="dxa"/>
            <w:left w:w="0" w:type="dxa"/>
            <w:bottom w:w="0" w:type="dxa"/>
            <w:right w:w="0" w:type="dxa"/>
          </w:tblCellMar>
        </w:tblPrEx>
        <w:trPr>
          <w:gridAfter w:val="1"/>
          <w:wAfter w:w="106" w:type="dxa"/>
          <w:trHeight w:val="1397" w:hRule="atLeast"/>
        </w:trPr>
        <w:tc>
          <w:tcPr>
            <w:tcW w:w="73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6BAD54">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4</w:t>
            </w:r>
          </w:p>
        </w:tc>
        <w:tc>
          <w:tcPr>
            <w:tcW w:w="44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3C2E62">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对未经批准进行临时建设的；未按照批准内容进行临时建设的；临时建筑物、构筑物超过批准期限不自行拆除的处罚</w:t>
            </w:r>
          </w:p>
        </w:tc>
        <w:tc>
          <w:tcPr>
            <w:tcW w:w="37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4B8861">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《中华人民共和国城乡规划法》（</w:t>
            </w:r>
            <w:r>
              <w:rPr>
                <w:rFonts w:ascii="仿宋" w:hAnsi="仿宋" w:eastAsia="仿宋" w:cs="仿宋"/>
                <w:color w:val="000000"/>
                <w:kern w:val="0"/>
                <w:sz w:val="24"/>
              </w:rPr>
              <w:t>2019</w:t>
            </w:r>
            <w:r>
              <w:rPr>
                <w:rFonts w:hint="eastAsia" w:ascii="仿宋" w:hAnsi="仿宋" w:eastAsia="仿宋" w:cs="仿宋"/>
                <w:color w:val="000000"/>
                <w:kern w:val="0"/>
                <w:sz w:val="24"/>
              </w:rPr>
              <w:t>年</w:t>
            </w:r>
            <w:r>
              <w:rPr>
                <w:rFonts w:ascii="仿宋" w:hAnsi="仿宋" w:eastAsia="仿宋" w:cs="仿宋"/>
                <w:color w:val="000000"/>
                <w:kern w:val="0"/>
                <w:sz w:val="24"/>
              </w:rPr>
              <w:t>4</w:t>
            </w:r>
            <w:r>
              <w:rPr>
                <w:rFonts w:hint="eastAsia" w:ascii="仿宋" w:hAnsi="仿宋" w:eastAsia="仿宋" w:cs="仿宋"/>
                <w:color w:val="000000"/>
                <w:kern w:val="0"/>
                <w:sz w:val="24"/>
              </w:rPr>
              <w:t>月</w:t>
            </w:r>
            <w:r>
              <w:rPr>
                <w:rFonts w:ascii="仿宋" w:hAnsi="仿宋" w:eastAsia="仿宋" w:cs="仿宋"/>
                <w:color w:val="000000"/>
                <w:kern w:val="0"/>
                <w:sz w:val="24"/>
              </w:rPr>
              <w:t>23</w:t>
            </w:r>
            <w:r>
              <w:rPr>
                <w:rFonts w:hint="eastAsia" w:ascii="仿宋" w:hAnsi="仿宋" w:eastAsia="仿宋" w:cs="仿宋"/>
                <w:color w:val="000000"/>
                <w:kern w:val="0"/>
                <w:sz w:val="24"/>
              </w:rPr>
              <w:t>日修正）第六十六条、《河北省城乡规划条例》（</w:t>
            </w:r>
            <w:r>
              <w:rPr>
                <w:rFonts w:ascii="仿宋" w:hAnsi="仿宋" w:eastAsia="仿宋" w:cs="仿宋"/>
                <w:color w:val="000000"/>
                <w:kern w:val="0"/>
                <w:sz w:val="24"/>
              </w:rPr>
              <w:t>2016</w:t>
            </w:r>
            <w:r>
              <w:rPr>
                <w:rFonts w:hint="eastAsia" w:ascii="仿宋" w:hAnsi="仿宋" w:eastAsia="仿宋" w:cs="仿宋"/>
                <w:color w:val="000000"/>
                <w:kern w:val="0"/>
                <w:sz w:val="24"/>
              </w:rPr>
              <w:t>年</w:t>
            </w:r>
            <w:r>
              <w:rPr>
                <w:rFonts w:ascii="仿宋" w:hAnsi="仿宋" w:eastAsia="仿宋" w:cs="仿宋"/>
                <w:color w:val="000000"/>
                <w:kern w:val="0"/>
                <w:sz w:val="24"/>
              </w:rPr>
              <w:t>5</w:t>
            </w:r>
            <w:r>
              <w:rPr>
                <w:rFonts w:hint="eastAsia" w:ascii="仿宋" w:hAnsi="仿宋" w:eastAsia="仿宋" w:cs="仿宋"/>
                <w:color w:val="000000"/>
                <w:kern w:val="0"/>
                <w:sz w:val="24"/>
              </w:rPr>
              <w:t>月</w:t>
            </w:r>
            <w:r>
              <w:rPr>
                <w:rFonts w:ascii="仿宋" w:hAnsi="仿宋" w:eastAsia="仿宋" w:cs="仿宋"/>
                <w:color w:val="000000"/>
                <w:kern w:val="0"/>
                <w:sz w:val="24"/>
              </w:rPr>
              <w:t>25</w:t>
            </w:r>
            <w:r>
              <w:rPr>
                <w:rFonts w:hint="eastAsia" w:ascii="仿宋" w:hAnsi="仿宋" w:eastAsia="仿宋" w:cs="仿宋"/>
                <w:color w:val="000000"/>
                <w:kern w:val="0"/>
                <w:sz w:val="24"/>
              </w:rPr>
              <w:t>日修正）第八十一条第三款</w:t>
            </w:r>
          </w:p>
        </w:tc>
      </w:tr>
      <w:tr w14:paraId="037DC8D6">
        <w:tblPrEx>
          <w:tblCellMar>
            <w:top w:w="0" w:type="dxa"/>
            <w:left w:w="0" w:type="dxa"/>
            <w:bottom w:w="0" w:type="dxa"/>
            <w:right w:w="0" w:type="dxa"/>
          </w:tblCellMar>
        </w:tblPrEx>
        <w:trPr>
          <w:gridAfter w:val="1"/>
          <w:wAfter w:w="106" w:type="dxa"/>
          <w:trHeight w:val="1158" w:hRule="atLeast"/>
        </w:trPr>
        <w:tc>
          <w:tcPr>
            <w:tcW w:w="73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D78E96">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5</w:t>
            </w:r>
          </w:p>
        </w:tc>
        <w:tc>
          <w:tcPr>
            <w:tcW w:w="44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37CA7B">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对栽培、整修或其他作业遗留的渣土、枝叶等杂物</w:t>
            </w:r>
            <w:r>
              <w:rPr>
                <w:rFonts w:ascii="仿宋" w:hAnsi="仿宋" w:eastAsia="仿宋" w:cs="仿宋"/>
                <w:color w:val="000000"/>
                <w:kern w:val="0"/>
                <w:sz w:val="24"/>
              </w:rPr>
              <w:t>,</w:t>
            </w:r>
            <w:r>
              <w:rPr>
                <w:rFonts w:hint="eastAsia" w:ascii="仿宋" w:hAnsi="仿宋" w:eastAsia="仿宋" w:cs="仿宋"/>
                <w:color w:val="000000"/>
                <w:kern w:val="0"/>
                <w:sz w:val="24"/>
              </w:rPr>
              <w:t>管理单位或个人不及时清除</w:t>
            </w:r>
            <w:r>
              <w:rPr>
                <w:rFonts w:ascii="仿宋" w:hAnsi="仿宋" w:eastAsia="仿宋" w:cs="仿宋"/>
                <w:color w:val="000000"/>
                <w:kern w:val="0"/>
                <w:sz w:val="24"/>
              </w:rPr>
              <w:t>,</w:t>
            </w:r>
            <w:r>
              <w:rPr>
                <w:rFonts w:hint="eastAsia" w:ascii="仿宋" w:hAnsi="仿宋" w:eastAsia="仿宋" w:cs="仿宋"/>
                <w:color w:val="000000"/>
                <w:kern w:val="0"/>
                <w:sz w:val="24"/>
              </w:rPr>
              <w:t>责令限期清除逾期未清除的处罚</w:t>
            </w:r>
          </w:p>
        </w:tc>
        <w:tc>
          <w:tcPr>
            <w:tcW w:w="37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42B318">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《河北省城市市容和环境卫生条例》（</w:t>
            </w:r>
            <w:r>
              <w:rPr>
                <w:rFonts w:ascii="仿宋" w:hAnsi="仿宋" w:eastAsia="仿宋" w:cs="仿宋"/>
                <w:color w:val="000000"/>
                <w:kern w:val="0"/>
                <w:sz w:val="24"/>
              </w:rPr>
              <w:t>2017</w:t>
            </w:r>
            <w:r>
              <w:rPr>
                <w:rFonts w:hint="eastAsia" w:ascii="仿宋" w:hAnsi="仿宋" w:eastAsia="仿宋" w:cs="仿宋"/>
                <w:color w:val="000000"/>
                <w:kern w:val="0"/>
                <w:sz w:val="24"/>
              </w:rPr>
              <w:t>年</w:t>
            </w:r>
            <w:r>
              <w:rPr>
                <w:rFonts w:ascii="仿宋" w:hAnsi="仿宋" w:eastAsia="仿宋" w:cs="仿宋"/>
                <w:color w:val="000000"/>
                <w:kern w:val="0"/>
                <w:sz w:val="24"/>
              </w:rPr>
              <w:t>9</w:t>
            </w:r>
            <w:r>
              <w:rPr>
                <w:rFonts w:hint="eastAsia" w:ascii="仿宋" w:hAnsi="仿宋" w:eastAsia="仿宋" w:cs="仿宋"/>
                <w:color w:val="000000"/>
                <w:kern w:val="0"/>
                <w:sz w:val="24"/>
              </w:rPr>
              <w:t>月</w:t>
            </w:r>
            <w:r>
              <w:rPr>
                <w:rFonts w:ascii="仿宋" w:hAnsi="仿宋" w:eastAsia="仿宋" w:cs="仿宋"/>
                <w:color w:val="000000"/>
                <w:kern w:val="0"/>
                <w:sz w:val="24"/>
              </w:rPr>
              <w:t>28</w:t>
            </w:r>
            <w:r>
              <w:rPr>
                <w:rFonts w:hint="eastAsia" w:ascii="仿宋" w:hAnsi="仿宋" w:eastAsia="仿宋" w:cs="仿宋"/>
                <w:color w:val="000000"/>
                <w:kern w:val="0"/>
                <w:sz w:val="24"/>
              </w:rPr>
              <w:t>日修正）第十五条第二款</w:t>
            </w:r>
          </w:p>
        </w:tc>
      </w:tr>
      <w:tr w14:paraId="0AA14420">
        <w:tblPrEx>
          <w:tblCellMar>
            <w:top w:w="0" w:type="dxa"/>
            <w:left w:w="0" w:type="dxa"/>
            <w:bottom w:w="0" w:type="dxa"/>
            <w:right w:w="0" w:type="dxa"/>
          </w:tblCellMar>
        </w:tblPrEx>
        <w:trPr>
          <w:gridAfter w:val="1"/>
          <w:wAfter w:w="106" w:type="dxa"/>
          <w:trHeight w:val="1615" w:hRule="atLeast"/>
        </w:trPr>
        <w:tc>
          <w:tcPr>
            <w:tcW w:w="73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DD2E3D">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6</w:t>
            </w:r>
          </w:p>
        </w:tc>
        <w:tc>
          <w:tcPr>
            <w:tcW w:w="448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14:paraId="0B5591F0">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对在城市建筑物、构筑物、地面和其他设施以及树木上涂写、刻画、喷涂或者粘贴小广告等影响市容的处罚；对在道路及其他公共场所吊挂、晾晒物品</w:t>
            </w:r>
            <w:r>
              <w:rPr>
                <w:rFonts w:ascii="仿宋" w:hAnsi="仿宋" w:eastAsia="仿宋" w:cs="仿宋"/>
                <w:color w:val="000000"/>
                <w:kern w:val="0"/>
                <w:sz w:val="24"/>
              </w:rPr>
              <w:t>,</w:t>
            </w:r>
            <w:r>
              <w:rPr>
                <w:rFonts w:hint="eastAsia" w:ascii="仿宋" w:hAnsi="仿宋" w:eastAsia="仿宋" w:cs="仿宋"/>
                <w:color w:val="000000"/>
                <w:kern w:val="0"/>
                <w:sz w:val="24"/>
              </w:rPr>
              <w:t>责令改正拒不改正的处罚</w:t>
            </w:r>
          </w:p>
        </w:tc>
        <w:tc>
          <w:tcPr>
            <w:tcW w:w="37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0AF732">
            <w:pPr>
              <w:widowControl/>
              <w:spacing w:line="300" w:lineRule="exact"/>
              <w:textAlignment w:val="center"/>
              <w:rPr>
                <w:rFonts w:ascii="仿宋" w:hAnsi="仿宋" w:eastAsia="仿宋" w:cs="仿宋"/>
                <w:color w:val="000000"/>
                <w:kern w:val="0"/>
                <w:sz w:val="24"/>
              </w:rPr>
            </w:pPr>
          </w:p>
          <w:p w14:paraId="0A142CD5">
            <w:pPr>
              <w:widowControl/>
              <w:spacing w:line="300" w:lineRule="exact"/>
              <w:textAlignment w:val="center"/>
              <w:rPr>
                <w:rFonts w:ascii="仿宋" w:hAnsi="仿宋" w:eastAsia="仿宋" w:cs="仿宋"/>
                <w:color w:val="000000"/>
                <w:sz w:val="24"/>
              </w:rPr>
            </w:pPr>
            <w:r>
              <w:pict>
                <v:shape id="_x0000_s1026" o:spid="_x0000_s1026" o:spt="202" type="#_x0000_t202" style="position:absolute;left:0pt;margin-left:174.75pt;margin-top:125.65pt;height:23.4pt;width:63pt;z-index:251659264;mso-width-relative:page;mso-height-relative:page;" stroked="t" coordsize="21600,21600">
                  <v:path/>
                  <v:fill focussize="0,0"/>
                  <v:stroke color="#FFFFFF" joinstyle="miter"/>
                  <v:imagedata o:title=""/>
                  <o:lock v:ext="edit"/>
                  <v:textbox>
                    <w:txbxContent>
                      <w:p w14:paraId="5D534A21">
                        <w:pPr>
                          <w:jc w:val="left"/>
                          <w:rPr>
                            <w:sz w:val="24"/>
                          </w:rPr>
                        </w:pPr>
                        <w:r>
                          <w:rPr>
                            <w:rFonts w:ascii="仿宋" w:hAnsi="仿宋" w:eastAsia="仿宋"/>
                            <w:sz w:val="24"/>
                          </w:rPr>
                          <w:t xml:space="preserve">— </w:t>
                        </w:r>
                        <w:r>
                          <w:rPr>
                            <w:rFonts w:ascii="Times New Roman" w:hAnsi="Times New Roman" w:eastAsia="仿宋"/>
                            <w:sz w:val="24"/>
                          </w:rPr>
                          <w:t>13</w:t>
                        </w:r>
                        <w:r>
                          <w:rPr>
                            <w:rFonts w:ascii="仿宋" w:hAnsi="仿宋" w:eastAsia="仿宋"/>
                            <w:sz w:val="24"/>
                          </w:rPr>
                          <w:t xml:space="preserve"> —</w:t>
                        </w:r>
                      </w:p>
                    </w:txbxContent>
                  </v:textbox>
                </v:shape>
              </w:pict>
            </w:r>
            <w:r>
              <w:rPr>
                <w:rFonts w:hint="eastAsia" w:ascii="仿宋" w:hAnsi="仿宋" w:eastAsia="仿宋" w:cs="仿宋"/>
                <w:color w:val="000000"/>
                <w:kern w:val="0"/>
                <w:sz w:val="24"/>
              </w:rPr>
              <w:t>《河北省城市市容和环境卫生条例》（</w:t>
            </w:r>
            <w:r>
              <w:rPr>
                <w:rFonts w:ascii="仿宋" w:hAnsi="仿宋" w:eastAsia="仿宋" w:cs="仿宋"/>
                <w:color w:val="000000"/>
                <w:kern w:val="0"/>
                <w:sz w:val="24"/>
              </w:rPr>
              <w:t>2017</w:t>
            </w:r>
            <w:r>
              <w:rPr>
                <w:rFonts w:hint="eastAsia" w:ascii="仿宋" w:hAnsi="仿宋" w:eastAsia="仿宋" w:cs="仿宋"/>
                <w:color w:val="000000"/>
                <w:kern w:val="0"/>
                <w:sz w:val="24"/>
              </w:rPr>
              <w:t>年</w:t>
            </w:r>
            <w:r>
              <w:rPr>
                <w:rFonts w:ascii="仿宋" w:hAnsi="仿宋" w:eastAsia="仿宋" w:cs="仿宋"/>
                <w:color w:val="000000"/>
                <w:kern w:val="0"/>
                <w:sz w:val="24"/>
              </w:rPr>
              <w:t>9</w:t>
            </w:r>
            <w:r>
              <w:rPr>
                <w:rFonts w:hint="eastAsia" w:ascii="仿宋" w:hAnsi="仿宋" w:eastAsia="仿宋" w:cs="仿宋"/>
                <w:color w:val="000000"/>
                <w:kern w:val="0"/>
                <w:sz w:val="24"/>
              </w:rPr>
              <w:t>月</w:t>
            </w:r>
            <w:r>
              <w:rPr>
                <w:rFonts w:ascii="仿宋" w:hAnsi="仿宋" w:eastAsia="仿宋" w:cs="仿宋"/>
                <w:color w:val="000000"/>
                <w:kern w:val="0"/>
                <w:sz w:val="24"/>
              </w:rPr>
              <w:t>28</w:t>
            </w:r>
            <w:r>
              <w:rPr>
                <w:rFonts w:hint="eastAsia" w:ascii="仿宋" w:hAnsi="仿宋" w:eastAsia="仿宋" w:cs="仿宋"/>
                <w:color w:val="000000"/>
                <w:kern w:val="0"/>
                <w:sz w:val="24"/>
              </w:rPr>
              <w:t>日修正）第十七条</w:t>
            </w:r>
          </w:p>
        </w:tc>
      </w:tr>
      <w:tr w14:paraId="6E594251">
        <w:tblPrEx>
          <w:tblCellMar>
            <w:top w:w="0" w:type="dxa"/>
            <w:left w:w="0" w:type="dxa"/>
            <w:bottom w:w="0" w:type="dxa"/>
            <w:right w:w="0" w:type="dxa"/>
          </w:tblCellMar>
        </w:tblPrEx>
        <w:trPr>
          <w:trHeight w:val="1871" w:hRule="atLeast"/>
        </w:trPr>
        <w:tc>
          <w:tcPr>
            <w:tcW w:w="73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6BA32C7">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sz w:val="24"/>
              </w:rPr>
              <w:t>7</w:t>
            </w:r>
          </w:p>
        </w:tc>
        <w:tc>
          <w:tcPr>
            <w:tcW w:w="4480"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tcPr>
          <w:p w14:paraId="27DCA97A">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对未按规定利用悬挂物、充气装置、实物造型等载体设置广告或期满后未及时撤除</w:t>
            </w:r>
            <w:r>
              <w:rPr>
                <w:rFonts w:ascii="仿宋" w:hAnsi="仿宋" w:eastAsia="仿宋" w:cs="仿宋"/>
                <w:color w:val="000000"/>
                <w:kern w:val="0"/>
                <w:sz w:val="24"/>
              </w:rPr>
              <w:t>,</w:t>
            </w:r>
            <w:r>
              <w:rPr>
                <w:rFonts w:hint="eastAsia" w:ascii="仿宋" w:hAnsi="仿宋" w:eastAsia="仿宋" w:cs="仿宋"/>
                <w:color w:val="000000"/>
                <w:kern w:val="0"/>
                <w:sz w:val="24"/>
              </w:rPr>
              <w:t>或者不及时整修、清洗、更换影响市容的户外广告牌或不予加固、拆除有安全隐患的广告牌、招牌</w:t>
            </w:r>
            <w:r>
              <w:rPr>
                <w:rFonts w:ascii="仿宋" w:hAnsi="仿宋" w:eastAsia="仿宋" w:cs="仿宋"/>
                <w:color w:val="000000"/>
                <w:kern w:val="0"/>
                <w:sz w:val="24"/>
              </w:rPr>
              <w:t>,</w:t>
            </w:r>
            <w:r>
              <w:rPr>
                <w:rFonts w:hint="eastAsia" w:ascii="仿宋" w:hAnsi="仿宋" w:eastAsia="仿宋" w:cs="仿宋"/>
                <w:color w:val="000000"/>
                <w:kern w:val="0"/>
                <w:sz w:val="24"/>
              </w:rPr>
              <w:t>责令改正拒不改正的处罚</w:t>
            </w:r>
          </w:p>
        </w:tc>
        <w:tc>
          <w:tcPr>
            <w:tcW w:w="384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0428648">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《河北省城市市容和环境卫生条例》（</w:t>
            </w:r>
            <w:r>
              <w:rPr>
                <w:rFonts w:ascii="仿宋" w:hAnsi="仿宋" w:eastAsia="仿宋" w:cs="仿宋"/>
                <w:color w:val="000000"/>
                <w:kern w:val="0"/>
                <w:sz w:val="24"/>
              </w:rPr>
              <w:t>2017</w:t>
            </w:r>
            <w:r>
              <w:rPr>
                <w:rFonts w:hint="eastAsia" w:ascii="仿宋" w:hAnsi="仿宋" w:eastAsia="仿宋" w:cs="仿宋"/>
                <w:color w:val="000000"/>
                <w:kern w:val="0"/>
                <w:sz w:val="24"/>
              </w:rPr>
              <w:t>年</w:t>
            </w:r>
            <w:r>
              <w:rPr>
                <w:rFonts w:ascii="仿宋" w:hAnsi="仿宋" w:eastAsia="仿宋" w:cs="仿宋"/>
                <w:color w:val="000000"/>
                <w:kern w:val="0"/>
                <w:sz w:val="24"/>
              </w:rPr>
              <w:t>9</w:t>
            </w:r>
            <w:r>
              <w:rPr>
                <w:rFonts w:hint="eastAsia" w:ascii="仿宋" w:hAnsi="仿宋" w:eastAsia="仿宋" w:cs="仿宋"/>
                <w:color w:val="000000"/>
                <w:kern w:val="0"/>
                <w:sz w:val="24"/>
              </w:rPr>
              <w:t>月</w:t>
            </w:r>
            <w:r>
              <w:rPr>
                <w:rFonts w:ascii="仿宋" w:hAnsi="仿宋" w:eastAsia="仿宋" w:cs="仿宋"/>
                <w:color w:val="000000"/>
                <w:kern w:val="0"/>
                <w:sz w:val="24"/>
              </w:rPr>
              <w:t>28</w:t>
            </w:r>
            <w:r>
              <w:rPr>
                <w:rFonts w:hint="eastAsia" w:ascii="仿宋" w:hAnsi="仿宋" w:eastAsia="仿宋" w:cs="仿宋"/>
                <w:color w:val="000000"/>
                <w:kern w:val="0"/>
                <w:sz w:val="24"/>
              </w:rPr>
              <w:t>日修正）第十八条</w:t>
            </w:r>
          </w:p>
        </w:tc>
      </w:tr>
      <w:tr w14:paraId="4B7B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31" w:type="dxa"/>
            <w:gridSpan w:val="2"/>
            <w:vAlign w:val="center"/>
          </w:tcPr>
          <w:p w14:paraId="0E257613">
            <w:pPr>
              <w:widowControl/>
              <w:spacing w:line="300" w:lineRule="exact"/>
              <w:jc w:val="center"/>
              <w:textAlignment w:val="center"/>
              <w:rPr>
                <w:rFonts w:ascii="仿宋" w:hAnsi="仿宋" w:eastAsia="仿宋" w:cs="仿宋"/>
                <w:sz w:val="24"/>
              </w:rPr>
            </w:pPr>
            <w:r>
              <w:rPr>
                <w:rFonts w:ascii="仿宋" w:hAnsi="仿宋" w:eastAsia="仿宋" w:cs="仿宋"/>
                <w:color w:val="000000"/>
                <w:kern w:val="0"/>
                <w:sz w:val="24"/>
              </w:rPr>
              <w:t>8</w:t>
            </w:r>
          </w:p>
        </w:tc>
        <w:tc>
          <w:tcPr>
            <w:tcW w:w="4480" w:type="dxa"/>
            <w:gridSpan w:val="2"/>
            <w:vAlign w:val="center"/>
          </w:tcPr>
          <w:p w14:paraId="423DE465">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对未经市容和环境卫生行政主管部门同意</w:t>
            </w:r>
            <w:r>
              <w:rPr>
                <w:rFonts w:ascii="仿宋" w:hAnsi="仿宋" w:eastAsia="仿宋" w:cs="仿宋"/>
                <w:color w:val="000000"/>
                <w:kern w:val="0"/>
                <w:sz w:val="24"/>
              </w:rPr>
              <w:t>,</w:t>
            </w:r>
            <w:r>
              <w:rPr>
                <w:rFonts w:hint="eastAsia" w:ascii="仿宋" w:hAnsi="仿宋" w:eastAsia="仿宋" w:cs="仿宋"/>
                <w:color w:val="000000"/>
                <w:kern w:val="0"/>
                <w:sz w:val="24"/>
              </w:rPr>
              <w:t>擅自设置大型户外广告的处罚</w:t>
            </w:r>
          </w:p>
        </w:tc>
        <w:tc>
          <w:tcPr>
            <w:tcW w:w="3841" w:type="dxa"/>
            <w:gridSpan w:val="2"/>
            <w:vAlign w:val="center"/>
          </w:tcPr>
          <w:p w14:paraId="37BC67C6">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《河北省城市市容和环境卫生条例》（</w:t>
            </w:r>
            <w:r>
              <w:rPr>
                <w:rFonts w:ascii="仿宋" w:hAnsi="仿宋" w:eastAsia="仿宋" w:cs="仿宋"/>
                <w:color w:val="000000"/>
                <w:kern w:val="0"/>
                <w:sz w:val="24"/>
              </w:rPr>
              <w:t>2017</w:t>
            </w:r>
            <w:r>
              <w:rPr>
                <w:rFonts w:hint="eastAsia" w:ascii="仿宋" w:hAnsi="仿宋" w:eastAsia="仿宋" w:cs="仿宋"/>
                <w:color w:val="000000"/>
                <w:kern w:val="0"/>
                <w:sz w:val="24"/>
              </w:rPr>
              <w:t>年</w:t>
            </w:r>
            <w:r>
              <w:rPr>
                <w:rFonts w:ascii="仿宋" w:hAnsi="仿宋" w:eastAsia="仿宋" w:cs="仿宋"/>
                <w:color w:val="000000"/>
                <w:kern w:val="0"/>
                <w:sz w:val="24"/>
              </w:rPr>
              <w:t>9</w:t>
            </w:r>
            <w:r>
              <w:rPr>
                <w:rFonts w:hint="eastAsia" w:ascii="仿宋" w:hAnsi="仿宋" w:eastAsia="仿宋" w:cs="仿宋"/>
                <w:color w:val="000000"/>
                <w:kern w:val="0"/>
                <w:sz w:val="24"/>
              </w:rPr>
              <w:t>月</w:t>
            </w:r>
            <w:r>
              <w:rPr>
                <w:rFonts w:ascii="仿宋" w:hAnsi="仿宋" w:eastAsia="仿宋" w:cs="仿宋"/>
                <w:color w:val="000000"/>
                <w:kern w:val="0"/>
                <w:sz w:val="24"/>
              </w:rPr>
              <w:t>28</w:t>
            </w:r>
            <w:r>
              <w:rPr>
                <w:rFonts w:hint="eastAsia" w:ascii="仿宋" w:hAnsi="仿宋" w:eastAsia="仿宋" w:cs="仿宋"/>
                <w:color w:val="000000"/>
                <w:kern w:val="0"/>
                <w:sz w:val="24"/>
              </w:rPr>
              <w:t>日修正）第十九条第二款</w:t>
            </w:r>
          </w:p>
        </w:tc>
      </w:tr>
      <w:tr w14:paraId="0FC95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1CD3CE85">
            <w:pPr>
              <w:widowControl/>
              <w:spacing w:line="300" w:lineRule="exact"/>
              <w:jc w:val="center"/>
              <w:textAlignment w:val="center"/>
              <w:rPr>
                <w:rFonts w:ascii="仿宋" w:hAnsi="仿宋" w:eastAsia="仿宋" w:cs="仿宋"/>
                <w:sz w:val="24"/>
              </w:rPr>
            </w:pPr>
            <w:r>
              <w:rPr>
                <w:rFonts w:ascii="仿宋" w:hAnsi="仿宋" w:eastAsia="仿宋" w:cs="仿宋"/>
                <w:color w:val="000000"/>
                <w:kern w:val="0"/>
                <w:sz w:val="24"/>
              </w:rPr>
              <w:t>9</w:t>
            </w:r>
          </w:p>
        </w:tc>
        <w:tc>
          <w:tcPr>
            <w:tcW w:w="4480" w:type="dxa"/>
            <w:gridSpan w:val="2"/>
            <w:vAlign w:val="center"/>
          </w:tcPr>
          <w:p w14:paraId="057FC86E">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对未经批准（或未按规定的期限和地点）张贴、张挂宣传品</w:t>
            </w:r>
            <w:r>
              <w:rPr>
                <w:rFonts w:ascii="仿宋" w:hAnsi="仿宋" w:eastAsia="仿宋" w:cs="仿宋"/>
                <w:color w:val="000000"/>
                <w:kern w:val="0"/>
                <w:sz w:val="24"/>
              </w:rPr>
              <w:t>,</w:t>
            </w:r>
            <w:r>
              <w:rPr>
                <w:rFonts w:hint="eastAsia" w:ascii="仿宋" w:hAnsi="仿宋" w:eastAsia="仿宋" w:cs="仿宋"/>
                <w:color w:val="000000"/>
                <w:kern w:val="0"/>
                <w:sz w:val="24"/>
              </w:rPr>
              <w:t>责令改正拒不改正的处罚</w:t>
            </w:r>
          </w:p>
        </w:tc>
        <w:tc>
          <w:tcPr>
            <w:tcW w:w="3841" w:type="dxa"/>
            <w:gridSpan w:val="2"/>
            <w:vAlign w:val="center"/>
          </w:tcPr>
          <w:p w14:paraId="4318906B">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《河北省城市市容和环境卫生条例》（</w:t>
            </w:r>
            <w:r>
              <w:rPr>
                <w:rFonts w:ascii="仿宋" w:hAnsi="仿宋" w:eastAsia="仿宋" w:cs="仿宋"/>
                <w:color w:val="000000"/>
                <w:kern w:val="0"/>
                <w:sz w:val="24"/>
              </w:rPr>
              <w:t>2017</w:t>
            </w:r>
            <w:r>
              <w:rPr>
                <w:rFonts w:hint="eastAsia" w:ascii="仿宋" w:hAnsi="仿宋" w:eastAsia="仿宋" w:cs="仿宋"/>
                <w:color w:val="000000"/>
                <w:kern w:val="0"/>
                <w:sz w:val="24"/>
              </w:rPr>
              <w:t>年</w:t>
            </w:r>
            <w:r>
              <w:rPr>
                <w:rFonts w:ascii="仿宋" w:hAnsi="仿宋" w:eastAsia="仿宋" w:cs="仿宋"/>
                <w:color w:val="000000"/>
                <w:kern w:val="0"/>
                <w:sz w:val="24"/>
              </w:rPr>
              <w:t>9</w:t>
            </w:r>
            <w:r>
              <w:rPr>
                <w:rFonts w:hint="eastAsia" w:ascii="仿宋" w:hAnsi="仿宋" w:eastAsia="仿宋" w:cs="仿宋"/>
                <w:color w:val="000000"/>
                <w:kern w:val="0"/>
                <w:sz w:val="24"/>
              </w:rPr>
              <w:t>月</w:t>
            </w:r>
            <w:r>
              <w:rPr>
                <w:rFonts w:ascii="仿宋" w:hAnsi="仿宋" w:eastAsia="仿宋" w:cs="仿宋"/>
                <w:color w:val="000000"/>
                <w:kern w:val="0"/>
                <w:sz w:val="24"/>
              </w:rPr>
              <w:t>28</w:t>
            </w:r>
            <w:r>
              <w:rPr>
                <w:rFonts w:hint="eastAsia" w:ascii="仿宋" w:hAnsi="仿宋" w:eastAsia="仿宋" w:cs="仿宋"/>
                <w:color w:val="000000"/>
                <w:kern w:val="0"/>
                <w:sz w:val="24"/>
              </w:rPr>
              <w:t>日修正）第二十条第一款</w:t>
            </w:r>
          </w:p>
        </w:tc>
      </w:tr>
      <w:tr w14:paraId="172F8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0808BE4C">
            <w:pPr>
              <w:widowControl/>
              <w:spacing w:line="300" w:lineRule="exact"/>
              <w:jc w:val="center"/>
              <w:textAlignment w:val="center"/>
              <w:rPr>
                <w:rFonts w:ascii="仿宋" w:hAnsi="仿宋" w:eastAsia="仿宋" w:cs="仿宋"/>
                <w:sz w:val="24"/>
              </w:rPr>
            </w:pPr>
            <w:r>
              <w:rPr>
                <w:rFonts w:ascii="仿宋" w:hAnsi="仿宋" w:eastAsia="仿宋" w:cs="仿宋"/>
                <w:color w:val="000000"/>
                <w:kern w:val="0"/>
                <w:sz w:val="24"/>
              </w:rPr>
              <w:t>10</w:t>
            </w:r>
          </w:p>
        </w:tc>
        <w:tc>
          <w:tcPr>
            <w:tcW w:w="4480" w:type="dxa"/>
            <w:gridSpan w:val="2"/>
            <w:vAlign w:val="center"/>
          </w:tcPr>
          <w:p w14:paraId="2AB8C083">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对未经批准</w:t>
            </w:r>
            <w:r>
              <w:rPr>
                <w:rFonts w:ascii="仿宋" w:hAnsi="仿宋" w:eastAsia="仿宋" w:cs="仿宋"/>
                <w:color w:val="000000"/>
                <w:kern w:val="0"/>
                <w:sz w:val="24"/>
              </w:rPr>
              <w:t>,</w:t>
            </w:r>
            <w:r>
              <w:rPr>
                <w:rFonts w:hint="eastAsia" w:ascii="仿宋" w:hAnsi="仿宋" w:eastAsia="仿宋" w:cs="仿宋"/>
                <w:color w:val="000000"/>
                <w:kern w:val="0"/>
                <w:sz w:val="24"/>
              </w:rPr>
              <w:t>擅自在城市道路两侧和公共场地堆放物料</w:t>
            </w:r>
            <w:r>
              <w:rPr>
                <w:rFonts w:ascii="仿宋" w:hAnsi="仿宋" w:eastAsia="仿宋" w:cs="仿宋"/>
                <w:color w:val="000000"/>
                <w:kern w:val="0"/>
                <w:sz w:val="24"/>
              </w:rPr>
              <w:t>,</w:t>
            </w:r>
            <w:r>
              <w:rPr>
                <w:rFonts w:hint="eastAsia" w:ascii="仿宋" w:hAnsi="仿宋" w:eastAsia="仿宋" w:cs="仿宋"/>
                <w:color w:val="000000"/>
                <w:kern w:val="0"/>
                <w:sz w:val="24"/>
              </w:rPr>
              <w:t>责令改正拒不改正的处罚</w:t>
            </w:r>
          </w:p>
        </w:tc>
        <w:tc>
          <w:tcPr>
            <w:tcW w:w="3841" w:type="dxa"/>
            <w:gridSpan w:val="2"/>
            <w:vAlign w:val="center"/>
          </w:tcPr>
          <w:p w14:paraId="7C8CEACF">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《河北省城市市容和环境卫生条例》（</w:t>
            </w:r>
            <w:r>
              <w:rPr>
                <w:rFonts w:ascii="仿宋" w:hAnsi="仿宋" w:eastAsia="仿宋" w:cs="仿宋"/>
                <w:color w:val="000000"/>
                <w:kern w:val="0"/>
                <w:sz w:val="24"/>
              </w:rPr>
              <w:t>2017</w:t>
            </w:r>
            <w:r>
              <w:rPr>
                <w:rFonts w:hint="eastAsia" w:ascii="仿宋" w:hAnsi="仿宋" w:eastAsia="仿宋" w:cs="仿宋"/>
                <w:color w:val="000000"/>
                <w:kern w:val="0"/>
                <w:sz w:val="24"/>
              </w:rPr>
              <w:t>年</w:t>
            </w:r>
            <w:r>
              <w:rPr>
                <w:rFonts w:ascii="仿宋" w:hAnsi="仿宋" w:eastAsia="仿宋" w:cs="仿宋"/>
                <w:color w:val="000000"/>
                <w:kern w:val="0"/>
                <w:sz w:val="24"/>
              </w:rPr>
              <w:t>9</w:t>
            </w:r>
            <w:r>
              <w:rPr>
                <w:rFonts w:hint="eastAsia" w:ascii="仿宋" w:hAnsi="仿宋" w:eastAsia="仿宋" w:cs="仿宋"/>
                <w:color w:val="000000"/>
                <w:kern w:val="0"/>
                <w:sz w:val="24"/>
              </w:rPr>
              <w:t>月</w:t>
            </w:r>
            <w:r>
              <w:rPr>
                <w:rFonts w:ascii="仿宋" w:hAnsi="仿宋" w:eastAsia="仿宋" w:cs="仿宋"/>
                <w:color w:val="000000"/>
                <w:kern w:val="0"/>
                <w:sz w:val="24"/>
              </w:rPr>
              <w:t>28</w:t>
            </w:r>
            <w:r>
              <w:rPr>
                <w:rFonts w:hint="eastAsia" w:ascii="仿宋" w:hAnsi="仿宋" w:eastAsia="仿宋" w:cs="仿宋"/>
                <w:color w:val="000000"/>
                <w:kern w:val="0"/>
                <w:sz w:val="24"/>
              </w:rPr>
              <w:t>日修正）第二十二条第二款</w:t>
            </w:r>
          </w:p>
        </w:tc>
      </w:tr>
      <w:tr w14:paraId="0D4BF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324E6B4F">
            <w:pPr>
              <w:widowControl/>
              <w:spacing w:line="300" w:lineRule="exact"/>
              <w:jc w:val="center"/>
              <w:textAlignment w:val="center"/>
              <w:rPr>
                <w:rFonts w:ascii="仿宋" w:hAnsi="仿宋" w:eastAsia="仿宋" w:cs="仿宋"/>
                <w:sz w:val="24"/>
              </w:rPr>
            </w:pPr>
            <w:r>
              <w:rPr>
                <w:rFonts w:ascii="仿宋" w:hAnsi="仿宋" w:eastAsia="仿宋" w:cs="仿宋"/>
                <w:color w:val="000000"/>
                <w:kern w:val="0"/>
                <w:sz w:val="24"/>
              </w:rPr>
              <w:t>11</w:t>
            </w:r>
          </w:p>
        </w:tc>
        <w:tc>
          <w:tcPr>
            <w:tcW w:w="4480" w:type="dxa"/>
            <w:gridSpan w:val="2"/>
            <w:vAlign w:val="center"/>
          </w:tcPr>
          <w:p w14:paraId="34132254">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对擅自在城市道路两侧和公共场地摆设摊点</w:t>
            </w:r>
            <w:r>
              <w:rPr>
                <w:rFonts w:ascii="仿宋" w:hAnsi="仿宋" w:eastAsia="仿宋" w:cs="仿宋"/>
                <w:color w:val="000000"/>
                <w:kern w:val="0"/>
                <w:sz w:val="24"/>
              </w:rPr>
              <w:t>,</w:t>
            </w:r>
            <w:r>
              <w:rPr>
                <w:rFonts w:hint="eastAsia" w:ascii="仿宋" w:hAnsi="仿宋" w:eastAsia="仿宋" w:cs="仿宋"/>
                <w:color w:val="000000"/>
                <w:kern w:val="0"/>
                <w:sz w:val="24"/>
              </w:rPr>
              <w:t>或者未按批准的时间、地点和范围从事有关经营活动</w:t>
            </w:r>
            <w:r>
              <w:rPr>
                <w:rFonts w:ascii="仿宋" w:hAnsi="仿宋" w:eastAsia="仿宋" w:cs="仿宋"/>
                <w:color w:val="000000"/>
                <w:kern w:val="0"/>
                <w:sz w:val="24"/>
              </w:rPr>
              <w:t>,</w:t>
            </w:r>
            <w:r>
              <w:rPr>
                <w:rFonts w:hint="eastAsia" w:ascii="仿宋" w:hAnsi="仿宋" w:eastAsia="仿宋" w:cs="仿宋"/>
                <w:color w:val="000000"/>
                <w:kern w:val="0"/>
                <w:sz w:val="24"/>
              </w:rPr>
              <w:t>责令停止经营拒不停止经营的处罚</w:t>
            </w:r>
          </w:p>
        </w:tc>
        <w:tc>
          <w:tcPr>
            <w:tcW w:w="3841" w:type="dxa"/>
            <w:gridSpan w:val="2"/>
            <w:vAlign w:val="center"/>
          </w:tcPr>
          <w:p w14:paraId="25B1A612">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《河北省城市市容和环境卫生条例》（</w:t>
            </w:r>
            <w:r>
              <w:rPr>
                <w:rFonts w:ascii="仿宋" w:hAnsi="仿宋" w:eastAsia="仿宋" w:cs="仿宋"/>
                <w:color w:val="000000"/>
                <w:kern w:val="0"/>
                <w:sz w:val="24"/>
              </w:rPr>
              <w:t>2017</w:t>
            </w:r>
            <w:r>
              <w:rPr>
                <w:rFonts w:hint="eastAsia" w:ascii="仿宋" w:hAnsi="仿宋" w:eastAsia="仿宋" w:cs="仿宋"/>
                <w:color w:val="000000"/>
                <w:kern w:val="0"/>
                <w:sz w:val="24"/>
              </w:rPr>
              <w:t>年</w:t>
            </w:r>
            <w:r>
              <w:rPr>
                <w:rFonts w:ascii="仿宋" w:hAnsi="仿宋" w:eastAsia="仿宋" w:cs="仿宋"/>
                <w:color w:val="000000"/>
                <w:kern w:val="0"/>
                <w:sz w:val="24"/>
              </w:rPr>
              <w:t>9</w:t>
            </w:r>
            <w:r>
              <w:rPr>
                <w:rFonts w:hint="eastAsia" w:ascii="仿宋" w:hAnsi="仿宋" w:eastAsia="仿宋" w:cs="仿宋"/>
                <w:color w:val="000000"/>
                <w:kern w:val="0"/>
                <w:sz w:val="24"/>
              </w:rPr>
              <w:t>月</w:t>
            </w:r>
            <w:r>
              <w:rPr>
                <w:rFonts w:ascii="仿宋" w:hAnsi="仿宋" w:eastAsia="仿宋" w:cs="仿宋"/>
                <w:color w:val="000000"/>
                <w:kern w:val="0"/>
                <w:sz w:val="24"/>
              </w:rPr>
              <w:t>28</w:t>
            </w:r>
            <w:r>
              <w:rPr>
                <w:rFonts w:hint="eastAsia" w:ascii="仿宋" w:hAnsi="仿宋" w:eastAsia="仿宋" w:cs="仿宋"/>
                <w:color w:val="000000"/>
                <w:kern w:val="0"/>
                <w:sz w:val="24"/>
              </w:rPr>
              <w:t>日修正）第二十四条第三款</w:t>
            </w:r>
          </w:p>
        </w:tc>
      </w:tr>
      <w:tr w14:paraId="198E0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1" w:type="dxa"/>
            <w:gridSpan w:val="2"/>
            <w:vAlign w:val="center"/>
          </w:tcPr>
          <w:p w14:paraId="6FBE8270">
            <w:pPr>
              <w:widowControl/>
              <w:spacing w:line="300" w:lineRule="exact"/>
              <w:jc w:val="center"/>
              <w:textAlignment w:val="center"/>
              <w:rPr>
                <w:rFonts w:ascii="仿宋" w:hAnsi="仿宋" w:eastAsia="仿宋" w:cs="仿宋"/>
                <w:sz w:val="24"/>
              </w:rPr>
            </w:pPr>
            <w:r>
              <w:rPr>
                <w:rFonts w:ascii="仿宋" w:hAnsi="仿宋" w:eastAsia="仿宋" w:cs="仿宋"/>
                <w:color w:val="000000"/>
                <w:kern w:val="0"/>
                <w:sz w:val="24"/>
              </w:rPr>
              <w:t>12</w:t>
            </w:r>
          </w:p>
        </w:tc>
        <w:tc>
          <w:tcPr>
            <w:tcW w:w="4480" w:type="dxa"/>
            <w:gridSpan w:val="2"/>
            <w:vAlign w:val="center"/>
          </w:tcPr>
          <w:p w14:paraId="6DD4AC19">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对违反施工现场作业规范行为的处罚</w:t>
            </w:r>
          </w:p>
        </w:tc>
        <w:tc>
          <w:tcPr>
            <w:tcW w:w="3841" w:type="dxa"/>
            <w:gridSpan w:val="2"/>
            <w:vAlign w:val="center"/>
          </w:tcPr>
          <w:p w14:paraId="02DDEE7E">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《中华人民共和国大气污染防治法》（</w:t>
            </w:r>
            <w:r>
              <w:rPr>
                <w:rFonts w:ascii="仿宋" w:hAnsi="仿宋" w:eastAsia="仿宋" w:cs="仿宋"/>
                <w:color w:val="000000"/>
                <w:kern w:val="0"/>
                <w:sz w:val="24"/>
              </w:rPr>
              <w:t>2018</w:t>
            </w:r>
            <w:r>
              <w:rPr>
                <w:rFonts w:hint="eastAsia" w:ascii="仿宋" w:hAnsi="仿宋" w:eastAsia="仿宋" w:cs="仿宋"/>
                <w:color w:val="000000"/>
                <w:kern w:val="0"/>
                <w:sz w:val="24"/>
              </w:rPr>
              <w:t>年</w:t>
            </w:r>
            <w:r>
              <w:rPr>
                <w:rFonts w:ascii="仿宋" w:hAnsi="仿宋" w:eastAsia="仿宋" w:cs="仿宋"/>
                <w:color w:val="000000"/>
                <w:kern w:val="0"/>
                <w:sz w:val="24"/>
              </w:rPr>
              <w:t>10</w:t>
            </w:r>
            <w:r>
              <w:rPr>
                <w:rFonts w:hint="eastAsia" w:ascii="仿宋" w:hAnsi="仿宋" w:eastAsia="仿宋" w:cs="仿宋"/>
                <w:color w:val="000000"/>
                <w:kern w:val="0"/>
                <w:sz w:val="24"/>
              </w:rPr>
              <w:t>月</w:t>
            </w:r>
            <w:r>
              <w:rPr>
                <w:rFonts w:ascii="仿宋" w:hAnsi="仿宋" w:eastAsia="仿宋" w:cs="仿宋"/>
                <w:color w:val="000000"/>
                <w:kern w:val="0"/>
                <w:sz w:val="24"/>
              </w:rPr>
              <w:t>26</w:t>
            </w:r>
            <w:r>
              <w:rPr>
                <w:rFonts w:hint="eastAsia" w:ascii="仿宋" w:hAnsi="仿宋" w:eastAsia="仿宋" w:cs="仿宋"/>
                <w:color w:val="000000"/>
                <w:kern w:val="0"/>
                <w:sz w:val="24"/>
              </w:rPr>
              <w:t>日修正）第一百一十五条、《河北省城市市容和环境卫生条例》（</w:t>
            </w:r>
            <w:r>
              <w:rPr>
                <w:rFonts w:ascii="仿宋" w:hAnsi="仿宋" w:eastAsia="仿宋" w:cs="仿宋"/>
                <w:color w:val="000000"/>
                <w:kern w:val="0"/>
                <w:sz w:val="24"/>
              </w:rPr>
              <w:t>2017</w:t>
            </w:r>
            <w:r>
              <w:rPr>
                <w:rFonts w:hint="eastAsia" w:ascii="仿宋" w:hAnsi="仿宋" w:eastAsia="仿宋" w:cs="仿宋"/>
                <w:color w:val="000000"/>
                <w:kern w:val="0"/>
                <w:sz w:val="24"/>
              </w:rPr>
              <w:t>年</w:t>
            </w:r>
            <w:r>
              <w:rPr>
                <w:rFonts w:ascii="仿宋" w:hAnsi="仿宋" w:eastAsia="仿宋" w:cs="仿宋"/>
                <w:color w:val="000000"/>
                <w:kern w:val="0"/>
                <w:sz w:val="24"/>
              </w:rPr>
              <w:t>9</w:t>
            </w:r>
            <w:r>
              <w:rPr>
                <w:rFonts w:hint="eastAsia" w:ascii="仿宋" w:hAnsi="仿宋" w:eastAsia="仿宋" w:cs="仿宋"/>
                <w:color w:val="000000"/>
                <w:kern w:val="0"/>
                <w:sz w:val="24"/>
              </w:rPr>
              <w:t>月</w:t>
            </w:r>
            <w:r>
              <w:rPr>
                <w:rFonts w:ascii="仿宋" w:hAnsi="仿宋" w:eastAsia="仿宋" w:cs="仿宋"/>
                <w:color w:val="000000"/>
                <w:kern w:val="0"/>
                <w:sz w:val="24"/>
              </w:rPr>
              <w:t>28</w:t>
            </w:r>
            <w:r>
              <w:rPr>
                <w:rFonts w:hint="eastAsia" w:ascii="仿宋" w:hAnsi="仿宋" w:eastAsia="仿宋" w:cs="仿宋"/>
                <w:color w:val="000000"/>
                <w:kern w:val="0"/>
                <w:sz w:val="24"/>
              </w:rPr>
              <w:t>日修正）第二十七条、《河北省人民代表大会常务委员会关于加强扬尘污染防治的决定（</w:t>
            </w:r>
            <w:r>
              <w:rPr>
                <w:rFonts w:ascii="仿宋" w:hAnsi="仿宋" w:eastAsia="仿宋" w:cs="仿宋"/>
                <w:color w:val="000000"/>
                <w:kern w:val="0"/>
                <w:sz w:val="24"/>
              </w:rPr>
              <w:t>2018</w:t>
            </w:r>
            <w:r>
              <w:rPr>
                <w:rFonts w:hint="eastAsia" w:ascii="仿宋" w:hAnsi="仿宋" w:eastAsia="仿宋" w:cs="仿宋"/>
                <w:color w:val="000000"/>
                <w:kern w:val="0"/>
                <w:sz w:val="24"/>
              </w:rPr>
              <w:t>年）》第二十七条、《河北省扬尘污染防治办法》（省政府令（</w:t>
            </w:r>
            <w:r>
              <w:rPr>
                <w:rFonts w:ascii="仿宋" w:hAnsi="仿宋" w:eastAsia="仿宋" w:cs="仿宋"/>
                <w:color w:val="000000"/>
                <w:kern w:val="0"/>
                <w:sz w:val="24"/>
              </w:rPr>
              <w:t>2020</w:t>
            </w:r>
            <w:r>
              <w:rPr>
                <w:rFonts w:hint="eastAsia" w:ascii="仿宋" w:hAnsi="仿宋" w:eastAsia="仿宋" w:cs="仿宋"/>
                <w:color w:val="000000"/>
                <w:kern w:val="0"/>
                <w:sz w:val="24"/>
              </w:rPr>
              <w:t>）第</w:t>
            </w:r>
            <w:r>
              <w:rPr>
                <w:rFonts w:ascii="仿宋" w:hAnsi="仿宋" w:eastAsia="仿宋" w:cs="仿宋"/>
                <w:color w:val="000000"/>
                <w:kern w:val="0"/>
                <w:sz w:val="24"/>
              </w:rPr>
              <w:t>1</w:t>
            </w:r>
            <w:r>
              <w:rPr>
                <w:rFonts w:hint="eastAsia" w:ascii="仿宋" w:hAnsi="仿宋" w:eastAsia="仿宋" w:cs="仿宋"/>
                <w:color w:val="000000"/>
                <w:kern w:val="0"/>
                <w:sz w:val="24"/>
              </w:rPr>
              <w:t>号）第四十条</w:t>
            </w:r>
          </w:p>
        </w:tc>
      </w:tr>
      <w:tr w14:paraId="2592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31" w:type="dxa"/>
            <w:gridSpan w:val="2"/>
            <w:vAlign w:val="center"/>
          </w:tcPr>
          <w:p w14:paraId="2A7EF7AF">
            <w:pPr>
              <w:widowControl/>
              <w:spacing w:line="300" w:lineRule="exact"/>
              <w:jc w:val="center"/>
              <w:textAlignment w:val="center"/>
              <w:rPr>
                <w:rFonts w:ascii="仿宋" w:hAnsi="仿宋" w:eastAsia="仿宋" w:cs="仿宋"/>
                <w:sz w:val="24"/>
              </w:rPr>
            </w:pPr>
            <w:r>
              <w:rPr>
                <w:rFonts w:ascii="仿宋" w:hAnsi="仿宋" w:eastAsia="仿宋" w:cs="仿宋"/>
                <w:color w:val="000000"/>
                <w:kern w:val="0"/>
                <w:sz w:val="24"/>
              </w:rPr>
              <w:t>13</w:t>
            </w:r>
          </w:p>
        </w:tc>
        <w:tc>
          <w:tcPr>
            <w:tcW w:w="4480" w:type="dxa"/>
            <w:gridSpan w:val="2"/>
            <w:vAlign w:val="center"/>
          </w:tcPr>
          <w:p w14:paraId="79011771">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对不按照规定清理垃圾、粪便、积雪的处罚</w:t>
            </w:r>
          </w:p>
        </w:tc>
        <w:tc>
          <w:tcPr>
            <w:tcW w:w="3841" w:type="dxa"/>
            <w:gridSpan w:val="2"/>
            <w:vAlign w:val="center"/>
          </w:tcPr>
          <w:p w14:paraId="72FF00B9">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《河北省城市市容和环境卫生条例》（</w:t>
            </w:r>
            <w:r>
              <w:rPr>
                <w:rFonts w:ascii="仿宋" w:hAnsi="仿宋" w:eastAsia="仿宋" w:cs="仿宋"/>
                <w:color w:val="000000"/>
                <w:kern w:val="0"/>
                <w:sz w:val="24"/>
              </w:rPr>
              <w:t>2017</w:t>
            </w:r>
            <w:r>
              <w:rPr>
                <w:rFonts w:hint="eastAsia" w:ascii="仿宋" w:hAnsi="仿宋" w:eastAsia="仿宋" w:cs="仿宋"/>
                <w:color w:val="000000"/>
                <w:kern w:val="0"/>
                <w:sz w:val="24"/>
              </w:rPr>
              <w:t>年</w:t>
            </w:r>
            <w:r>
              <w:rPr>
                <w:rFonts w:ascii="仿宋" w:hAnsi="仿宋" w:eastAsia="仿宋" w:cs="仿宋"/>
                <w:color w:val="000000"/>
                <w:kern w:val="0"/>
                <w:sz w:val="24"/>
              </w:rPr>
              <w:t>9</w:t>
            </w:r>
            <w:r>
              <w:rPr>
                <w:rFonts w:hint="eastAsia" w:ascii="仿宋" w:hAnsi="仿宋" w:eastAsia="仿宋" w:cs="仿宋"/>
                <w:color w:val="000000"/>
                <w:kern w:val="0"/>
                <w:sz w:val="24"/>
              </w:rPr>
              <w:t>月</w:t>
            </w:r>
            <w:r>
              <w:rPr>
                <w:rFonts w:ascii="仿宋" w:hAnsi="仿宋" w:eastAsia="仿宋" w:cs="仿宋"/>
                <w:color w:val="000000"/>
                <w:kern w:val="0"/>
                <w:sz w:val="24"/>
              </w:rPr>
              <w:t>28</w:t>
            </w:r>
            <w:r>
              <w:rPr>
                <w:rFonts w:hint="eastAsia" w:ascii="仿宋" w:hAnsi="仿宋" w:eastAsia="仿宋" w:cs="仿宋"/>
                <w:color w:val="000000"/>
                <w:kern w:val="0"/>
                <w:sz w:val="24"/>
              </w:rPr>
              <w:t>日修正）第三十二条</w:t>
            </w:r>
          </w:p>
        </w:tc>
      </w:tr>
      <w:tr w14:paraId="20E74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trPr>
        <w:tc>
          <w:tcPr>
            <w:tcW w:w="731" w:type="dxa"/>
            <w:gridSpan w:val="2"/>
            <w:vAlign w:val="center"/>
          </w:tcPr>
          <w:p w14:paraId="4185B5C0">
            <w:pPr>
              <w:widowControl/>
              <w:spacing w:line="300" w:lineRule="exact"/>
              <w:jc w:val="center"/>
              <w:textAlignment w:val="center"/>
              <w:rPr>
                <w:rFonts w:ascii="仿宋" w:hAnsi="仿宋" w:eastAsia="仿宋" w:cs="仿宋"/>
                <w:sz w:val="24"/>
              </w:rPr>
            </w:pPr>
            <w:r>
              <w:rPr>
                <w:rFonts w:ascii="仿宋" w:hAnsi="仿宋" w:eastAsia="仿宋" w:cs="仿宋"/>
                <w:color w:val="000000"/>
                <w:kern w:val="0"/>
                <w:sz w:val="24"/>
              </w:rPr>
              <w:t>14</w:t>
            </w:r>
          </w:p>
        </w:tc>
        <w:tc>
          <w:tcPr>
            <w:tcW w:w="4480" w:type="dxa"/>
            <w:gridSpan w:val="2"/>
            <w:vAlign w:val="center"/>
          </w:tcPr>
          <w:p w14:paraId="02934DD6">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对从事车辆清洗、维修经营活动</w:t>
            </w:r>
            <w:r>
              <w:rPr>
                <w:rFonts w:ascii="仿宋" w:hAnsi="仿宋" w:eastAsia="仿宋" w:cs="仿宋"/>
                <w:color w:val="000000"/>
                <w:kern w:val="0"/>
                <w:sz w:val="24"/>
              </w:rPr>
              <w:t>,</w:t>
            </w:r>
            <w:r>
              <w:rPr>
                <w:rFonts w:hint="eastAsia" w:ascii="仿宋" w:hAnsi="仿宋" w:eastAsia="仿宋" w:cs="仿宋"/>
                <w:color w:val="000000"/>
                <w:kern w:val="0"/>
                <w:sz w:val="24"/>
              </w:rPr>
              <w:t>未在室内进行</w:t>
            </w:r>
            <w:r>
              <w:rPr>
                <w:rFonts w:ascii="仿宋" w:hAnsi="仿宋" w:eastAsia="仿宋" w:cs="仿宋"/>
                <w:color w:val="000000"/>
                <w:kern w:val="0"/>
                <w:sz w:val="24"/>
              </w:rPr>
              <w:t>,</w:t>
            </w:r>
            <w:r>
              <w:rPr>
                <w:rFonts w:hint="eastAsia" w:ascii="仿宋" w:hAnsi="仿宋" w:eastAsia="仿宋" w:cs="仿宋"/>
                <w:color w:val="000000"/>
                <w:kern w:val="0"/>
                <w:sz w:val="24"/>
              </w:rPr>
              <w:t>占用道路、绿地、公共场所等的处罚</w:t>
            </w:r>
          </w:p>
        </w:tc>
        <w:tc>
          <w:tcPr>
            <w:tcW w:w="3841" w:type="dxa"/>
            <w:gridSpan w:val="2"/>
            <w:vAlign w:val="center"/>
          </w:tcPr>
          <w:p w14:paraId="2FF5BF28">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《河北省城市市容和环境卫生条例》（</w:t>
            </w:r>
            <w:r>
              <w:rPr>
                <w:rFonts w:ascii="仿宋" w:hAnsi="仿宋" w:eastAsia="仿宋" w:cs="仿宋"/>
                <w:color w:val="000000"/>
                <w:kern w:val="0"/>
                <w:sz w:val="24"/>
              </w:rPr>
              <w:t>2017</w:t>
            </w:r>
            <w:r>
              <w:rPr>
                <w:rFonts w:hint="eastAsia" w:ascii="仿宋" w:hAnsi="仿宋" w:eastAsia="仿宋" w:cs="仿宋"/>
                <w:color w:val="000000"/>
                <w:kern w:val="0"/>
                <w:sz w:val="24"/>
              </w:rPr>
              <w:t>年</w:t>
            </w:r>
            <w:r>
              <w:rPr>
                <w:rFonts w:ascii="仿宋" w:hAnsi="仿宋" w:eastAsia="仿宋" w:cs="仿宋"/>
                <w:color w:val="000000"/>
                <w:kern w:val="0"/>
                <w:sz w:val="24"/>
              </w:rPr>
              <w:t>9</w:t>
            </w:r>
            <w:r>
              <w:rPr>
                <w:rFonts w:hint="eastAsia" w:ascii="仿宋" w:hAnsi="仿宋" w:eastAsia="仿宋" w:cs="仿宋"/>
                <w:color w:val="000000"/>
                <w:kern w:val="0"/>
                <w:sz w:val="24"/>
              </w:rPr>
              <w:t>月</w:t>
            </w:r>
            <w:r>
              <w:rPr>
                <w:rFonts w:ascii="仿宋" w:hAnsi="仿宋" w:eastAsia="仿宋" w:cs="仿宋"/>
                <w:color w:val="000000"/>
                <w:kern w:val="0"/>
                <w:sz w:val="24"/>
              </w:rPr>
              <w:t>28</w:t>
            </w:r>
            <w:r>
              <w:rPr>
                <w:rFonts w:hint="eastAsia" w:ascii="仿宋" w:hAnsi="仿宋" w:eastAsia="仿宋" w:cs="仿宋"/>
                <w:color w:val="000000"/>
                <w:kern w:val="0"/>
                <w:sz w:val="24"/>
              </w:rPr>
              <w:t>日修正）第三十八条</w:t>
            </w:r>
          </w:p>
        </w:tc>
      </w:tr>
      <w:tr w14:paraId="27427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731" w:type="dxa"/>
            <w:gridSpan w:val="2"/>
            <w:vAlign w:val="center"/>
          </w:tcPr>
          <w:p w14:paraId="639727B5">
            <w:pPr>
              <w:widowControl/>
              <w:spacing w:line="300" w:lineRule="exact"/>
              <w:jc w:val="center"/>
              <w:textAlignment w:val="center"/>
              <w:rPr>
                <w:rFonts w:ascii="仿宋" w:hAnsi="仿宋" w:eastAsia="仿宋" w:cs="仿宋"/>
                <w:sz w:val="24"/>
              </w:rPr>
            </w:pPr>
            <w:r>
              <w:rPr>
                <w:rFonts w:ascii="仿宋" w:hAnsi="仿宋" w:eastAsia="仿宋" w:cs="仿宋"/>
                <w:color w:val="000000"/>
                <w:kern w:val="0"/>
                <w:sz w:val="24"/>
              </w:rPr>
              <w:t>15</w:t>
            </w:r>
          </w:p>
        </w:tc>
        <w:tc>
          <w:tcPr>
            <w:tcW w:w="4480" w:type="dxa"/>
            <w:gridSpan w:val="2"/>
            <w:vAlign w:val="center"/>
          </w:tcPr>
          <w:p w14:paraId="0948CEE1">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对影响环境卫生行为的处罚</w:t>
            </w:r>
          </w:p>
        </w:tc>
        <w:tc>
          <w:tcPr>
            <w:tcW w:w="3841" w:type="dxa"/>
            <w:gridSpan w:val="2"/>
            <w:vAlign w:val="center"/>
          </w:tcPr>
          <w:p w14:paraId="4ACE03D0">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《河北省城市市容和环境卫生条例》（</w:t>
            </w:r>
            <w:r>
              <w:rPr>
                <w:rFonts w:ascii="仿宋" w:hAnsi="仿宋" w:eastAsia="仿宋" w:cs="仿宋"/>
                <w:color w:val="000000"/>
                <w:kern w:val="0"/>
                <w:sz w:val="24"/>
              </w:rPr>
              <w:t>2017</w:t>
            </w:r>
            <w:r>
              <w:rPr>
                <w:rFonts w:hint="eastAsia" w:ascii="仿宋" w:hAnsi="仿宋" w:eastAsia="仿宋" w:cs="仿宋"/>
                <w:color w:val="000000"/>
                <w:kern w:val="0"/>
                <w:sz w:val="24"/>
              </w:rPr>
              <w:t>年</w:t>
            </w:r>
            <w:r>
              <w:rPr>
                <w:rFonts w:ascii="仿宋" w:hAnsi="仿宋" w:eastAsia="仿宋" w:cs="仿宋"/>
                <w:color w:val="000000"/>
                <w:kern w:val="0"/>
                <w:sz w:val="24"/>
              </w:rPr>
              <w:t>9</w:t>
            </w:r>
            <w:r>
              <w:rPr>
                <w:rFonts w:hint="eastAsia" w:ascii="仿宋" w:hAnsi="仿宋" w:eastAsia="仿宋" w:cs="仿宋"/>
                <w:color w:val="000000"/>
                <w:kern w:val="0"/>
                <w:sz w:val="24"/>
              </w:rPr>
              <w:t>月</w:t>
            </w:r>
            <w:r>
              <w:rPr>
                <w:rFonts w:ascii="仿宋" w:hAnsi="仿宋" w:eastAsia="仿宋" w:cs="仿宋"/>
                <w:color w:val="000000"/>
                <w:kern w:val="0"/>
                <w:sz w:val="24"/>
              </w:rPr>
              <w:t>28</w:t>
            </w:r>
            <w:r>
              <w:rPr>
                <w:rFonts w:hint="eastAsia" w:ascii="仿宋" w:hAnsi="仿宋" w:eastAsia="仿宋" w:cs="仿宋"/>
                <w:color w:val="000000"/>
                <w:kern w:val="0"/>
                <w:sz w:val="24"/>
              </w:rPr>
              <w:t>日修正）第四十条</w:t>
            </w:r>
          </w:p>
        </w:tc>
      </w:tr>
      <w:tr w14:paraId="09759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1BDA273B">
            <w:pPr>
              <w:widowControl/>
              <w:spacing w:line="300" w:lineRule="exact"/>
              <w:jc w:val="center"/>
              <w:textAlignment w:val="center"/>
              <w:rPr>
                <w:rFonts w:ascii="仿宋" w:hAnsi="仿宋" w:eastAsia="仿宋" w:cs="仿宋"/>
                <w:sz w:val="24"/>
              </w:rPr>
            </w:pPr>
            <w:r>
              <w:pict>
                <v:shape id="_x0000_s1027" o:spid="_x0000_s1027" o:spt="202" type="#_x0000_t202" style="position:absolute;left:0pt;margin-left:5.45pt;margin-top:73.1pt;height:23.4pt;width:63pt;z-index:251660288;mso-width-relative:page;mso-height-relative:page;" stroked="t" coordsize="21600,21600">
                  <v:path/>
                  <v:fill focussize="0,0"/>
                  <v:stroke color="#FFFFFF" joinstyle="miter"/>
                  <v:imagedata o:title=""/>
                  <o:lock v:ext="edit"/>
                  <v:textbox>
                    <w:txbxContent>
                      <w:p w14:paraId="18B17910">
                        <w:pPr>
                          <w:jc w:val="left"/>
                          <w:rPr>
                            <w:sz w:val="24"/>
                          </w:rPr>
                        </w:pPr>
                        <w:r>
                          <w:rPr>
                            <w:rFonts w:ascii="仿宋" w:hAnsi="仿宋" w:eastAsia="仿宋"/>
                            <w:sz w:val="24"/>
                          </w:rPr>
                          <w:t xml:space="preserve">— </w:t>
                        </w:r>
                        <w:r>
                          <w:rPr>
                            <w:rFonts w:ascii="Times New Roman" w:hAnsi="Times New Roman" w:eastAsia="仿宋"/>
                            <w:sz w:val="24"/>
                          </w:rPr>
                          <w:t>14</w:t>
                        </w:r>
                        <w:r>
                          <w:rPr>
                            <w:rFonts w:ascii="仿宋" w:hAnsi="仿宋" w:eastAsia="仿宋"/>
                            <w:sz w:val="24"/>
                          </w:rPr>
                          <w:t xml:space="preserve"> —</w:t>
                        </w:r>
                      </w:p>
                    </w:txbxContent>
                  </v:textbox>
                </v:shape>
              </w:pict>
            </w:r>
            <w:r>
              <w:rPr>
                <w:rFonts w:ascii="仿宋" w:hAnsi="仿宋" w:eastAsia="仿宋" w:cs="仿宋"/>
                <w:color w:val="000000"/>
                <w:kern w:val="0"/>
                <w:sz w:val="24"/>
              </w:rPr>
              <w:t>16</w:t>
            </w:r>
          </w:p>
        </w:tc>
        <w:tc>
          <w:tcPr>
            <w:tcW w:w="4480" w:type="dxa"/>
            <w:gridSpan w:val="2"/>
            <w:vAlign w:val="center"/>
          </w:tcPr>
          <w:p w14:paraId="75CD22F2">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对占用、损毁环境卫生设施的；对擅自拆除、迁移、改建、停用环卫设施和改变环卫设施用途的处罚</w:t>
            </w:r>
          </w:p>
        </w:tc>
        <w:tc>
          <w:tcPr>
            <w:tcW w:w="3841" w:type="dxa"/>
            <w:gridSpan w:val="2"/>
            <w:vAlign w:val="center"/>
          </w:tcPr>
          <w:p w14:paraId="20A02618">
            <w:pPr>
              <w:widowControl/>
              <w:spacing w:line="300" w:lineRule="exact"/>
              <w:textAlignment w:val="center"/>
              <w:rPr>
                <w:rFonts w:ascii="仿宋" w:hAnsi="仿宋" w:eastAsia="仿宋" w:cs="仿宋"/>
                <w:sz w:val="24"/>
              </w:rPr>
            </w:pPr>
            <w:r>
              <w:rPr>
                <w:rFonts w:hint="eastAsia" w:ascii="仿宋" w:hAnsi="仿宋" w:eastAsia="仿宋" w:cs="仿宋"/>
                <w:color w:val="000000"/>
                <w:kern w:val="0"/>
                <w:sz w:val="24"/>
              </w:rPr>
              <w:t>《河北省城市市容和环境卫生条例》（</w:t>
            </w:r>
            <w:r>
              <w:rPr>
                <w:rFonts w:ascii="仿宋" w:hAnsi="仿宋" w:eastAsia="仿宋" w:cs="仿宋"/>
                <w:color w:val="000000"/>
                <w:kern w:val="0"/>
                <w:sz w:val="24"/>
              </w:rPr>
              <w:t>2017</w:t>
            </w:r>
            <w:r>
              <w:rPr>
                <w:rFonts w:hint="eastAsia" w:ascii="仿宋" w:hAnsi="仿宋" w:eastAsia="仿宋" w:cs="仿宋"/>
                <w:color w:val="000000"/>
                <w:kern w:val="0"/>
                <w:sz w:val="24"/>
              </w:rPr>
              <w:t>年</w:t>
            </w:r>
            <w:r>
              <w:rPr>
                <w:rFonts w:ascii="仿宋" w:hAnsi="仿宋" w:eastAsia="仿宋" w:cs="仿宋"/>
                <w:color w:val="000000"/>
                <w:kern w:val="0"/>
                <w:sz w:val="24"/>
              </w:rPr>
              <w:t>9</w:t>
            </w:r>
            <w:r>
              <w:rPr>
                <w:rFonts w:hint="eastAsia" w:ascii="仿宋" w:hAnsi="仿宋" w:eastAsia="仿宋" w:cs="仿宋"/>
                <w:color w:val="000000"/>
                <w:kern w:val="0"/>
                <w:sz w:val="24"/>
              </w:rPr>
              <w:t>月</w:t>
            </w:r>
            <w:r>
              <w:rPr>
                <w:rFonts w:ascii="仿宋" w:hAnsi="仿宋" w:eastAsia="仿宋" w:cs="仿宋"/>
                <w:color w:val="000000"/>
                <w:kern w:val="0"/>
                <w:sz w:val="24"/>
              </w:rPr>
              <w:t>28</w:t>
            </w:r>
            <w:r>
              <w:rPr>
                <w:rFonts w:hint="eastAsia" w:ascii="仿宋" w:hAnsi="仿宋" w:eastAsia="仿宋" w:cs="仿宋"/>
                <w:color w:val="000000"/>
                <w:kern w:val="0"/>
                <w:sz w:val="24"/>
              </w:rPr>
              <w:t>日修正）第四十一条</w:t>
            </w:r>
          </w:p>
        </w:tc>
      </w:tr>
      <w:tr w14:paraId="65B4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4DBF822F">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17</w:t>
            </w:r>
          </w:p>
        </w:tc>
        <w:tc>
          <w:tcPr>
            <w:tcW w:w="4480" w:type="dxa"/>
            <w:gridSpan w:val="2"/>
            <w:vAlign w:val="center"/>
          </w:tcPr>
          <w:p w14:paraId="53581D96">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对违反规定实施影响城市照明设施正常运行的行为的处罚</w:t>
            </w:r>
          </w:p>
        </w:tc>
        <w:tc>
          <w:tcPr>
            <w:tcW w:w="3841" w:type="dxa"/>
            <w:gridSpan w:val="2"/>
            <w:vAlign w:val="center"/>
          </w:tcPr>
          <w:p w14:paraId="4D87D669">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《城市照明管理规定》（</w:t>
            </w:r>
            <w:r>
              <w:rPr>
                <w:rFonts w:ascii="仿宋" w:hAnsi="仿宋" w:eastAsia="仿宋" w:cs="仿宋"/>
                <w:color w:val="000000"/>
                <w:kern w:val="0"/>
                <w:sz w:val="24"/>
              </w:rPr>
              <w:t>2010</w:t>
            </w:r>
            <w:r>
              <w:rPr>
                <w:rFonts w:hint="eastAsia" w:ascii="仿宋" w:hAnsi="仿宋" w:eastAsia="仿宋" w:cs="仿宋"/>
                <w:color w:val="000000"/>
                <w:kern w:val="0"/>
                <w:sz w:val="24"/>
              </w:rPr>
              <w:t>年住建部令第</w:t>
            </w:r>
            <w:r>
              <w:rPr>
                <w:rFonts w:ascii="仿宋" w:hAnsi="仿宋" w:eastAsia="仿宋" w:cs="仿宋"/>
                <w:color w:val="000000"/>
                <w:kern w:val="0"/>
                <w:sz w:val="24"/>
              </w:rPr>
              <w:t>4</w:t>
            </w:r>
            <w:r>
              <w:rPr>
                <w:rFonts w:hint="eastAsia" w:ascii="仿宋" w:hAnsi="仿宋" w:eastAsia="仿宋" w:cs="仿宋"/>
                <w:color w:val="000000"/>
                <w:kern w:val="0"/>
                <w:sz w:val="24"/>
              </w:rPr>
              <w:t>号）第三十二条</w:t>
            </w:r>
          </w:p>
        </w:tc>
      </w:tr>
      <w:tr w14:paraId="5374B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63D32865">
            <w:pPr>
              <w:widowControl/>
              <w:spacing w:line="300" w:lineRule="exact"/>
              <w:jc w:val="center"/>
              <w:textAlignment w:val="center"/>
              <w:rPr>
                <w:rFonts w:ascii="仿宋" w:hAnsi="仿宋" w:eastAsia="仿宋" w:cs="仿宋"/>
                <w:color w:val="000000"/>
                <w:kern w:val="0"/>
                <w:sz w:val="24"/>
              </w:rPr>
            </w:pPr>
            <w:r>
              <w:rPr>
                <w:rFonts w:ascii="仿宋" w:hAnsi="仿宋" w:eastAsia="仿宋" w:cs="仿宋"/>
                <w:color w:val="000000"/>
                <w:kern w:val="0"/>
                <w:sz w:val="24"/>
              </w:rPr>
              <w:t>18</w:t>
            </w:r>
          </w:p>
        </w:tc>
        <w:tc>
          <w:tcPr>
            <w:tcW w:w="4480" w:type="dxa"/>
            <w:gridSpan w:val="2"/>
            <w:vAlign w:val="center"/>
          </w:tcPr>
          <w:p w14:paraId="14F1255A">
            <w:pPr>
              <w:widowControl/>
              <w:spacing w:line="300" w:lineRule="exact"/>
              <w:textAlignment w:val="center"/>
              <w:rPr>
                <w:rFonts w:ascii="仿宋" w:hAnsi="仿宋" w:eastAsia="仿宋" w:cs="仿宋"/>
                <w:color w:val="000000"/>
                <w:kern w:val="0"/>
                <w:sz w:val="24"/>
              </w:rPr>
            </w:pPr>
            <w:r>
              <w:rPr>
                <w:rFonts w:hint="eastAsia" w:ascii="仿宋" w:hAnsi="仿宋" w:eastAsia="仿宋" w:cs="仿宋"/>
                <w:color w:val="000000"/>
                <w:kern w:val="0"/>
                <w:sz w:val="24"/>
              </w:rPr>
              <w:t>对将建筑垃圾混入生活垃圾的；将危险废物混入建筑垃圾的；擅自设立弃置场接纳建筑垃圾的处罚</w:t>
            </w:r>
          </w:p>
        </w:tc>
        <w:tc>
          <w:tcPr>
            <w:tcW w:w="3841" w:type="dxa"/>
            <w:gridSpan w:val="2"/>
            <w:vAlign w:val="center"/>
          </w:tcPr>
          <w:p w14:paraId="73BF953E">
            <w:pPr>
              <w:widowControl/>
              <w:spacing w:line="300" w:lineRule="exact"/>
              <w:textAlignment w:val="center"/>
              <w:rPr>
                <w:rFonts w:ascii="仿宋" w:hAnsi="仿宋" w:eastAsia="仿宋" w:cs="仿宋"/>
                <w:color w:val="000000"/>
                <w:kern w:val="0"/>
                <w:sz w:val="24"/>
              </w:rPr>
            </w:pPr>
            <w:r>
              <w:rPr>
                <w:rFonts w:hint="eastAsia" w:ascii="仿宋" w:hAnsi="仿宋" w:eastAsia="仿宋" w:cs="仿宋"/>
                <w:color w:val="000000"/>
                <w:kern w:val="0"/>
                <w:sz w:val="24"/>
              </w:rPr>
              <w:t>《城市建筑垃圾管理规定》（</w:t>
            </w:r>
            <w:r>
              <w:rPr>
                <w:rFonts w:ascii="仿宋" w:hAnsi="仿宋" w:eastAsia="仿宋" w:cs="仿宋"/>
                <w:color w:val="000000"/>
                <w:kern w:val="0"/>
                <w:sz w:val="24"/>
              </w:rPr>
              <w:t>2005</w:t>
            </w:r>
            <w:r>
              <w:rPr>
                <w:rFonts w:hint="eastAsia" w:ascii="仿宋" w:hAnsi="仿宋" w:eastAsia="仿宋" w:cs="仿宋"/>
                <w:color w:val="000000"/>
                <w:kern w:val="0"/>
                <w:sz w:val="24"/>
              </w:rPr>
              <w:t>年建设部令第</w:t>
            </w:r>
            <w:r>
              <w:rPr>
                <w:rFonts w:ascii="仿宋" w:hAnsi="仿宋" w:eastAsia="仿宋" w:cs="仿宋"/>
                <w:color w:val="000000"/>
                <w:kern w:val="0"/>
                <w:sz w:val="24"/>
              </w:rPr>
              <w:t>139</w:t>
            </w:r>
            <w:r>
              <w:rPr>
                <w:rFonts w:hint="eastAsia" w:ascii="仿宋" w:hAnsi="仿宋" w:eastAsia="仿宋" w:cs="仿宋"/>
                <w:color w:val="000000"/>
                <w:kern w:val="0"/>
                <w:sz w:val="24"/>
              </w:rPr>
              <w:t>号）第二十条</w:t>
            </w:r>
          </w:p>
        </w:tc>
      </w:tr>
      <w:tr w14:paraId="3C75A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39A6529C">
            <w:pPr>
              <w:widowControl/>
              <w:spacing w:line="300" w:lineRule="exact"/>
              <w:jc w:val="center"/>
              <w:textAlignment w:val="center"/>
              <w:rPr>
                <w:rFonts w:ascii="仿宋" w:hAnsi="仿宋" w:eastAsia="仿宋" w:cs="仿宋"/>
                <w:color w:val="000000"/>
                <w:kern w:val="0"/>
                <w:sz w:val="24"/>
              </w:rPr>
            </w:pPr>
            <w:r>
              <w:rPr>
                <w:rFonts w:ascii="仿宋" w:hAnsi="仿宋" w:eastAsia="仿宋" w:cs="仿宋"/>
                <w:color w:val="000000"/>
                <w:kern w:val="0"/>
                <w:sz w:val="24"/>
              </w:rPr>
              <w:t>19</w:t>
            </w:r>
          </w:p>
        </w:tc>
        <w:tc>
          <w:tcPr>
            <w:tcW w:w="4480" w:type="dxa"/>
            <w:gridSpan w:val="2"/>
            <w:vAlign w:val="center"/>
          </w:tcPr>
          <w:p w14:paraId="079D280B">
            <w:pPr>
              <w:widowControl/>
              <w:spacing w:line="300" w:lineRule="exact"/>
              <w:textAlignment w:val="center"/>
              <w:rPr>
                <w:rFonts w:ascii="仿宋" w:hAnsi="仿宋" w:eastAsia="仿宋" w:cs="仿宋"/>
                <w:color w:val="000000"/>
                <w:kern w:val="0"/>
                <w:sz w:val="24"/>
              </w:rPr>
            </w:pPr>
            <w:r>
              <w:rPr>
                <w:rFonts w:hint="eastAsia" w:ascii="仿宋" w:hAnsi="仿宋" w:eastAsia="仿宋" w:cs="仿宋"/>
                <w:color w:val="000000"/>
                <w:kern w:val="0"/>
                <w:sz w:val="24"/>
              </w:rPr>
              <w:t>对单位和个人随意倾倒、抛撒或者堆放建筑垃圾的处罚</w:t>
            </w:r>
          </w:p>
        </w:tc>
        <w:tc>
          <w:tcPr>
            <w:tcW w:w="3841" w:type="dxa"/>
            <w:gridSpan w:val="2"/>
            <w:vAlign w:val="center"/>
          </w:tcPr>
          <w:p w14:paraId="40CB6E34">
            <w:pPr>
              <w:widowControl/>
              <w:spacing w:line="300" w:lineRule="exact"/>
              <w:textAlignment w:val="center"/>
              <w:rPr>
                <w:rFonts w:ascii="仿宋" w:hAnsi="仿宋" w:eastAsia="仿宋" w:cs="仿宋"/>
                <w:color w:val="000000"/>
                <w:kern w:val="0"/>
                <w:sz w:val="24"/>
              </w:rPr>
            </w:pPr>
            <w:r>
              <w:rPr>
                <w:rFonts w:hint="eastAsia" w:ascii="仿宋" w:hAnsi="仿宋" w:eastAsia="仿宋" w:cs="仿宋"/>
                <w:color w:val="000000"/>
                <w:kern w:val="0"/>
                <w:sz w:val="24"/>
              </w:rPr>
              <w:t>《城市建筑垃圾管理规定》（</w:t>
            </w:r>
            <w:r>
              <w:rPr>
                <w:rFonts w:ascii="仿宋" w:hAnsi="仿宋" w:eastAsia="仿宋" w:cs="仿宋"/>
                <w:color w:val="000000"/>
                <w:kern w:val="0"/>
                <w:sz w:val="24"/>
              </w:rPr>
              <w:t>2005</w:t>
            </w:r>
            <w:r>
              <w:rPr>
                <w:rFonts w:hint="eastAsia" w:ascii="仿宋" w:hAnsi="仿宋" w:eastAsia="仿宋" w:cs="仿宋"/>
                <w:color w:val="000000"/>
                <w:kern w:val="0"/>
                <w:sz w:val="24"/>
              </w:rPr>
              <w:t>年建设部令第</w:t>
            </w:r>
            <w:r>
              <w:rPr>
                <w:rFonts w:ascii="仿宋" w:hAnsi="仿宋" w:eastAsia="仿宋" w:cs="仿宋"/>
                <w:color w:val="000000"/>
                <w:kern w:val="0"/>
                <w:sz w:val="24"/>
              </w:rPr>
              <w:t>139</w:t>
            </w:r>
            <w:r>
              <w:rPr>
                <w:rFonts w:hint="eastAsia" w:ascii="仿宋" w:hAnsi="仿宋" w:eastAsia="仿宋" w:cs="仿宋"/>
                <w:color w:val="000000"/>
                <w:kern w:val="0"/>
                <w:sz w:val="24"/>
              </w:rPr>
              <w:t>号）第二十六条</w:t>
            </w:r>
          </w:p>
        </w:tc>
      </w:tr>
      <w:tr w14:paraId="00E15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6C248D8A">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20</w:t>
            </w:r>
          </w:p>
        </w:tc>
        <w:tc>
          <w:tcPr>
            <w:tcW w:w="4480" w:type="dxa"/>
            <w:gridSpan w:val="2"/>
            <w:vAlign w:val="center"/>
          </w:tcPr>
          <w:p w14:paraId="4CB35E2C">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对未经批准擅自关闭、闲置或者拆除生活垃圾处置设施、场所的处罚</w:t>
            </w:r>
          </w:p>
        </w:tc>
        <w:tc>
          <w:tcPr>
            <w:tcW w:w="3841" w:type="dxa"/>
            <w:gridSpan w:val="2"/>
            <w:vAlign w:val="center"/>
          </w:tcPr>
          <w:p w14:paraId="5DEF2424">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《中华人民共和国固体废物污染环境防治法》第七十四条第二项、《城市生活垃圾管理办法》（</w:t>
            </w:r>
            <w:r>
              <w:rPr>
                <w:rFonts w:ascii="仿宋" w:hAnsi="仿宋" w:eastAsia="仿宋" w:cs="仿宋"/>
                <w:color w:val="000000"/>
                <w:kern w:val="0"/>
                <w:sz w:val="24"/>
              </w:rPr>
              <w:t>2015</w:t>
            </w:r>
            <w:r>
              <w:rPr>
                <w:rFonts w:hint="eastAsia" w:ascii="仿宋" w:hAnsi="仿宋" w:eastAsia="仿宋" w:cs="仿宋"/>
                <w:color w:val="000000"/>
                <w:kern w:val="0"/>
                <w:sz w:val="24"/>
              </w:rPr>
              <w:t>年住房和城乡建设部令第</w:t>
            </w:r>
            <w:r>
              <w:rPr>
                <w:rFonts w:ascii="仿宋" w:hAnsi="仿宋" w:eastAsia="仿宋" w:cs="仿宋"/>
                <w:color w:val="000000"/>
                <w:kern w:val="0"/>
                <w:sz w:val="24"/>
              </w:rPr>
              <w:t>24</w:t>
            </w:r>
            <w:r>
              <w:rPr>
                <w:rFonts w:hint="eastAsia" w:ascii="仿宋" w:hAnsi="仿宋" w:eastAsia="仿宋" w:cs="仿宋"/>
                <w:color w:val="000000"/>
                <w:kern w:val="0"/>
                <w:sz w:val="24"/>
              </w:rPr>
              <w:t>号）第四十一条</w:t>
            </w:r>
          </w:p>
        </w:tc>
      </w:tr>
      <w:tr w14:paraId="0875D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6A8E58B6">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21</w:t>
            </w:r>
          </w:p>
        </w:tc>
        <w:tc>
          <w:tcPr>
            <w:tcW w:w="4480" w:type="dxa"/>
            <w:gridSpan w:val="2"/>
            <w:vAlign w:val="center"/>
          </w:tcPr>
          <w:p w14:paraId="7D7B44A8">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对随意倾倒、抛洒、堆放生活垃圾的处罚</w:t>
            </w:r>
          </w:p>
        </w:tc>
        <w:tc>
          <w:tcPr>
            <w:tcW w:w="3841" w:type="dxa"/>
            <w:gridSpan w:val="2"/>
            <w:vAlign w:val="center"/>
          </w:tcPr>
          <w:p w14:paraId="1496DDDA">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《中华人民共和国固体废物污染环境防治法》第七十四条第一项、《城市生活垃圾管理办法（</w:t>
            </w:r>
            <w:r>
              <w:rPr>
                <w:rFonts w:ascii="仿宋" w:hAnsi="仿宋" w:eastAsia="仿宋" w:cs="仿宋"/>
                <w:color w:val="000000"/>
                <w:kern w:val="0"/>
                <w:sz w:val="24"/>
              </w:rPr>
              <w:t>2015</w:t>
            </w:r>
            <w:r>
              <w:rPr>
                <w:rFonts w:hint="eastAsia" w:ascii="仿宋" w:hAnsi="仿宋" w:eastAsia="仿宋" w:cs="仿宋"/>
                <w:color w:val="000000"/>
                <w:kern w:val="0"/>
                <w:sz w:val="24"/>
              </w:rPr>
              <w:t>年住房和</w:t>
            </w:r>
            <w:bookmarkStart w:id="0" w:name="_GoBack"/>
            <w:bookmarkEnd w:id="0"/>
            <w:r>
              <w:rPr>
                <w:rFonts w:hint="eastAsia" w:ascii="仿宋" w:hAnsi="仿宋" w:eastAsia="仿宋" w:cs="仿宋"/>
                <w:color w:val="000000"/>
                <w:kern w:val="0"/>
                <w:sz w:val="24"/>
              </w:rPr>
              <w:t>城乡建设部令第</w:t>
            </w:r>
            <w:r>
              <w:rPr>
                <w:rFonts w:ascii="仿宋" w:hAnsi="仿宋" w:eastAsia="仿宋" w:cs="仿宋"/>
                <w:color w:val="000000"/>
                <w:kern w:val="0"/>
                <w:sz w:val="24"/>
              </w:rPr>
              <w:t>24</w:t>
            </w:r>
            <w:r>
              <w:rPr>
                <w:rFonts w:hint="eastAsia" w:ascii="仿宋" w:hAnsi="仿宋" w:eastAsia="仿宋" w:cs="仿宋"/>
                <w:color w:val="000000"/>
                <w:kern w:val="0"/>
                <w:sz w:val="24"/>
              </w:rPr>
              <w:t>号）第四十二条</w:t>
            </w:r>
          </w:p>
        </w:tc>
      </w:tr>
      <w:tr w14:paraId="6E78F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43D8091A">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22</w:t>
            </w:r>
          </w:p>
        </w:tc>
        <w:tc>
          <w:tcPr>
            <w:tcW w:w="4480" w:type="dxa"/>
            <w:gridSpan w:val="2"/>
            <w:vAlign w:val="center"/>
          </w:tcPr>
          <w:p w14:paraId="07C5C667">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对从事城市生活垃圾经营性清扫、收集、运输的企业不履行义务的处罚</w:t>
            </w:r>
          </w:p>
        </w:tc>
        <w:tc>
          <w:tcPr>
            <w:tcW w:w="3841" w:type="dxa"/>
            <w:gridSpan w:val="2"/>
            <w:vAlign w:val="center"/>
          </w:tcPr>
          <w:p w14:paraId="2CE14C37">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《城市生活垃圾管理办法》（</w:t>
            </w:r>
            <w:r>
              <w:rPr>
                <w:rFonts w:ascii="仿宋" w:hAnsi="仿宋" w:eastAsia="仿宋" w:cs="仿宋"/>
                <w:color w:val="000000"/>
                <w:kern w:val="0"/>
                <w:sz w:val="24"/>
              </w:rPr>
              <w:t>2015</w:t>
            </w:r>
            <w:r>
              <w:rPr>
                <w:rFonts w:hint="eastAsia" w:ascii="仿宋" w:hAnsi="仿宋" w:eastAsia="仿宋" w:cs="仿宋"/>
                <w:color w:val="000000"/>
                <w:kern w:val="0"/>
                <w:sz w:val="24"/>
              </w:rPr>
              <w:t>年住房和城乡建设部令第</w:t>
            </w:r>
            <w:r>
              <w:rPr>
                <w:rFonts w:ascii="仿宋" w:hAnsi="仿宋" w:eastAsia="仿宋" w:cs="仿宋"/>
                <w:color w:val="000000"/>
                <w:kern w:val="0"/>
                <w:sz w:val="24"/>
              </w:rPr>
              <w:t>24</w:t>
            </w:r>
            <w:r>
              <w:rPr>
                <w:rFonts w:hint="eastAsia" w:ascii="仿宋" w:hAnsi="仿宋" w:eastAsia="仿宋" w:cs="仿宋"/>
                <w:color w:val="000000"/>
                <w:kern w:val="0"/>
                <w:sz w:val="24"/>
              </w:rPr>
              <w:t>号）第四十五条、第四十六条</w:t>
            </w:r>
          </w:p>
        </w:tc>
      </w:tr>
      <w:tr w14:paraId="69D00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779EBC6D">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23</w:t>
            </w:r>
          </w:p>
        </w:tc>
        <w:tc>
          <w:tcPr>
            <w:tcW w:w="4480" w:type="dxa"/>
            <w:gridSpan w:val="2"/>
            <w:vAlign w:val="center"/>
          </w:tcPr>
          <w:p w14:paraId="6B57E923">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对在树木上设置广告牌、标语牌或者牵拉绳索、架设电线</w:t>
            </w:r>
            <w:r>
              <w:rPr>
                <w:rFonts w:ascii="仿宋" w:hAnsi="仿宋" w:eastAsia="仿宋" w:cs="仿宋"/>
                <w:color w:val="000000"/>
                <w:kern w:val="0"/>
                <w:sz w:val="24"/>
              </w:rPr>
              <w:t>,</w:t>
            </w:r>
            <w:r>
              <w:rPr>
                <w:rFonts w:hint="eastAsia" w:ascii="仿宋" w:hAnsi="仿宋" w:eastAsia="仿宋" w:cs="仿宋"/>
                <w:color w:val="000000"/>
                <w:kern w:val="0"/>
                <w:sz w:val="24"/>
              </w:rPr>
              <w:t>以树承重；践踏绿地</w:t>
            </w:r>
            <w:r>
              <w:rPr>
                <w:rFonts w:ascii="仿宋" w:hAnsi="仿宋" w:eastAsia="仿宋" w:cs="仿宋"/>
                <w:color w:val="000000"/>
                <w:kern w:val="0"/>
                <w:sz w:val="24"/>
              </w:rPr>
              <w:t>,</w:t>
            </w:r>
            <w:r>
              <w:rPr>
                <w:rFonts w:hint="eastAsia" w:ascii="仿宋" w:hAnsi="仿宋" w:eastAsia="仿宋" w:cs="仿宋"/>
                <w:color w:val="000000"/>
                <w:kern w:val="0"/>
                <w:sz w:val="24"/>
              </w:rPr>
              <w:t>损伤树木花草</w:t>
            </w:r>
            <w:r>
              <w:rPr>
                <w:rFonts w:ascii="仿宋" w:hAnsi="仿宋" w:eastAsia="仿宋" w:cs="仿宋"/>
                <w:color w:val="000000"/>
                <w:kern w:val="0"/>
                <w:sz w:val="24"/>
              </w:rPr>
              <w:t>,</w:t>
            </w:r>
            <w:r>
              <w:rPr>
                <w:rFonts w:hint="eastAsia" w:ascii="仿宋" w:hAnsi="仿宋" w:eastAsia="仿宋" w:cs="仿宋"/>
                <w:color w:val="000000"/>
                <w:kern w:val="0"/>
                <w:sz w:val="24"/>
              </w:rPr>
              <w:t>在绿地内堆放杂物、焚烧物品、排放污水；在绿地内倾倒有毒有害物质；擅自采挖树木；在绿地内挖坑取土（沙）；在绿地内放养牲畜、家禽；盗窃树木花草及擅自采摘花果枝叶；盗窃、损毁园林设施；在绿地内擅自搭棚建屋、停放车辆；以及硬化和圈占小区绿地的处罚</w:t>
            </w:r>
          </w:p>
        </w:tc>
        <w:tc>
          <w:tcPr>
            <w:tcW w:w="3841" w:type="dxa"/>
            <w:gridSpan w:val="2"/>
            <w:vAlign w:val="center"/>
          </w:tcPr>
          <w:p w14:paraId="1EC9B7A0">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《河北省城市园林绿化管理办法》（</w:t>
            </w:r>
            <w:r>
              <w:rPr>
                <w:rFonts w:ascii="仿宋" w:hAnsi="仿宋" w:eastAsia="仿宋" w:cs="仿宋"/>
                <w:color w:val="000000"/>
                <w:kern w:val="0"/>
                <w:sz w:val="24"/>
              </w:rPr>
              <w:t>2017</w:t>
            </w:r>
            <w:r>
              <w:rPr>
                <w:rFonts w:hint="eastAsia" w:ascii="仿宋" w:hAnsi="仿宋" w:eastAsia="仿宋" w:cs="仿宋"/>
                <w:color w:val="000000"/>
                <w:kern w:val="0"/>
                <w:sz w:val="24"/>
              </w:rPr>
              <w:t>年修订）第五十一条</w:t>
            </w:r>
          </w:p>
        </w:tc>
      </w:tr>
      <w:tr w14:paraId="1DEE3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51B41F7C">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24</w:t>
            </w:r>
          </w:p>
        </w:tc>
        <w:tc>
          <w:tcPr>
            <w:tcW w:w="4480" w:type="dxa"/>
            <w:gridSpan w:val="2"/>
            <w:vAlign w:val="center"/>
          </w:tcPr>
          <w:p w14:paraId="23CBE15D">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对擅自砍伐或者移植城市树木的处罚</w:t>
            </w:r>
          </w:p>
        </w:tc>
        <w:tc>
          <w:tcPr>
            <w:tcW w:w="3841" w:type="dxa"/>
            <w:gridSpan w:val="2"/>
            <w:vAlign w:val="center"/>
          </w:tcPr>
          <w:p w14:paraId="4F9946AE">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《河北省绿化条例》（</w:t>
            </w:r>
            <w:r>
              <w:rPr>
                <w:rFonts w:ascii="仿宋" w:hAnsi="仿宋" w:eastAsia="仿宋" w:cs="仿宋"/>
                <w:color w:val="000000"/>
                <w:kern w:val="0"/>
                <w:sz w:val="24"/>
              </w:rPr>
              <w:t>2017</w:t>
            </w:r>
            <w:r>
              <w:rPr>
                <w:rFonts w:hint="eastAsia" w:ascii="仿宋" w:hAnsi="仿宋" w:eastAsia="仿宋" w:cs="仿宋"/>
                <w:color w:val="000000"/>
                <w:kern w:val="0"/>
                <w:sz w:val="24"/>
              </w:rPr>
              <w:t>年）第六十六条</w:t>
            </w:r>
          </w:p>
        </w:tc>
      </w:tr>
      <w:tr w14:paraId="7C106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08164A20">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25</w:t>
            </w:r>
          </w:p>
        </w:tc>
        <w:tc>
          <w:tcPr>
            <w:tcW w:w="4480" w:type="dxa"/>
            <w:gridSpan w:val="2"/>
            <w:vAlign w:val="center"/>
          </w:tcPr>
          <w:p w14:paraId="77F7E49B">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建设单位未取得施工许可证或者开工报告未经批准擅自施工的处罚</w:t>
            </w:r>
          </w:p>
        </w:tc>
        <w:tc>
          <w:tcPr>
            <w:tcW w:w="3841" w:type="dxa"/>
            <w:gridSpan w:val="2"/>
            <w:vAlign w:val="center"/>
          </w:tcPr>
          <w:p w14:paraId="03D7F702">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《建设工程质量管理条例》（</w:t>
            </w:r>
            <w:r>
              <w:rPr>
                <w:rFonts w:ascii="仿宋" w:hAnsi="仿宋" w:eastAsia="仿宋" w:cs="仿宋"/>
                <w:color w:val="000000"/>
                <w:kern w:val="0"/>
                <w:sz w:val="24"/>
              </w:rPr>
              <w:t>2019</w:t>
            </w:r>
            <w:r>
              <w:rPr>
                <w:rFonts w:hint="eastAsia" w:ascii="仿宋" w:hAnsi="仿宋" w:eastAsia="仿宋" w:cs="仿宋"/>
                <w:color w:val="000000"/>
                <w:kern w:val="0"/>
                <w:sz w:val="24"/>
              </w:rPr>
              <w:t>年国务院令第</w:t>
            </w:r>
            <w:r>
              <w:rPr>
                <w:rFonts w:ascii="仿宋" w:hAnsi="仿宋" w:eastAsia="仿宋" w:cs="仿宋"/>
                <w:color w:val="000000"/>
                <w:kern w:val="0"/>
                <w:sz w:val="24"/>
              </w:rPr>
              <w:t>714</w:t>
            </w:r>
            <w:r>
              <w:rPr>
                <w:rFonts w:hint="eastAsia" w:ascii="仿宋" w:hAnsi="仿宋" w:eastAsia="仿宋" w:cs="仿宋"/>
                <w:color w:val="000000"/>
                <w:kern w:val="0"/>
                <w:sz w:val="24"/>
              </w:rPr>
              <w:t>号）第五十七条</w:t>
            </w:r>
          </w:p>
        </w:tc>
      </w:tr>
      <w:tr w14:paraId="4D050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4F7279B5">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26</w:t>
            </w:r>
          </w:p>
        </w:tc>
        <w:tc>
          <w:tcPr>
            <w:tcW w:w="4480" w:type="dxa"/>
            <w:gridSpan w:val="2"/>
            <w:vAlign w:val="center"/>
          </w:tcPr>
          <w:p w14:paraId="61CD8D3B">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建设单位未组织竣工验收或者验收不合格擅自交付使用的处罚</w:t>
            </w:r>
          </w:p>
        </w:tc>
        <w:tc>
          <w:tcPr>
            <w:tcW w:w="3841" w:type="dxa"/>
            <w:gridSpan w:val="2"/>
            <w:vAlign w:val="center"/>
          </w:tcPr>
          <w:p w14:paraId="5E0E35A2">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《建设工程质量管理条例》（</w:t>
            </w:r>
            <w:r>
              <w:rPr>
                <w:rFonts w:ascii="仿宋" w:hAnsi="仿宋" w:eastAsia="仿宋" w:cs="仿宋"/>
                <w:color w:val="000000"/>
                <w:kern w:val="0"/>
                <w:sz w:val="24"/>
              </w:rPr>
              <w:t>2019</w:t>
            </w:r>
            <w:r>
              <w:rPr>
                <w:rFonts w:hint="eastAsia" w:ascii="仿宋" w:hAnsi="仿宋" w:eastAsia="仿宋" w:cs="仿宋"/>
                <w:color w:val="000000"/>
                <w:kern w:val="0"/>
                <w:sz w:val="24"/>
              </w:rPr>
              <w:t>年国务院令第</w:t>
            </w:r>
            <w:r>
              <w:rPr>
                <w:rFonts w:ascii="仿宋" w:hAnsi="仿宋" w:eastAsia="仿宋" w:cs="仿宋"/>
                <w:color w:val="000000"/>
                <w:kern w:val="0"/>
                <w:sz w:val="24"/>
              </w:rPr>
              <w:t>714</w:t>
            </w:r>
            <w:r>
              <w:rPr>
                <w:rFonts w:hint="eastAsia" w:ascii="仿宋" w:hAnsi="仿宋" w:eastAsia="仿宋" w:cs="仿宋"/>
                <w:color w:val="000000"/>
                <w:kern w:val="0"/>
                <w:sz w:val="24"/>
              </w:rPr>
              <w:t>号）第五十八条</w:t>
            </w:r>
          </w:p>
        </w:tc>
      </w:tr>
      <w:tr w14:paraId="703E2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669A9F4E">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27</w:t>
            </w:r>
          </w:p>
        </w:tc>
        <w:tc>
          <w:tcPr>
            <w:tcW w:w="4480" w:type="dxa"/>
            <w:gridSpan w:val="2"/>
            <w:vAlign w:val="center"/>
          </w:tcPr>
          <w:p w14:paraId="543515C1">
            <w:pPr>
              <w:widowControl/>
              <w:spacing w:line="26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对城镇排水与污水处理设施覆盖范围内的排水单位和个人</w:t>
            </w:r>
            <w:r>
              <w:rPr>
                <w:rFonts w:ascii="仿宋" w:hAnsi="仿宋" w:eastAsia="仿宋" w:cs="仿宋"/>
                <w:color w:val="000000"/>
                <w:kern w:val="0"/>
                <w:sz w:val="24"/>
              </w:rPr>
              <w:t>,</w:t>
            </w:r>
            <w:r>
              <w:rPr>
                <w:rFonts w:hint="eastAsia" w:ascii="仿宋" w:hAnsi="仿宋" w:eastAsia="仿宋" w:cs="仿宋"/>
                <w:color w:val="000000"/>
                <w:kern w:val="0"/>
                <w:sz w:val="24"/>
              </w:rPr>
              <w:t>未按照国家有关规定将污水排入城镇排水设施</w:t>
            </w:r>
            <w:r>
              <w:rPr>
                <w:rFonts w:ascii="仿宋" w:hAnsi="仿宋" w:eastAsia="仿宋" w:cs="仿宋"/>
                <w:color w:val="000000"/>
                <w:kern w:val="0"/>
                <w:sz w:val="24"/>
              </w:rPr>
              <w:t>,</w:t>
            </w:r>
            <w:r>
              <w:rPr>
                <w:rFonts w:hint="eastAsia" w:ascii="仿宋" w:hAnsi="仿宋" w:eastAsia="仿宋" w:cs="仿宋"/>
                <w:color w:val="000000"/>
                <w:kern w:val="0"/>
                <w:sz w:val="24"/>
              </w:rPr>
              <w:t>或在雨水、污水分流地区将污水排入雨水管网的处罚</w:t>
            </w:r>
            <w:r>
              <w:pict>
                <v:shape id="_x0000_s1028" o:spid="_x0000_s1028" o:spt="202" type="#_x0000_t202" style="position:absolute;left:0pt;margin-left:351.4pt;margin-top:73.4pt;height:23.4pt;width:63pt;z-index:251661312;mso-width-relative:page;mso-height-relative:page;" stroked="t" coordsize="21600,21600">
                  <v:path/>
                  <v:fill focussize="0,0"/>
                  <v:stroke color="#FFFFFF" joinstyle="miter"/>
                  <v:imagedata o:title=""/>
                  <o:lock v:ext="edit"/>
                  <v:textbox>
                    <w:txbxContent>
                      <w:p w14:paraId="64E5DFF6">
                        <w:pPr>
                          <w:jc w:val="left"/>
                          <w:rPr>
                            <w:sz w:val="24"/>
                          </w:rPr>
                        </w:pPr>
                        <w:r>
                          <w:rPr>
                            <w:rFonts w:ascii="仿宋" w:hAnsi="仿宋" w:eastAsia="仿宋"/>
                            <w:sz w:val="24"/>
                          </w:rPr>
                          <w:t xml:space="preserve">— </w:t>
                        </w:r>
                        <w:r>
                          <w:rPr>
                            <w:rFonts w:ascii="Times New Roman" w:hAnsi="Times New Roman" w:eastAsia="仿宋"/>
                            <w:sz w:val="24"/>
                          </w:rPr>
                          <w:t>15</w:t>
                        </w:r>
                        <w:r>
                          <w:rPr>
                            <w:rFonts w:ascii="仿宋" w:hAnsi="仿宋" w:eastAsia="仿宋"/>
                            <w:sz w:val="24"/>
                          </w:rPr>
                          <w:t xml:space="preserve"> —</w:t>
                        </w:r>
                      </w:p>
                    </w:txbxContent>
                  </v:textbox>
                </v:shape>
              </w:pict>
            </w:r>
          </w:p>
        </w:tc>
        <w:tc>
          <w:tcPr>
            <w:tcW w:w="3841" w:type="dxa"/>
            <w:gridSpan w:val="2"/>
            <w:vAlign w:val="center"/>
          </w:tcPr>
          <w:p w14:paraId="4E92435F">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《城镇排水与污水处理条例》（</w:t>
            </w:r>
            <w:r>
              <w:rPr>
                <w:rFonts w:ascii="仿宋" w:hAnsi="仿宋" w:eastAsia="仿宋" w:cs="仿宋"/>
                <w:color w:val="000000"/>
                <w:kern w:val="0"/>
                <w:sz w:val="24"/>
              </w:rPr>
              <w:t>2013</w:t>
            </w:r>
            <w:r>
              <w:rPr>
                <w:rFonts w:hint="eastAsia" w:ascii="仿宋" w:hAnsi="仿宋" w:eastAsia="仿宋" w:cs="仿宋"/>
                <w:color w:val="000000"/>
                <w:kern w:val="0"/>
                <w:sz w:val="24"/>
              </w:rPr>
              <w:t>年国务院令第</w:t>
            </w:r>
            <w:r>
              <w:rPr>
                <w:rFonts w:ascii="仿宋" w:hAnsi="仿宋" w:eastAsia="仿宋" w:cs="仿宋"/>
                <w:color w:val="000000"/>
                <w:kern w:val="0"/>
                <w:sz w:val="24"/>
              </w:rPr>
              <w:t>641</w:t>
            </w:r>
            <w:r>
              <w:rPr>
                <w:rFonts w:hint="eastAsia" w:ascii="仿宋" w:hAnsi="仿宋" w:eastAsia="仿宋" w:cs="仿宋"/>
                <w:color w:val="000000"/>
                <w:kern w:val="0"/>
                <w:sz w:val="24"/>
              </w:rPr>
              <w:t>号）第四十九条</w:t>
            </w:r>
          </w:p>
        </w:tc>
      </w:tr>
      <w:tr w14:paraId="35E45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4C01A820">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28</w:t>
            </w:r>
          </w:p>
        </w:tc>
        <w:tc>
          <w:tcPr>
            <w:tcW w:w="4480" w:type="dxa"/>
            <w:gridSpan w:val="2"/>
            <w:vAlign w:val="center"/>
          </w:tcPr>
          <w:p w14:paraId="123193B0">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对违反燃气经营者相关规定行为的处罚</w:t>
            </w:r>
          </w:p>
        </w:tc>
        <w:tc>
          <w:tcPr>
            <w:tcW w:w="3841" w:type="dxa"/>
            <w:gridSpan w:val="2"/>
            <w:vAlign w:val="center"/>
          </w:tcPr>
          <w:p w14:paraId="79D61BB7">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《城镇燃气管理条例》〈</w:t>
            </w:r>
            <w:r>
              <w:rPr>
                <w:rFonts w:ascii="仿宋" w:hAnsi="仿宋" w:eastAsia="仿宋" w:cs="仿宋"/>
                <w:color w:val="000000"/>
                <w:kern w:val="0"/>
                <w:sz w:val="24"/>
              </w:rPr>
              <w:t>2016</w:t>
            </w:r>
            <w:r>
              <w:rPr>
                <w:rFonts w:hint="eastAsia" w:ascii="仿宋" w:hAnsi="仿宋" w:eastAsia="仿宋" w:cs="仿宋"/>
                <w:color w:val="000000"/>
                <w:kern w:val="0"/>
                <w:sz w:val="24"/>
              </w:rPr>
              <w:t>年国务院令第</w:t>
            </w:r>
            <w:r>
              <w:rPr>
                <w:rFonts w:ascii="仿宋" w:hAnsi="仿宋" w:eastAsia="仿宋" w:cs="仿宋"/>
                <w:color w:val="000000"/>
                <w:kern w:val="0"/>
                <w:sz w:val="24"/>
              </w:rPr>
              <w:t>666</w:t>
            </w:r>
            <w:r>
              <w:rPr>
                <w:rFonts w:hint="eastAsia" w:ascii="仿宋" w:hAnsi="仿宋" w:eastAsia="仿宋" w:cs="仿宋"/>
                <w:color w:val="000000"/>
                <w:kern w:val="0"/>
                <w:sz w:val="24"/>
              </w:rPr>
              <w:t>号）第四十六条</w:t>
            </w:r>
          </w:p>
        </w:tc>
      </w:tr>
      <w:tr w14:paraId="4F048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1A3DB51D">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29</w:t>
            </w:r>
          </w:p>
        </w:tc>
        <w:tc>
          <w:tcPr>
            <w:tcW w:w="4480" w:type="dxa"/>
            <w:gridSpan w:val="2"/>
            <w:vAlign w:val="center"/>
          </w:tcPr>
          <w:p w14:paraId="0AFD10D5">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对未取得燃气经营许可证从事燃气经营活动燃气经营者不按照燃气经营许可证的规定从事燃气经营活动的处罚</w:t>
            </w:r>
          </w:p>
        </w:tc>
        <w:tc>
          <w:tcPr>
            <w:tcW w:w="3841" w:type="dxa"/>
            <w:gridSpan w:val="2"/>
            <w:vAlign w:val="center"/>
          </w:tcPr>
          <w:p w14:paraId="7E03B0A9">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《城镇燃气管理条例》（</w:t>
            </w:r>
            <w:r>
              <w:rPr>
                <w:rFonts w:ascii="仿宋" w:hAnsi="仿宋" w:eastAsia="仿宋" w:cs="仿宋"/>
                <w:color w:val="000000"/>
                <w:kern w:val="0"/>
                <w:sz w:val="24"/>
              </w:rPr>
              <w:t>2016</w:t>
            </w:r>
            <w:r>
              <w:rPr>
                <w:rFonts w:hint="eastAsia" w:ascii="仿宋" w:hAnsi="仿宋" w:eastAsia="仿宋" w:cs="仿宋"/>
                <w:color w:val="000000"/>
                <w:kern w:val="0"/>
                <w:sz w:val="24"/>
              </w:rPr>
              <w:t>年国务院令第</w:t>
            </w:r>
            <w:r>
              <w:rPr>
                <w:rFonts w:ascii="仿宋" w:hAnsi="仿宋" w:eastAsia="仿宋" w:cs="仿宋"/>
                <w:color w:val="000000"/>
                <w:kern w:val="0"/>
                <w:sz w:val="24"/>
              </w:rPr>
              <w:t>583</w:t>
            </w:r>
            <w:r>
              <w:rPr>
                <w:rFonts w:hint="eastAsia" w:ascii="仿宋" w:hAnsi="仿宋" w:eastAsia="仿宋" w:cs="仿宋"/>
                <w:color w:val="000000"/>
                <w:kern w:val="0"/>
                <w:sz w:val="24"/>
              </w:rPr>
              <w:t>号）第四十五条</w:t>
            </w:r>
          </w:p>
        </w:tc>
      </w:tr>
      <w:tr w14:paraId="3D250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15E4BC2F">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30</w:t>
            </w:r>
          </w:p>
        </w:tc>
        <w:tc>
          <w:tcPr>
            <w:tcW w:w="4480" w:type="dxa"/>
            <w:gridSpan w:val="2"/>
            <w:vAlign w:val="center"/>
          </w:tcPr>
          <w:p w14:paraId="38F54747">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对擅自安装、使用卫星地面接收设施和违反广播电视设施保护规定行为的处罚</w:t>
            </w:r>
          </w:p>
        </w:tc>
        <w:tc>
          <w:tcPr>
            <w:tcW w:w="3841" w:type="dxa"/>
            <w:gridSpan w:val="2"/>
            <w:vAlign w:val="center"/>
          </w:tcPr>
          <w:p w14:paraId="5BA8DFF1">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《广播电视设施保护条例》（</w:t>
            </w:r>
            <w:r>
              <w:rPr>
                <w:rFonts w:ascii="仿宋" w:hAnsi="仿宋" w:eastAsia="仿宋" w:cs="仿宋"/>
                <w:color w:val="000000"/>
                <w:kern w:val="0"/>
                <w:sz w:val="24"/>
              </w:rPr>
              <w:t>2000</w:t>
            </w:r>
            <w:r>
              <w:rPr>
                <w:rFonts w:hint="eastAsia" w:ascii="仿宋" w:hAnsi="仿宋" w:eastAsia="仿宋" w:cs="仿宋"/>
                <w:color w:val="000000"/>
                <w:kern w:val="0"/>
                <w:sz w:val="24"/>
              </w:rPr>
              <w:t>年国务院令第</w:t>
            </w:r>
            <w:r>
              <w:rPr>
                <w:rFonts w:ascii="仿宋" w:hAnsi="仿宋" w:eastAsia="仿宋" w:cs="仿宋"/>
                <w:color w:val="000000"/>
                <w:kern w:val="0"/>
                <w:sz w:val="24"/>
              </w:rPr>
              <w:t>295</w:t>
            </w:r>
            <w:r>
              <w:rPr>
                <w:rFonts w:hint="eastAsia" w:ascii="仿宋" w:hAnsi="仿宋" w:eastAsia="仿宋" w:cs="仿宋"/>
                <w:color w:val="000000"/>
                <w:kern w:val="0"/>
                <w:sz w:val="24"/>
              </w:rPr>
              <w:t>号）第二十二条、第二十三条，《卫星电视广播地面接收设施管理规定》（</w:t>
            </w:r>
            <w:r>
              <w:rPr>
                <w:rFonts w:ascii="仿宋" w:hAnsi="仿宋" w:eastAsia="仿宋" w:cs="仿宋"/>
                <w:color w:val="000000"/>
                <w:kern w:val="0"/>
                <w:sz w:val="24"/>
              </w:rPr>
              <w:t>2018</w:t>
            </w:r>
            <w:r>
              <w:rPr>
                <w:rFonts w:hint="eastAsia" w:ascii="仿宋" w:hAnsi="仿宋" w:eastAsia="仿宋" w:cs="仿宋"/>
                <w:color w:val="000000"/>
                <w:kern w:val="0"/>
                <w:sz w:val="24"/>
              </w:rPr>
              <w:t>年国务院令第</w:t>
            </w:r>
            <w:r>
              <w:rPr>
                <w:rFonts w:ascii="仿宋" w:hAnsi="仿宋" w:eastAsia="仿宋" w:cs="仿宋"/>
                <w:color w:val="000000"/>
                <w:kern w:val="0"/>
                <w:sz w:val="24"/>
              </w:rPr>
              <w:t>703</w:t>
            </w:r>
            <w:r>
              <w:rPr>
                <w:rFonts w:hint="eastAsia" w:ascii="仿宋" w:hAnsi="仿宋" w:eastAsia="仿宋" w:cs="仿宋"/>
                <w:color w:val="000000"/>
                <w:kern w:val="0"/>
                <w:sz w:val="24"/>
              </w:rPr>
              <w:t>号）第十条第三款</w:t>
            </w:r>
          </w:p>
        </w:tc>
      </w:tr>
      <w:tr w14:paraId="5D4A2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44E764EA">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31</w:t>
            </w:r>
          </w:p>
        </w:tc>
        <w:tc>
          <w:tcPr>
            <w:tcW w:w="4480" w:type="dxa"/>
            <w:gridSpan w:val="2"/>
            <w:vAlign w:val="center"/>
          </w:tcPr>
          <w:p w14:paraId="4ABBFB44">
            <w:pPr>
              <w:widowControl/>
              <w:spacing w:line="300" w:lineRule="exact"/>
              <w:textAlignment w:val="center"/>
              <w:rPr>
                <w:rFonts w:ascii="仿宋" w:hAnsi="仿宋" w:eastAsia="仿宋" w:cs="仿宋"/>
                <w:color w:val="000000"/>
                <w:kern w:val="0"/>
                <w:sz w:val="24"/>
              </w:rPr>
            </w:pPr>
            <w:r>
              <w:rPr>
                <w:rFonts w:hint="eastAsia" w:ascii="仿宋" w:hAnsi="仿宋" w:eastAsia="仿宋" w:cs="仿宋"/>
                <w:color w:val="000000"/>
                <w:kern w:val="0"/>
                <w:sz w:val="24"/>
              </w:rPr>
              <w:t>对擅自从事出版物发行业务和擅自设立从事出版物印刷经营活动的企业或者擅自从事印刷经营活动的处罚</w:t>
            </w:r>
          </w:p>
        </w:tc>
        <w:tc>
          <w:tcPr>
            <w:tcW w:w="3841" w:type="dxa"/>
            <w:gridSpan w:val="2"/>
            <w:vAlign w:val="center"/>
          </w:tcPr>
          <w:p w14:paraId="61B2F74D">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《出版物市场管理规定》（</w:t>
            </w:r>
            <w:r>
              <w:rPr>
                <w:rFonts w:ascii="仿宋" w:hAnsi="仿宋" w:eastAsia="仿宋" w:cs="仿宋"/>
                <w:color w:val="000000"/>
                <w:kern w:val="0"/>
                <w:sz w:val="24"/>
              </w:rPr>
              <w:t>2016</w:t>
            </w:r>
            <w:r>
              <w:rPr>
                <w:rFonts w:hint="eastAsia" w:ascii="仿宋" w:hAnsi="仿宋" w:eastAsia="仿宋" w:cs="仿宋"/>
                <w:color w:val="000000"/>
                <w:kern w:val="0"/>
                <w:sz w:val="24"/>
              </w:rPr>
              <w:t>年）第三十一条、《印刷业管理条例》（</w:t>
            </w:r>
            <w:r>
              <w:rPr>
                <w:rFonts w:ascii="仿宋" w:hAnsi="仿宋" w:eastAsia="仿宋" w:cs="仿宋"/>
                <w:color w:val="000000"/>
                <w:kern w:val="0"/>
                <w:sz w:val="24"/>
              </w:rPr>
              <w:t>2017</w:t>
            </w:r>
            <w:r>
              <w:rPr>
                <w:rFonts w:hint="eastAsia" w:ascii="仿宋" w:hAnsi="仿宋" w:eastAsia="仿宋" w:cs="仿宋"/>
                <w:color w:val="000000"/>
                <w:kern w:val="0"/>
                <w:sz w:val="24"/>
              </w:rPr>
              <w:t>年国务院令第</w:t>
            </w:r>
            <w:r>
              <w:rPr>
                <w:rFonts w:ascii="仿宋" w:hAnsi="仿宋" w:eastAsia="仿宋" w:cs="仿宋"/>
                <w:color w:val="000000"/>
                <w:kern w:val="0"/>
                <w:sz w:val="24"/>
              </w:rPr>
              <w:t>676</w:t>
            </w:r>
            <w:r>
              <w:rPr>
                <w:rFonts w:hint="eastAsia" w:ascii="仿宋" w:hAnsi="仿宋" w:eastAsia="仿宋" w:cs="仿宋"/>
                <w:color w:val="000000"/>
                <w:kern w:val="0"/>
                <w:sz w:val="24"/>
              </w:rPr>
              <w:t>号）第三十六条、《出版管理条例》（</w:t>
            </w:r>
            <w:r>
              <w:rPr>
                <w:rFonts w:ascii="仿宋" w:hAnsi="仿宋" w:eastAsia="仿宋" w:cs="仿宋"/>
                <w:color w:val="000000"/>
                <w:kern w:val="0"/>
                <w:sz w:val="24"/>
              </w:rPr>
              <w:t>2016</w:t>
            </w:r>
            <w:r>
              <w:rPr>
                <w:rFonts w:hint="eastAsia" w:ascii="仿宋" w:hAnsi="仿宋" w:eastAsia="仿宋" w:cs="仿宋"/>
                <w:color w:val="000000"/>
                <w:kern w:val="0"/>
                <w:sz w:val="24"/>
              </w:rPr>
              <w:t>年国务院令第</w:t>
            </w:r>
            <w:r>
              <w:rPr>
                <w:rFonts w:ascii="仿宋" w:hAnsi="仿宋" w:eastAsia="仿宋" w:cs="仿宋"/>
                <w:color w:val="000000"/>
                <w:kern w:val="0"/>
                <w:sz w:val="24"/>
              </w:rPr>
              <w:t>666</w:t>
            </w:r>
            <w:r>
              <w:rPr>
                <w:rFonts w:hint="eastAsia" w:ascii="仿宋" w:hAnsi="仿宋" w:eastAsia="仿宋" w:cs="仿宋"/>
                <w:color w:val="000000"/>
                <w:kern w:val="0"/>
                <w:sz w:val="24"/>
              </w:rPr>
              <w:t>号）第六十一条</w:t>
            </w:r>
          </w:p>
        </w:tc>
      </w:tr>
      <w:tr w14:paraId="60BB3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2FB21081">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32</w:t>
            </w:r>
          </w:p>
        </w:tc>
        <w:tc>
          <w:tcPr>
            <w:tcW w:w="4480" w:type="dxa"/>
            <w:gridSpan w:val="2"/>
            <w:vAlign w:val="center"/>
          </w:tcPr>
          <w:p w14:paraId="739423D1">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对擅自从事营业性演出经营活动和非演出场所经营单位擅自举办演出的处罚</w:t>
            </w:r>
          </w:p>
        </w:tc>
        <w:tc>
          <w:tcPr>
            <w:tcW w:w="3841" w:type="dxa"/>
            <w:gridSpan w:val="2"/>
            <w:vAlign w:val="center"/>
          </w:tcPr>
          <w:p w14:paraId="3C243C93">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《营业性演出管理条例》（</w:t>
            </w:r>
            <w:r>
              <w:rPr>
                <w:rFonts w:ascii="仿宋" w:hAnsi="仿宋" w:eastAsia="仿宋" w:cs="仿宋"/>
                <w:color w:val="000000"/>
                <w:kern w:val="0"/>
                <w:sz w:val="24"/>
              </w:rPr>
              <w:t>2016</w:t>
            </w:r>
            <w:r>
              <w:rPr>
                <w:rFonts w:hint="eastAsia" w:ascii="仿宋" w:hAnsi="仿宋" w:eastAsia="仿宋" w:cs="仿宋"/>
                <w:color w:val="000000"/>
                <w:kern w:val="0"/>
                <w:sz w:val="24"/>
              </w:rPr>
              <w:t>年国务院第</w:t>
            </w:r>
            <w:r>
              <w:rPr>
                <w:rFonts w:ascii="仿宋" w:hAnsi="仿宋" w:eastAsia="仿宋" w:cs="仿宋"/>
                <w:color w:val="000000"/>
                <w:kern w:val="0"/>
                <w:sz w:val="24"/>
              </w:rPr>
              <w:t>666</w:t>
            </w:r>
            <w:r>
              <w:rPr>
                <w:rFonts w:hint="eastAsia" w:ascii="仿宋" w:hAnsi="仿宋" w:eastAsia="仿宋" w:cs="仿宋"/>
                <w:color w:val="000000"/>
                <w:kern w:val="0"/>
                <w:sz w:val="24"/>
              </w:rPr>
              <w:t>号）第四十三条、《营业性演出管理条例实施细则》（</w:t>
            </w:r>
            <w:r>
              <w:rPr>
                <w:rFonts w:ascii="仿宋" w:hAnsi="仿宋" w:eastAsia="仿宋" w:cs="仿宋"/>
                <w:color w:val="000000"/>
                <w:kern w:val="0"/>
                <w:sz w:val="24"/>
              </w:rPr>
              <w:t>2017</w:t>
            </w:r>
            <w:r>
              <w:rPr>
                <w:rFonts w:hint="eastAsia" w:ascii="仿宋" w:hAnsi="仿宋" w:eastAsia="仿宋" w:cs="仿宋"/>
                <w:color w:val="000000"/>
                <w:kern w:val="0"/>
                <w:sz w:val="24"/>
              </w:rPr>
              <w:t>年文化部修订）第四十六条</w:t>
            </w:r>
          </w:p>
        </w:tc>
      </w:tr>
      <w:tr w14:paraId="6676B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34D42ABB">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sz w:val="24"/>
              </w:rPr>
              <w:t>33</w:t>
            </w:r>
          </w:p>
        </w:tc>
        <w:tc>
          <w:tcPr>
            <w:tcW w:w="4480" w:type="dxa"/>
            <w:gridSpan w:val="2"/>
            <w:vAlign w:val="center"/>
          </w:tcPr>
          <w:p w14:paraId="435001A2">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对擅自举办募捐义演或者其他公益性演出</w:t>
            </w:r>
            <w:r>
              <w:rPr>
                <w:rFonts w:ascii="仿宋" w:hAnsi="仿宋" w:eastAsia="仿宋" w:cs="仿宋"/>
                <w:color w:val="000000"/>
                <w:kern w:val="0"/>
                <w:sz w:val="24"/>
              </w:rPr>
              <w:br w:type="textWrapping"/>
            </w:r>
            <w:r>
              <w:rPr>
                <w:rFonts w:hint="eastAsia" w:ascii="仿宋" w:hAnsi="仿宋" w:eastAsia="仿宋" w:cs="仿宋"/>
                <w:color w:val="000000"/>
                <w:kern w:val="0"/>
                <w:sz w:val="24"/>
              </w:rPr>
              <w:t>的处罚</w:t>
            </w:r>
          </w:p>
        </w:tc>
        <w:tc>
          <w:tcPr>
            <w:tcW w:w="3841" w:type="dxa"/>
            <w:gridSpan w:val="2"/>
            <w:vAlign w:val="center"/>
          </w:tcPr>
          <w:p w14:paraId="40A58216">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《营业性演出管理条例实施细则》（</w:t>
            </w:r>
            <w:r>
              <w:rPr>
                <w:rFonts w:ascii="仿宋" w:hAnsi="仿宋" w:eastAsia="仿宋" w:cs="仿宋"/>
                <w:color w:val="000000"/>
                <w:kern w:val="0"/>
                <w:sz w:val="24"/>
              </w:rPr>
              <w:t>2017</w:t>
            </w:r>
            <w:r>
              <w:rPr>
                <w:rFonts w:hint="eastAsia" w:ascii="仿宋" w:hAnsi="仿宋" w:eastAsia="仿宋" w:cs="仿宋"/>
                <w:color w:val="000000"/>
                <w:kern w:val="0"/>
                <w:sz w:val="24"/>
              </w:rPr>
              <w:t>年文化部修订）第四十九条</w:t>
            </w:r>
          </w:p>
        </w:tc>
      </w:tr>
      <w:tr w14:paraId="3B5C1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44D8BF91">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34</w:t>
            </w:r>
          </w:p>
        </w:tc>
        <w:tc>
          <w:tcPr>
            <w:tcW w:w="4480" w:type="dxa"/>
            <w:gridSpan w:val="2"/>
            <w:vAlign w:val="center"/>
          </w:tcPr>
          <w:p w14:paraId="5A20D3D8">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对擅自从事互联网上网服务经营活动和互联网上网服务营业场所经营单位违反相关规定的处罚</w:t>
            </w:r>
          </w:p>
        </w:tc>
        <w:tc>
          <w:tcPr>
            <w:tcW w:w="3841" w:type="dxa"/>
            <w:gridSpan w:val="2"/>
            <w:vAlign w:val="center"/>
          </w:tcPr>
          <w:p w14:paraId="04C25BB8">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《互联网上网服务营业场所管理条例》（</w:t>
            </w:r>
            <w:r>
              <w:rPr>
                <w:rFonts w:ascii="仿宋" w:hAnsi="仿宋" w:eastAsia="仿宋" w:cs="仿宋"/>
                <w:color w:val="000000"/>
                <w:kern w:val="0"/>
                <w:sz w:val="24"/>
              </w:rPr>
              <w:t>2019</w:t>
            </w:r>
            <w:r>
              <w:rPr>
                <w:rFonts w:hint="eastAsia" w:ascii="仿宋" w:hAnsi="仿宋" w:eastAsia="仿宋" w:cs="仿宋"/>
                <w:color w:val="000000"/>
                <w:kern w:val="0"/>
                <w:sz w:val="24"/>
              </w:rPr>
              <w:t>年国务院令第</w:t>
            </w:r>
            <w:r>
              <w:rPr>
                <w:rFonts w:ascii="仿宋" w:hAnsi="仿宋" w:eastAsia="仿宋" w:cs="仿宋"/>
                <w:color w:val="000000"/>
                <w:kern w:val="0"/>
                <w:sz w:val="24"/>
              </w:rPr>
              <w:t>710</w:t>
            </w:r>
            <w:r>
              <w:rPr>
                <w:rFonts w:hint="eastAsia" w:ascii="仿宋" w:hAnsi="仿宋" w:eastAsia="仿宋" w:cs="仿宋"/>
                <w:color w:val="000000"/>
                <w:kern w:val="0"/>
                <w:sz w:val="24"/>
              </w:rPr>
              <w:t>号）第二十七条、第三十一条</w:t>
            </w:r>
          </w:p>
        </w:tc>
      </w:tr>
      <w:tr w14:paraId="77A2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4738F1F4">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35</w:t>
            </w:r>
          </w:p>
        </w:tc>
        <w:tc>
          <w:tcPr>
            <w:tcW w:w="4480" w:type="dxa"/>
            <w:gridSpan w:val="2"/>
            <w:vAlign w:val="center"/>
          </w:tcPr>
          <w:p w14:paraId="6442D2C5">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对违反文物保护管理规定的处罚</w:t>
            </w:r>
          </w:p>
        </w:tc>
        <w:tc>
          <w:tcPr>
            <w:tcW w:w="3841" w:type="dxa"/>
            <w:gridSpan w:val="2"/>
            <w:vAlign w:val="center"/>
          </w:tcPr>
          <w:p w14:paraId="34B79AB9">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《中华人民共和国文物保护法》（</w:t>
            </w:r>
            <w:r>
              <w:rPr>
                <w:rFonts w:ascii="仿宋" w:hAnsi="仿宋" w:eastAsia="仿宋" w:cs="仿宋"/>
                <w:color w:val="000000"/>
                <w:kern w:val="0"/>
                <w:sz w:val="24"/>
              </w:rPr>
              <w:t>2017</w:t>
            </w:r>
            <w:r>
              <w:rPr>
                <w:rFonts w:hint="eastAsia" w:ascii="仿宋" w:hAnsi="仿宋" w:eastAsia="仿宋" w:cs="仿宋"/>
                <w:color w:val="000000"/>
                <w:kern w:val="0"/>
                <w:sz w:val="24"/>
              </w:rPr>
              <w:t>年修正）第六十六条、第七十一条</w:t>
            </w:r>
          </w:p>
        </w:tc>
      </w:tr>
      <w:tr w14:paraId="1AD69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522350E8">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36</w:t>
            </w:r>
          </w:p>
        </w:tc>
        <w:tc>
          <w:tcPr>
            <w:tcW w:w="4480" w:type="dxa"/>
            <w:gridSpan w:val="2"/>
            <w:vAlign w:val="center"/>
          </w:tcPr>
          <w:p w14:paraId="36D077AA">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对擅自从事娱乐场所经营活动和歌舞娱乐场所、游艺娱乐场、娱乐场所违反规定的处罚</w:t>
            </w:r>
          </w:p>
        </w:tc>
        <w:tc>
          <w:tcPr>
            <w:tcW w:w="3841" w:type="dxa"/>
            <w:gridSpan w:val="2"/>
            <w:vAlign w:val="center"/>
          </w:tcPr>
          <w:p w14:paraId="53C6B999">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《娱乐场所管理办法》（</w:t>
            </w:r>
            <w:r>
              <w:rPr>
                <w:rFonts w:ascii="仿宋" w:hAnsi="仿宋" w:eastAsia="仿宋" w:cs="仿宋"/>
                <w:color w:val="000000"/>
                <w:kern w:val="0"/>
                <w:sz w:val="24"/>
              </w:rPr>
              <w:t>2017</w:t>
            </w:r>
            <w:r>
              <w:rPr>
                <w:rFonts w:hint="eastAsia" w:ascii="仿宋" w:hAnsi="仿宋" w:eastAsia="仿宋" w:cs="仿宋"/>
                <w:color w:val="000000"/>
                <w:kern w:val="0"/>
                <w:sz w:val="24"/>
              </w:rPr>
              <w:t>年修正）第二十八条、第二十九条、第三十条</w:t>
            </w:r>
            <w:r>
              <w:rPr>
                <w:rFonts w:ascii="仿宋" w:hAnsi="仿宋" w:eastAsia="仿宋" w:cs="仿宋"/>
                <w:color w:val="000000"/>
                <w:kern w:val="0"/>
                <w:sz w:val="24"/>
              </w:rPr>
              <w:t>,</w:t>
            </w:r>
            <w:r>
              <w:rPr>
                <w:rFonts w:hint="eastAsia" w:ascii="仿宋" w:hAnsi="仿宋" w:eastAsia="仿宋" w:cs="仿宋"/>
                <w:color w:val="000000"/>
                <w:kern w:val="0"/>
                <w:sz w:val="24"/>
              </w:rPr>
              <w:t>《娱乐场所管理条例》（</w:t>
            </w:r>
            <w:r>
              <w:rPr>
                <w:rFonts w:ascii="仿宋" w:hAnsi="仿宋" w:eastAsia="仿宋" w:cs="仿宋"/>
                <w:color w:val="000000"/>
                <w:kern w:val="0"/>
                <w:sz w:val="24"/>
              </w:rPr>
              <w:t>2016</w:t>
            </w:r>
            <w:r>
              <w:rPr>
                <w:rFonts w:hint="eastAsia" w:ascii="仿宋" w:hAnsi="仿宋" w:eastAsia="仿宋" w:cs="仿宋"/>
                <w:color w:val="000000"/>
                <w:kern w:val="0"/>
                <w:sz w:val="24"/>
              </w:rPr>
              <w:t>年修正）第四十一条、第四十八条</w:t>
            </w:r>
          </w:p>
        </w:tc>
      </w:tr>
      <w:tr w14:paraId="2ADEE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78E35B89">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37</w:t>
            </w:r>
          </w:p>
        </w:tc>
        <w:tc>
          <w:tcPr>
            <w:tcW w:w="4480" w:type="dxa"/>
            <w:gridSpan w:val="2"/>
            <w:vAlign w:val="center"/>
          </w:tcPr>
          <w:p w14:paraId="3E6D9A63">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对擅自从事电影放映经营活动的处罚</w:t>
            </w:r>
          </w:p>
        </w:tc>
        <w:tc>
          <w:tcPr>
            <w:tcW w:w="3841" w:type="dxa"/>
            <w:gridSpan w:val="2"/>
            <w:vAlign w:val="center"/>
          </w:tcPr>
          <w:p w14:paraId="429330A5">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《中华人民共和国电影产业促进法》（</w:t>
            </w:r>
            <w:r>
              <w:rPr>
                <w:rFonts w:ascii="仿宋" w:hAnsi="仿宋" w:eastAsia="仿宋" w:cs="仿宋"/>
                <w:color w:val="000000"/>
                <w:kern w:val="0"/>
                <w:sz w:val="24"/>
              </w:rPr>
              <w:t>2016</w:t>
            </w:r>
            <w:r>
              <w:rPr>
                <w:rFonts w:hint="eastAsia" w:ascii="仿宋" w:hAnsi="仿宋" w:eastAsia="仿宋" w:cs="仿宋"/>
                <w:color w:val="000000"/>
                <w:kern w:val="0"/>
                <w:sz w:val="24"/>
              </w:rPr>
              <w:t>年）第四十七条</w:t>
            </w:r>
          </w:p>
        </w:tc>
      </w:tr>
      <w:tr w14:paraId="5A181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3F974F25">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38</w:t>
            </w:r>
          </w:p>
        </w:tc>
        <w:tc>
          <w:tcPr>
            <w:tcW w:w="4480" w:type="dxa"/>
            <w:gridSpan w:val="2"/>
            <w:vAlign w:val="center"/>
          </w:tcPr>
          <w:p w14:paraId="6365FAA5">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对非法转让宅基地行为的处罚</w:t>
            </w:r>
          </w:p>
        </w:tc>
        <w:tc>
          <w:tcPr>
            <w:tcW w:w="3841" w:type="dxa"/>
            <w:gridSpan w:val="2"/>
            <w:vAlign w:val="center"/>
          </w:tcPr>
          <w:p w14:paraId="09290956">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《河北省农村宅基地管理办法》（</w:t>
            </w:r>
            <w:r>
              <w:rPr>
                <w:rFonts w:ascii="仿宋" w:hAnsi="仿宋" w:eastAsia="仿宋" w:cs="仿宋"/>
                <w:color w:val="000000"/>
                <w:kern w:val="0"/>
                <w:sz w:val="24"/>
              </w:rPr>
              <w:t>2002</w:t>
            </w:r>
            <w:r>
              <w:rPr>
                <w:rFonts w:hint="eastAsia" w:ascii="仿宋" w:hAnsi="仿宋" w:eastAsia="仿宋" w:cs="仿宋"/>
                <w:color w:val="000000"/>
                <w:kern w:val="0"/>
                <w:sz w:val="24"/>
              </w:rPr>
              <w:t>年）第二十条</w:t>
            </w:r>
          </w:p>
        </w:tc>
      </w:tr>
      <w:tr w14:paraId="36E7C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trPr>
        <w:tc>
          <w:tcPr>
            <w:tcW w:w="731" w:type="dxa"/>
            <w:gridSpan w:val="2"/>
            <w:vAlign w:val="center"/>
          </w:tcPr>
          <w:p w14:paraId="17488FFC">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39</w:t>
            </w:r>
          </w:p>
        </w:tc>
        <w:tc>
          <w:tcPr>
            <w:tcW w:w="4480" w:type="dxa"/>
            <w:gridSpan w:val="2"/>
            <w:vAlign w:val="center"/>
          </w:tcPr>
          <w:p w14:paraId="2DC13BB3">
            <w:pPr>
              <w:widowControl/>
              <w:spacing w:line="26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对未取得动物防疫条件合格证</w:t>
            </w:r>
            <w:r>
              <w:rPr>
                <w:rFonts w:ascii="仿宋" w:hAnsi="仿宋" w:eastAsia="仿宋" w:cs="仿宋"/>
                <w:color w:val="000000"/>
                <w:kern w:val="0"/>
                <w:sz w:val="24"/>
              </w:rPr>
              <w:t>,</w:t>
            </w:r>
            <w:r>
              <w:rPr>
                <w:rFonts w:hint="eastAsia" w:ascii="仿宋" w:hAnsi="仿宋" w:eastAsia="仿宋" w:cs="仿宋"/>
                <w:color w:val="000000"/>
                <w:kern w:val="0"/>
                <w:sz w:val="24"/>
              </w:rPr>
              <w:t>兴办动物饲养场（养殖小区）和隔离场所</w:t>
            </w:r>
            <w:r>
              <w:rPr>
                <w:rFonts w:ascii="仿宋" w:hAnsi="仿宋" w:eastAsia="仿宋" w:cs="仿宋"/>
                <w:color w:val="000000"/>
                <w:kern w:val="0"/>
                <w:sz w:val="24"/>
              </w:rPr>
              <w:t>,</w:t>
            </w:r>
            <w:r>
              <w:rPr>
                <w:rFonts w:hint="eastAsia" w:ascii="仿宋" w:hAnsi="仿宋" w:eastAsia="仿宋" w:cs="仿宋"/>
                <w:color w:val="000000"/>
                <w:kern w:val="0"/>
                <w:sz w:val="24"/>
              </w:rPr>
              <w:t>动物屠宰加工场所，以及动物和动物产品无害化处理场所的处罚</w:t>
            </w:r>
          </w:p>
        </w:tc>
        <w:tc>
          <w:tcPr>
            <w:tcW w:w="3841" w:type="dxa"/>
            <w:gridSpan w:val="2"/>
            <w:vAlign w:val="center"/>
          </w:tcPr>
          <w:p w14:paraId="18EC97F0">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《中华人民共和国动物防疫法》（</w:t>
            </w:r>
            <w:r>
              <w:rPr>
                <w:rFonts w:ascii="仿宋" w:hAnsi="仿宋" w:eastAsia="仿宋" w:cs="仿宋"/>
                <w:color w:val="000000"/>
                <w:kern w:val="0"/>
                <w:sz w:val="24"/>
              </w:rPr>
              <w:t>2015</w:t>
            </w:r>
            <w:r>
              <w:rPr>
                <w:rFonts w:hint="eastAsia" w:ascii="仿宋" w:hAnsi="仿宋" w:eastAsia="仿宋" w:cs="仿宋"/>
                <w:color w:val="000000"/>
                <w:kern w:val="0"/>
                <w:sz w:val="24"/>
              </w:rPr>
              <w:t>年修正）第七十七条</w:t>
            </w:r>
          </w:p>
        </w:tc>
      </w:tr>
      <w:tr w14:paraId="7273A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731" w:type="dxa"/>
            <w:gridSpan w:val="2"/>
            <w:vAlign w:val="center"/>
          </w:tcPr>
          <w:p w14:paraId="1A45C3B0">
            <w:pPr>
              <w:widowControl/>
              <w:spacing w:line="300" w:lineRule="exact"/>
              <w:jc w:val="center"/>
              <w:textAlignment w:val="center"/>
              <w:rPr>
                <w:rFonts w:ascii="仿宋" w:hAnsi="仿宋" w:eastAsia="仿宋" w:cs="仿宋"/>
                <w:color w:val="000000"/>
                <w:sz w:val="24"/>
              </w:rPr>
            </w:pPr>
            <w:r>
              <w:pict>
                <v:shape id="_x0000_s1029" o:spid="_x0000_s1029" o:spt="202" type="#_x0000_t202" style="position:absolute;left:0pt;margin-left:4.1pt;margin-top:69.4pt;height:23.4pt;width:63pt;z-index:251662336;mso-width-relative:page;mso-height-relative:page;" stroked="t" coordsize="21600,21600">
                  <v:path/>
                  <v:fill focussize="0,0"/>
                  <v:stroke color="#FFFFFF" joinstyle="miter"/>
                  <v:imagedata o:title=""/>
                  <o:lock v:ext="edit"/>
                  <v:textbox>
                    <w:txbxContent>
                      <w:p w14:paraId="2E2EB6F8">
                        <w:pPr>
                          <w:jc w:val="left"/>
                          <w:rPr>
                            <w:sz w:val="24"/>
                          </w:rPr>
                        </w:pPr>
                        <w:r>
                          <w:rPr>
                            <w:rFonts w:ascii="仿宋" w:hAnsi="仿宋" w:eastAsia="仿宋"/>
                            <w:sz w:val="24"/>
                          </w:rPr>
                          <w:t xml:space="preserve">— </w:t>
                        </w:r>
                        <w:r>
                          <w:rPr>
                            <w:rFonts w:ascii="Times New Roman" w:hAnsi="Times New Roman" w:eastAsia="仿宋"/>
                            <w:sz w:val="24"/>
                          </w:rPr>
                          <w:t>16</w:t>
                        </w:r>
                        <w:r>
                          <w:rPr>
                            <w:rFonts w:ascii="仿宋" w:hAnsi="仿宋" w:eastAsia="仿宋"/>
                            <w:sz w:val="24"/>
                          </w:rPr>
                          <w:t xml:space="preserve"> —</w:t>
                        </w:r>
                      </w:p>
                    </w:txbxContent>
                  </v:textbox>
                </v:shape>
              </w:pict>
            </w:r>
            <w:r>
              <w:rPr>
                <w:rFonts w:ascii="仿宋" w:hAnsi="仿宋" w:eastAsia="仿宋" w:cs="仿宋"/>
                <w:color w:val="000000"/>
                <w:kern w:val="0"/>
                <w:sz w:val="24"/>
              </w:rPr>
              <w:t>40</w:t>
            </w:r>
          </w:p>
        </w:tc>
        <w:tc>
          <w:tcPr>
            <w:tcW w:w="4480" w:type="dxa"/>
            <w:gridSpan w:val="2"/>
            <w:vAlign w:val="center"/>
          </w:tcPr>
          <w:p w14:paraId="2CDAF151">
            <w:pPr>
              <w:widowControl/>
              <w:spacing w:line="24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对未依法取得种子生产经营许可证或者未按照种子生产经营许可证的规定生产经营种子</w:t>
            </w:r>
            <w:r>
              <w:rPr>
                <w:rFonts w:ascii="仿宋" w:hAnsi="仿宋" w:eastAsia="仿宋" w:cs="仿宋"/>
                <w:color w:val="000000"/>
                <w:kern w:val="0"/>
                <w:sz w:val="24"/>
              </w:rPr>
              <w:t>,</w:t>
            </w:r>
            <w:r>
              <w:rPr>
                <w:rFonts w:hint="eastAsia" w:ascii="仿宋" w:hAnsi="仿宋" w:eastAsia="仿宋" w:cs="仿宋"/>
                <w:color w:val="000000"/>
                <w:kern w:val="0"/>
                <w:sz w:val="24"/>
              </w:rPr>
              <w:t>或者伪造、变造、买卖、租借种子生产经营许可证的处罚</w:t>
            </w:r>
          </w:p>
        </w:tc>
        <w:tc>
          <w:tcPr>
            <w:tcW w:w="3841" w:type="dxa"/>
            <w:gridSpan w:val="2"/>
            <w:vAlign w:val="center"/>
          </w:tcPr>
          <w:p w14:paraId="3ED3EA67">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《中华人民共和国种子法》（</w:t>
            </w:r>
            <w:r>
              <w:rPr>
                <w:rFonts w:ascii="仿宋" w:hAnsi="仿宋" w:eastAsia="仿宋" w:cs="仿宋"/>
                <w:color w:val="000000"/>
                <w:kern w:val="0"/>
                <w:sz w:val="24"/>
              </w:rPr>
              <w:t>2015</w:t>
            </w:r>
            <w:r>
              <w:rPr>
                <w:rFonts w:hint="eastAsia" w:ascii="仿宋" w:hAnsi="仿宋" w:eastAsia="仿宋" w:cs="仿宋"/>
                <w:color w:val="000000"/>
                <w:kern w:val="0"/>
                <w:sz w:val="24"/>
              </w:rPr>
              <w:t>年修正）第七十七条、《河北省种子管理条例》（</w:t>
            </w:r>
            <w:r>
              <w:rPr>
                <w:rFonts w:ascii="仿宋" w:hAnsi="仿宋" w:eastAsia="仿宋" w:cs="仿宋"/>
                <w:color w:val="000000"/>
                <w:kern w:val="0"/>
                <w:sz w:val="24"/>
              </w:rPr>
              <w:t>2018</w:t>
            </w:r>
            <w:r>
              <w:rPr>
                <w:rFonts w:hint="eastAsia" w:ascii="仿宋" w:hAnsi="仿宋" w:eastAsia="仿宋" w:cs="仿宋"/>
                <w:color w:val="000000"/>
                <w:kern w:val="0"/>
                <w:sz w:val="24"/>
              </w:rPr>
              <w:t>年）第四十四条</w:t>
            </w:r>
          </w:p>
        </w:tc>
      </w:tr>
      <w:tr w14:paraId="3BE6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33477709">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41</w:t>
            </w:r>
          </w:p>
        </w:tc>
        <w:tc>
          <w:tcPr>
            <w:tcW w:w="4480" w:type="dxa"/>
            <w:gridSpan w:val="2"/>
            <w:vAlign w:val="center"/>
          </w:tcPr>
          <w:p w14:paraId="15D0CD44">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对农药经营者经营劣质农药的处罚</w:t>
            </w:r>
          </w:p>
        </w:tc>
        <w:tc>
          <w:tcPr>
            <w:tcW w:w="3841" w:type="dxa"/>
            <w:gridSpan w:val="2"/>
            <w:vAlign w:val="center"/>
          </w:tcPr>
          <w:p w14:paraId="7BDA371C">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《农药管理条例》（</w:t>
            </w:r>
            <w:r>
              <w:rPr>
                <w:rFonts w:ascii="仿宋" w:hAnsi="仿宋" w:eastAsia="仿宋" w:cs="仿宋"/>
                <w:color w:val="000000"/>
                <w:kern w:val="0"/>
                <w:sz w:val="24"/>
              </w:rPr>
              <w:t>2017</w:t>
            </w:r>
            <w:r>
              <w:rPr>
                <w:rFonts w:hint="eastAsia" w:ascii="仿宋" w:hAnsi="仿宋" w:eastAsia="仿宋" w:cs="仿宋"/>
                <w:color w:val="000000"/>
                <w:kern w:val="0"/>
                <w:sz w:val="24"/>
              </w:rPr>
              <w:t>年修正）第五十六条</w:t>
            </w:r>
          </w:p>
        </w:tc>
      </w:tr>
      <w:tr w14:paraId="4AAC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524AA8E2">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42</w:t>
            </w:r>
          </w:p>
        </w:tc>
        <w:tc>
          <w:tcPr>
            <w:tcW w:w="4480" w:type="dxa"/>
            <w:gridSpan w:val="2"/>
            <w:vAlign w:val="center"/>
          </w:tcPr>
          <w:p w14:paraId="50685E11">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对农村村民未经批准或者采取欺骗手段骗取批准非法占用土地建住宅的处罚</w:t>
            </w:r>
          </w:p>
        </w:tc>
        <w:tc>
          <w:tcPr>
            <w:tcW w:w="3841" w:type="dxa"/>
            <w:gridSpan w:val="2"/>
            <w:vAlign w:val="center"/>
          </w:tcPr>
          <w:p w14:paraId="676E73A0">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《中华人民共和国土地管理法》（</w:t>
            </w:r>
            <w:r>
              <w:rPr>
                <w:rFonts w:ascii="仿宋" w:hAnsi="仿宋" w:eastAsia="仿宋" w:cs="仿宋"/>
                <w:color w:val="000000"/>
                <w:kern w:val="0"/>
                <w:sz w:val="24"/>
              </w:rPr>
              <w:t>2019</w:t>
            </w:r>
            <w:r>
              <w:rPr>
                <w:rFonts w:hint="eastAsia" w:ascii="仿宋" w:hAnsi="仿宋" w:eastAsia="仿宋" w:cs="仿宋"/>
                <w:color w:val="000000"/>
                <w:kern w:val="0"/>
                <w:sz w:val="24"/>
              </w:rPr>
              <w:t>年修正）第七十八条、《河北省土地管理条例》（</w:t>
            </w:r>
            <w:r>
              <w:rPr>
                <w:rFonts w:ascii="仿宋" w:hAnsi="仿宋" w:eastAsia="仿宋" w:cs="仿宋"/>
                <w:color w:val="000000"/>
                <w:kern w:val="0"/>
                <w:sz w:val="24"/>
              </w:rPr>
              <w:t>2014</w:t>
            </w:r>
            <w:r>
              <w:rPr>
                <w:rFonts w:hint="eastAsia" w:ascii="仿宋" w:hAnsi="仿宋" w:eastAsia="仿宋" w:cs="仿宋"/>
                <w:color w:val="000000"/>
                <w:kern w:val="0"/>
                <w:sz w:val="24"/>
              </w:rPr>
              <w:t>年修正）第六十六条</w:t>
            </w:r>
          </w:p>
        </w:tc>
      </w:tr>
      <w:tr w14:paraId="5E2EA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4E26D69C">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43</w:t>
            </w:r>
          </w:p>
        </w:tc>
        <w:tc>
          <w:tcPr>
            <w:tcW w:w="4480" w:type="dxa"/>
            <w:gridSpan w:val="2"/>
            <w:vAlign w:val="center"/>
          </w:tcPr>
          <w:p w14:paraId="14DAAF7E">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对未按规定设置机构或者配备人员、主要负责人和安全管理人员未经考核合格、未按规定培训教育、未按规定制定预案或演练、特种作业人员未经培训并取得资格上岗作业的处罚</w:t>
            </w:r>
          </w:p>
        </w:tc>
        <w:tc>
          <w:tcPr>
            <w:tcW w:w="3841" w:type="dxa"/>
            <w:gridSpan w:val="2"/>
            <w:vAlign w:val="center"/>
          </w:tcPr>
          <w:p w14:paraId="781AADE6">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《中华人民共和国安全生产法》（</w:t>
            </w:r>
            <w:r>
              <w:rPr>
                <w:rFonts w:ascii="仿宋" w:hAnsi="仿宋" w:eastAsia="仿宋" w:cs="仿宋"/>
                <w:color w:val="000000"/>
                <w:kern w:val="0"/>
                <w:sz w:val="24"/>
              </w:rPr>
              <w:t>2014</w:t>
            </w:r>
            <w:r>
              <w:rPr>
                <w:rFonts w:hint="eastAsia" w:ascii="仿宋" w:hAnsi="仿宋" w:eastAsia="仿宋" w:cs="仿宋"/>
                <w:color w:val="000000"/>
                <w:kern w:val="0"/>
                <w:sz w:val="24"/>
              </w:rPr>
              <w:t>修改）第九十四条</w:t>
            </w:r>
          </w:p>
        </w:tc>
      </w:tr>
      <w:tr w14:paraId="494E8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0C230003">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44</w:t>
            </w:r>
          </w:p>
        </w:tc>
        <w:tc>
          <w:tcPr>
            <w:tcW w:w="4480" w:type="dxa"/>
            <w:gridSpan w:val="2"/>
            <w:vAlign w:val="center"/>
          </w:tcPr>
          <w:p w14:paraId="7D27AAFD">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对生产经营单位违规发包、出租的处罚</w:t>
            </w:r>
          </w:p>
        </w:tc>
        <w:tc>
          <w:tcPr>
            <w:tcW w:w="3841" w:type="dxa"/>
            <w:gridSpan w:val="2"/>
            <w:vAlign w:val="center"/>
          </w:tcPr>
          <w:p w14:paraId="2D465A21">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《中华人民共和国安全生产法》（</w:t>
            </w:r>
            <w:r>
              <w:rPr>
                <w:rFonts w:ascii="仿宋" w:hAnsi="仿宋" w:eastAsia="仿宋" w:cs="仿宋"/>
                <w:color w:val="000000"/>
                <w:kern w:val="0"/>
                <w:sz w:val="24"/>
              </w:rPr>
              <w:t>2014</w:t>
            </w:r>
            <w:r>
              <w:rPr>
                <w:rFonts w:hint="eastAsia" w:ascii="仿宋" w:hAnsi="仿宋" w:eastAsia="仿宋" w:cs="仿宋"/>
                <w:color w:val="000000"/>
                <w:kern w:val="0"/>
                <w:sz w:val="24"/>
              </w:rPr>
              <w:t>年修改）第一百条</w:t>
            </w:r>
          </w:p>
        </w:tc>
      </w:tr>
      <w:tr w14:paraId="72B0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6621C634">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45</w:t>
            </w:r>
          </w:p>
        </w:tc>
        <w:tc>
          <w:tcPr>
            <w:tcW w:w="4480" w:type="dxa"/>
            <w:gridSpan w:val="2"/>
            <w:vAlign w:val="center"/>
          </w:tcPr>
          <w:p w14:paraId="4CB3028C">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对未签订安全生产管理协议或者未指定专职安全生产管理人员进行安全检查与协调的处罚</w:t>
            </w:r>
          </w:p>
        </w:tc>
        <w:tc>
          <w:tcPr>
            <w:tcW w:w="3841" w:type="dxa"/>
            <w:gridSpan w:val="2"/>
            <w:vAlign w:val="center"/>
          </w:tcPr>
          <w:p w14:paraId="3914FD02">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《中华人民共和国安全生产法》（</w:t>
            </w:r>
            <w:r>
              <w:rPr>
                <w:rFonts w:ascii="仿宋" w:hAnsi="仿宋" w:eastAsia="仿宋" w:cs="仿宋"/>
                <w:color w:val="000000"/>
                <w:kern w:val="0"/>
                <w:sz w:val="24"/>
              </w:rPr>
              <w:t>2014</w:t>
            </w:r>
            <w:r>
              <w:rPr>
                <w:rFonts w:hint="eastAsia" w:ascii="仿宋" w:hAnsi="仿宋" w:eastAsia="仿宋" w:cs="仿宋"/>
                <w:color w:val="000000"/>
                <w:kern w:val="0"/>
                <w:sz w:val="24"/>
              </w:rPr>
              <w:t>年修改）第一百零一条</w:t>
            </w:r>
          </w:p>
        </w:tc>
      </w:tr>
      <w:tr w14:paraId="57BAF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0810354F">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46</w:t>
            </w:r>
          </w:p>
        </w:tc>
        <w:tc>
          <w:tcPr>
            <w:tcW w:w="4480" w:type="dxa"/>
            <w:gridSpan w:val="2"/>
            <w:vAlign w:val="center"/>
          </w:tcPr>
          <w:p w14:paraId="5700E49A">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对“二合一”或距离不符合安全要求、生产经营场所和员工宿舍出口不符合要求的处罚</w:t>
            </w:r>
          </w:p>
        </w:tc>
        <w:tc>
          <w:tcPr>
            <w:tcW w:w="3841" w:type="dxa"/>
            <w:gridSpan w:val="2"/>
            <w:vAlign w:val="center"/>
          </w:tcPr>
          <w:p w14:paraId="175294FC">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《中华人民共和国安全生产法》（</w:t>
            </w:r>
            <w:r>
              <w:rPr>
                <w:rFonts w:ascii="仿宋" w:hAnsi="仿宋" w:eastAsia="仿宋" w:cs="仿宋"/>
                <w:color w:val="000000"/>
                <w:kern w:val="0"/>
                <w:sz w:val="24"/>
              </w:rPr>
              <w:t>2014</w:t>
            </w:r>
            <w:r>
              <w:rPr>
                <w:rFonts w:hint="eastAsia" w:ascii="仿宋" w:hAnsi="仿宋" w:eastAsia="仿宋" w:cs="仿宋"/>
                <w:color w:val="000000"/>
                <w:kern w:val="0"/>
                <w:sz w:val="24"/>
              </w:rPr>
              <w:t>年修改）第一百零二条</w:t>
            </w:r>
          </w:p>
        </w:tc>
      </w:tr>
      <w:tr w14:paraId="3C82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182DE151">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47</w:t>
            </w:r>
          </w:p>
        </w:tc>
        <w:tc>
          <w:tcPr>
            <w:tcW w:w="4480" w:type="dxa"/>
            <w:gridSpan w:val="2"/>
            <w:vAlign w:val="center"/>
          </w:tcPr>
          <w:p w14:paraId="4DB6C81E">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对订立免除或减轻责任协议的处罚</w:t>
            </w:r>
          </w:p>
        </w:tc>
        <w:tc>
          <w:tcPr>
            <w:tcW w:w="3841" w:type="dxa"/>
            <w:gridSpan w:val="2"/>
            <w:vAlign w:val="center"/>
          </w:tcPr>
          <w:p w14:paraId="0EEDD720">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《中华人民共和国安全生产法》（</w:t>
            </w:r>
            <w:r>
              <w:rPr>
                <w:rFonts w:ascii="仿宋" w:hAnsi="仿宋" w:eastAsia="仿宋" w:cs="仿宋"/>
                <w:color w:val="000000"/>
                <w:kern w:val="0"/>
                <w:sz w:val="24"/>
              </w:rPr>
              <w:t>2014</w:t>
            </w:r>
            <w:r>
              <w:rPr>
                <w:rFonts w:hint="eastAsia" w:ascii="仿宋" w:hAnsi="仿宋" w:eastAsia="仿宋" w:cs="仿宋"/>
                <w:color w:val="000000"/>
                <w:kern w:val="0"/>
                <w:sz w:val="24"/>
              </w:rPr>
              <w:t>年修改）第一百零三条</w:t>
            </w:r>
          </w:p>
        </w:tc>
      </w:tr>
      <w:tr w14:paraId="0D894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2" w:hRule="atLeast"/>
        </w:trPr>
        <w:tc>
          <w:tcPr>
            <w:tcW w:w="731" w:type="dxa"/>
            <w:gridSpan w:val="2"/>
            <w:vAlign w:val="center"/>
          </w:tcPr>
          <w:p w14:paraId="65C65F68">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48</w:t>
            </w:r>
          </w:p>
        </w:tc>
        <w:tc>
          <w:tcPr>
            <w:tcW w:w="4480" w:type="dxa"/>
            <w:gridSpan w:val="2"/>
            <w:vAlign w:val="center"/>
          </w:tcPr>
          <w:p w14:paraId="30C50EF4">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对生产经营单位未按照规定进行安全检查、风险因素辨识管控、事故隐患排查的</w:t>
            </w:r>
            <w:r>
              <w:rPr>
                <w:rFonts w:ascii="仿宋" w:hAnsi="仿宋" w:eastAsia="仿宋" w:cs="仿宋"/>
                <w:color w:val="000000"/>
                <w:kern w:val="0"/>
                <w:sz w:val="24"/>
              </w:rPr>
              <w:t>,</w:t>
            </w:r>
            <w:r>
              <w:rPr>
                <w:rFonts w:hint="eastAsia" w:ascii="仿宋" w:hAnsi="仿宋" w:eastAsia="仿宋" w:cs="仿宋"/>
                <w:color w:val="000000"/>
                <w:kern w:val="0"/>
                <w:sz w:val="24"/>
              </w:rPr>
              <w:t>或者对发现的事故隐患和问题未制定整改方案计划的；或者未采取措施消除事故隐患的；微小企业未查找或者未消除作业岗位危险因素的处罚</w:t>
            </w:r>
          </w:p>
        </w:tc>
        <w:tc>
          <w:tcPr>
            <w:tcW w:w="3841" w:type="dxa"/>
            <w:gridSpan w:val="2"/>
            <w:vAlign w:val="center"/>
          </w:tcPr>
          <w:p w14:paraId="33A71B14">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《河北省安全生产条例》（</w:t>
            </w:r>
            <w:r>
              <w:rPr>
                <w:rFonts w:ascii="仿宋" w:hAnsi="仿宋" w:eastAsia="仿宋" w:cs="仿宋"/>
                <w:color w:val="000000"/>
                <w:kern w:val="0"/>
                <w:sz w:val="24"/>
              </w:rPr>
              <w:t>2017</w:t>
            </w:r>
            <w:r>
              <w:rPr>
                <w:rFonts w:hint="eastAsia" w:ascii="仿宋" w:hAnsi="仿宋" w:eastAsia="仿宋" w:cs="仿宋"/>
                <w:color w:val="000000"/>
                <w:kern w:val="0"/>
                <w:sz w:val="24"/>
              </w:rPr>
              <w:t>年修正）第七十三条、《河北省安全生产风险管控与隐患治理规定》（省政府令〔</w:t>
            </w:r>
            <w:r>
              <w:rPr>
                <w:rFonts w:ascii="仿宋" w:hAnsi="仿宋" w:eastAsia="仿宋" w:cs="仿宋"/>
                <w:color w:val="000000"/>
                <w:kern w:val="0"/>
                <w:sz w:val="24"/>
              </w:rPr>
              <w:t>2018</w:t>
            </w:r>
            <w:r>
              <w:rPr>
                <w:rFonts w:hint="eastAsia" w:ascii="仿宋" w:hAnsi="仿宋" w:eastAsia="仿宋" w:cs="仿宋"/>
                <w:color w:val="000000"/>
                <w:kern w:val="0"/>
                <w:sz w:val="24"/>
              </w:rPr>
              <w:t>〕第</w:t>
            </w:r>
            <w:r>
              <w:rPr>
                <w:rFonts w:ascii="仿宋" w:hAnsi="仿宋" w:eastAsia="仿宋" w:cs="仿宋"/>
                <w:color w:val="000000"/>
                <w:kern w:val="0"/>
                <w:sz w:val="24"/>
              </w:rPr>
              <w:t>2</w:t>
            </w:r>
            <w:r>
              <w:rPr>
                <w:rFonts w:hint="eastAsia" w:ascii="仿宋" w:hAnsi="仿宋" w:eastAsia="仿宋" w:cs="仿宋"/>
                <w:color w:val="000000"/>
                <w:kern w:val="0"/>
                <w:sz w:val="24"/>
              </w:rPr>
              <w:t>号）第二十四条、第二十五条、第二十六条、第二十七条</w:t>
            </w:r>
          </w:p>
        </w:tc>
      </w:tr>
      <w:tr w14:paraId="1B0CB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3539BAC0">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sz w:val="24"/>
              </w:rPr>
              <w:t>49</w:t>
            </w:r>
          </w:p>
        </w:tc>
        <w:tc>
          <w:tcPr>
            <w:tcW w:w="4480" w:type="dxa"/>
            <w:gridSpan w:val="2"/>
            <w:vAlign w:val="center"/>
          </w:tcPr>
          <w:p w14:paraId="09C03077">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对生产经营单位未采取措施消除事故隐患的处罚</w:t>
            </w:r>
          </w:p>
        </w:tc>
        <w:tc>
          <w:tcPr>
            <w:tcW w:w="3841" w:type="dxa"/>
            <w:gridSpan w:val="2"/>
            <w:vAlign w:val="center"/>
          </w:tcPr>
          <w:p w14:paraId="7C63168A">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《中华人民共和国安全生产法》（</w:t>
            </w:r>
            <w:r>
              <w:rPr>
                <w:rFonts w:ascii="仿宋" w:hAnsi="仿宋" w:eastAsia="仿宋" w:cs="仿宋"/>
                <w:color w:val="000000"/>
                <w:kern w:val="0"/>
                <w:sz w:val="24"/>
              </w:rPr>
              <w:t>2014</w:t>
            </w:r>
            <w:r>
              <w:rPr>
                <w:rFonts w:hint="eastAsia" w:ascii="仿宋" w:hAnsi="仿宋" w:eastAsia="仿宋" w:cs="仿宋"/>
                <w:color w:val="000000"/>
                <w:kern w:val="0"/>
                <w:sz w:val="24"/>
              </w:rPr>
              <w:t>年修正）第九十九条</w:t>
            </w:r>
          </w:p>
        </w:tc>
      </w:tr>
      <w:tr w14:paraId="2A38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4C2331BC">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50</w:t>
            </w:r>
          </w:p>
        </w:tc>
        <w:tc>
          <w:tcPr>
            <w:tcW w:w="4480" w:type="dxa"/>
            <w:gridSpan w:val="2"/>
            <w:vAlign w:val="center"/>
          </w:tcPr>
          <w:p w14:paraId="215D75BF">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对生产经营单位违反规定</w:t>
            </w:r>
            <w:r>
              <w:rPr>
                <w:rFonts w:ascii="仿宋" w:hAnsi="仿宋" w:eastAsia="仿宋" w:cs="仿宋"/>
                <w:color w:val="000000"/>
                <w:kern w:val="0"/>
                <w:sz w:val="24"/>
              </w:rPr>
              <w:t>,</w:t>
            </w:r>
            <w:r>
              <w:rPr>
                <w:rFonts w:hint="eastAsia" w:ascii="仿宋" w:hAnsi="仿宋" w:eastAsia="仿宋" w:cs="仿宋"/>
                <w:color w:val="000000"/>
                <w:kern w:val="0"/>
                <w:sz w:val="24"/>
              </w:rPr>
              <w:t>拒绝、阻碍负有安全生产监督管理职责的部门依法实施监督检查的处罚</w:t>
            </w:r>
          </w:p>
        </w:tc>
        <w:tc>
          <w:tcPr>
            <w:tcW w:w="3841" w:type="dxa"/>
            <w:gridSpan w:val="2"/>
            <w:vAlign w:val="center"/>
          </w:tcPr>
          <w:p w14:paraId="1BD95260">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《中华人民共和国安全生产法》（</w:t>
            </w:r>
            <w:r>
              <w:rPr>
                <w:rFonts w:ascii="仿宋" w:hAnsi="仿宋" w:eastAsia="仿宋" w:cs="仿宋"/>
                <w:color w:val="000000"/>
                <w:kern w:val="0"/>
                <w:sz w:val="24"/>
              </w:rPr>
              <w:t>2014</w:t>
            </w:r>
            <w:r>
              <w:rPr>
                <w:rFonts w:hint="eastAsia" w:ascii="仿宋" w:hAnsi="仿宋" w:eastAsia="仿宋" w:cs="仿宋"/>
                <w:color w:val="000000"/>
                <w:kern w:val="0"/>
                <w:sz w:val="24"/>
              </w:rPr>
              <w:t>年修正）第一百零五条</w:t>
            </w:r>
          </w:p>
        </w:tc>
      </w:tr>
      <w:tr w14:paraId="6A415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68A0C94B">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51</w:t>
            </w:r>
          </w:p>
        </w:tc>
        <w:tc>
          <w:tcPr>
            <w:tcW w:w="4480" w:type="dxa"/>
            <w:gridSpan w:val="2"/>
            <w:vAlign w:val="center"/>
          </w:tcPr>
          <w:p w14:paraId="1EBF9CEC">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对生产经营单位的主要负责人未履行法定的安全生产管理职责的处罚</w:t>
            </w:r>
          </w:p>
        </w:tc>
        <w:tc>
          <w:tcPr>
            <w:tcW w:w="3841" w:type="dxa"/>
            <w:gridSpan w:val="2"/>
            <w:vAlign w:val="center"/>
          </w:tcPr>
          <w:p w14:paraId="2C063767">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《中华人民共和国安全生产法》（</w:t>
            </w:r>
            <w:r>
              <w:rPr>
                <w:rFonts w:ascii="仿宋" w:hAnsi="仿宋" w:eastAsia="仿宋" w:cs="仿宋"/>
                <w:color w:val="000000"/>
                <w:kern w:val="0"/>
                <w:sz w:val="24"/>
              </w:rPr>
              <w:t>2014</w:t>
            </w:r>
            <w:r>
              <w:rPr>
                <w:rFonts w:hint="eastAsia" w:ascii="仿宋" w:hAnsi="仿宋" w:eastAsia="仿宋" w:cs="仿宋"/>
                <w:color w:val="000000"/>
                <w:kern w:val="0"/>
                <w:sz w:val="24"/>
              </w:rPr>
              <w:t>年修正）第九十一条</w:t>
            </w:r>
          </w:p>
        </w:tc>
      </w:tr>
      <w:tr w14:paraId="01E67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58DFDBEC">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52</w:t>
            </w:r>
          </w:p>
        </w:tc>
        <w:tc>
          <w:tcPr>
            <w:tcW w:w="4480" w:type="dxa"/>
            <w:gridSpan w:val="2"/>
            <w:vAlign w:val="center"/>
          </w:tcPr>
          <w:p w14:paraId="1F406733">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对违反安全生产事故隐患排查治理规定行为的处罚</w:t>
            </w:r>
          </w:p>
        </w:tc>
        <w:tc>
          <w:tcPr>
            <w:tcW w:w="3841" w:type="dxa"/>
            <w:gridSpan w:val="2"/>
            <w:vAlign w:val="center"/>
          </w:tcPr>
          <w:p w14:paraId="31DE2ECE">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《安全生产事故隐患排查治理暂行规定》（</w:t>
            </w:r>
            <w:r>
              <w:rPr>
                <w:rFonts w:ascii="仿宋" w:hAnsi="仿宋" w:eastAsia="仿宋" w:cs="仿宋"/>
                <w:color w:val="000000"/>
                <w:kern w:val="0"/>
                <w:sz w:val="24"/>
              </w:rPr>
              <w:t>2007</w:t>
            </w:r>
            <w:r>
              <w:rPr>
                <w:rFonts w:hint="eastAsia" w:ascii="仿宋" w:hAnsi="仿宋" w:eastAsia="仿宋" w:cs="仿宋"/>
                <w:color w:val="000000"/>
                <w:kern w:val="0"/>
                <w:sz w:val="24"/>
              </w:rPr>
              <w:t>年国家安全生产监督管理总局令第</w:t>
            </w:r>
            <w:r>
              <w:rPr>
                <w:rFonts w:ascii="仿宋" w:hAnsi="仿宋" w:eastAsia="仿宋" w:cs="仿宋"/>
                <w:color w:val="000000"/>
                <w:kern w:val="0"/>
                <w:sz w:val="24"/>
              </w:rPr>
              <w:t>16</w:t>
            </w:r>
            <w:r>
              <w:rPr>
                <w:rFonts w:hint="eastAsia" w:ascii="仿宋" w:hAnsi="仿宋" w:eastAsia="仿宋" w:cs="仿宋"/>
                <w:color w:val="000000"/>
                <w:kern w:val="0"/>
                <w:sz w:val="24"/>
              </w:rPr>
              <w:t>号）第二十六条</w:t>
            </w:r>
          </w:p>
        </w:tc>
      </w:tr>
      <w:tr w14:paraId="79C10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3E2DCFC6">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sz w:val="24"/>
              </w:rPr>
              <w:t>53</w:t>
            </w:r>
          </w:p>
        </w:tc>
        <w:tc>
          <w:tcPr>
            <w:tcW w:w="4480" w:type="dxa"/>
            <w:gridSpan w:val="2"/>
            <w:vAlign w:val="center"/>
          </w:tcPr>
          <w:p w14:paraId="0921107F">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对生产经营单位未履行安全生产管理职责行为的处罚</w:t>
            </w:r>
            <w:r>
              <w:pict>
                <v:shape id="_x0000_s1030" o:spid="_x0000_s1030" o:spt="202" type="#_x0000_t202" style="position:absolute;left:0pt;margin-left:351.4pt;margin-top:44.3pt;height:23.4pt;width:63pt;z-index:251663360;mso-width-relative:page;mso-height-relative:page;" stroked="t" coordsize="21600,21600">
                  <v:path/>
                  <v:fill focussize="0,0"/>
                  <v:stroke color="#FFFFFF" joinstyle="miter"/>
                  <v:imagedata o:title=""/>
                  <o:lock v:ext="edit"/>
                  <v:textbox>
                    <w:txbxContent>
                      <w:p w14:paraId="048B291A">
                        <w:pPr>
                          <w:jc w:val="left"/>
                          <w:rPr>
                            <w:sz w:val="24"/>
                          </w:rPr>
                        </w:pPr>
                        <w:r>
                          <w:rPr>
                            <w:rFonts w:ascii="仿宋" w:hAnsi="仿宋" w:eastAsia="仿宋"/>
                            <w:sz w:val="24"/>
                          </w:rPr>
                          <w:t xml:space="preserve">— </w:t>
                        </w:r>
                        <w:r>
                          <w:rPr>
                            <w:rFonts w:ascii="Times New Roman" w:hAnsi="Times New Roman" w:eastAsia="仿宋"/>
                            <w:sz w:val="24"/>
                          </w:rPr>
                          <w:t>17</w:t>
                        </w:r>
                        <w:r>
                          <w:rPr>
                            <w:rFonts w:ascii="仿宋" w:hAnsi="仿宋" w:eastAsia="仿宋"/>
                            <w:sz w:val="24"/>
                          </w:rPr>
                          <w:t xml:space="preserve"> —</w:t>
                        </w:r>
                      </w:p>
                    </w:txbxContent>
                  </v:textbox>
                </v:shape>
              </w:pict>
            </w:r>
          </w:p>
        </w:tc>
        <w:tc>
          <w:tcPr>
            <w:tcW w:w="3841" w:type="dxa"/>
            <w:gridSpan w:val="2"/>
            <w:vAlign w:val="center"/>
          </w:tcPr>
          <w:p w14:paraId="711B9B7B">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《中华人民共和国安全生产法》（</w:t>
            </w:r>
            <w:r>
              <w:rPr>
                <w:rFonts w:ascii="仿宋" w:hAnsi="仿宋" w:eastAsia="仿宋" w:cs="仿宋"/>
                <w:color w:val="000000"/>
                <w:kern w:val="0"/>
                <w:sz w:val="24"/>
              </w:rPr>
              <w:t>2014</w:t>
            </w:r>
            <w:r>
              <w:rPr>
                <w:rFonts w:hint="eastAsia" w:ascii="仿宋" w:hAnsi="仿宋" w:eastAsia="仿宋" w:cs="仿宋"/>
                <w:color w:val="000000"/>
                <w:kern w:val="0"/>
                <w:sz w:val="24"/>
              </w:rPr>
              <w:t>年修正）第九十六条</w:t>
            </w:r>
          </w:p>
        </w:tc>
      </w:tr>
      <w:tr w14:paraId="082AD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43B5F93C">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54</w:t>
            </w:r>
          </w:p>
        </w:tc>
        <w:tc>
          <w:tcPr>
            <w:tcW w:w="4480" w:type="dxa"/>
            <w:gridSpan w:val="2"/>
            <w:vAlign w:val="center"/>
          </w:tcPr>
          <w:p w14:paraId="0BF00E75">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对烟花爆竹经营单位出租、出借、转让</w:t>
            </w:r>
            <w:r>
              <w:rPr>
                <w:rFonts w:ascii="仿宋" w:hAnsi="仿宋" w:eastAsia="仿宋" w:cs="仿宋"/>
                <w:color w:val="000000"/>
                <w:kern w:val="0"/>
                <w:sz w:val="24"/>
              </w:rPr>
              <w:t>,</w:t>
            </w:r>
            <w:r>
              <w:rPr>
                <w:rFonts w:hint="eastAsia" w:ascii="仿宋" w:hAnsi="仿宋" w:eastAsia="仿宋" w:cs="仿宋"/>
                <w:color w:val="000000"/>
                <w:kern w:val="0"/>
                <w:sz w:val="24"/>
              </w:rPr>
              <w:t>买卖烟花爆竹经营许可证的处罚</w:t>
            </w:r>
          </w:p>
        </w:tc>
        <w:tc>
          <w:tcPr>
            <w:tcW w:w="3841" w:type="dxa"/>
            <w:gridSpan w:val="2"/>
            <w:vAlign w:val="center"/>
          </w:tcPr>
          <w:p w14:paraId="638D6098">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《烟花爆竹经营许可实施办法》（</w:t>
            </w:r>
            <w:r>
              <w:rPr>
                <w:rFonts w:ascii="仿宋" w:hAnsi="仿宋" w:eastAsia="仿宋" w:cs="仿宋"/>
                <w:color w:val="000000"/>
                <w:kern w:val="0"/>
                <w:sz w:val="24"/>
              </w:rPr>
              <w:t>2013</w:t>
            </w:r>
            <w:r>
              <w:rPr>
                <w:rFonts w:hint="eastAsia" w:ascii="仿宋" w:hAnsi="仿宋" w:eastAsia="仿宋" w:cs="仿宋"/>
                <w:color w:val="000000"/>
                <w:kern w:val="0"/>
                <w:sz w:val="24"/>
              </w:rPr>
              <w:t>年国家安全生产管理总局令第</w:t>
            </w:r>
            <w:r>
              <w:rPr>
                <w:rFonts w:ascii="仿宋" w:hAnsi="仿宋" w:eastAsia="仿宋" w:cs="仿宋"/>
                <w:color w:val="000000"/>
                <w:kern w:val="0"/>
                <w:sz w:val="24"/>
              </w:rPr>
              <w:t>65</w:t>
            </w:r>
            <w:r>
              <w:rPr>
                <w:rFonts w:hint="eastAsia" w:ascii="仿宋" w:hAnsi="仿宋" w:eastAsia="仿宋" w:cs="仿宋"/>
                <w:color w:val="000000"/>
                <w:kern w:val="0"/>
                <w:sz w:val="24"/>
              </w:rPr>
              <w:t>号）第三十六条、第三十九条</w:t>
            </w:r>
          </w:p>
        </w:tc>
      </w:tr>
      <w:tr w14:paraId="2E36B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79781C73">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55</w:t>
            </w:r>
          </w:p>
        </w:tc>
        <w:tc>
          <w:tcPr>
            <w:tcW w:w="4480" w:type="dxa"/>
            <w:gridSpan w:val="2"/>
            <w:vAlign w:val="center"/>
          </w:tcPr>
          <w:p w14:paraId="437835BF">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对烟花爆竹零售经营者变更零售点名称、主要负责人或者经营场所</w:t>
            </w:r>
            <w:r>
              <w:rPr>
                <w:rFonts w:ascii="仿宋" w:hAnsi="仿宋" w:eastAsia="仿宋" w:cs="仿宋"/>
                <w:color w:val="000000"/>
                <w:kern w:val="0"/>
                <w:sz w:val="24"/>
              </w:rPr>
              <w:t>,</w:t>
            </w:r>
            <w:r>
              <w:rPr>
                <w:rFonts w:hint="eastAsia" w:ascii="仿宋" w:hAnsi="仿宋" w:eastAsia="仿宋" w:cs="仿宋"/>
                <w:color w:val="000000"/>
                <w:kern w:val="0"/>
                <w:sz w:val="24"/>
              </w:rPr>
              <w:t>未重新办理零售许可证；或者存放的烟花爆竹数量超过零售许可证载明范围的处罚</w:t>
            </w:r>
          </w:p>
        </w:tc>
        <w:tc>
          <w:tcPr>
            <w:tcW w:w="3841" w:type="dxa"/>
            <w:gridSpan w:val="2"/>
            <w:vAlign w:val="center"/>
          </w:tcPr>
          <w:p w14:paraId="51752F8A">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《烟花爆竹经营许可实施办法》（</w:t>
            </w:r>
            <w:r>
              <w:rPr>
                <w:rFonts w:ascii="仿宋" w:hAnsi="仿宋" w:eastAsia="仿宋" w:cs="仿宋"/>
                <w:color w:val="000000"/>
                <w:kern w:val="0"/>
                <w:sz w:val="24"/>
              </w:rPr>
              <w:t>2013</w:t>
            </w:r>
            <w:r>
              <w:rPr>
                <w:rFonts w:hint="eastAsia" w:ascii="仿宋" w:hAnsi="仿宋" w:eastAsia="仿宋" w:cs="仿宋"/>
                <w:color w:val="000000"/>
                <w:kern w:val="0"/>
                <w:sz w:val="24"/>
              </w:rPr>
              <w:t>年国家安全生产管理总局令第</w:t>
            </w:r>
            <w:r>
              <w:rPr>
                <w:rFonts w:ascii="仿宋" w:hAnsi="仿宋" w:eastAsia="仿宋" w:cs="仿宋"/>
                <w:color w:val="000000"/>
                <w:kern w:val="0"/>
                <w:sz w:val="24"/>
              </w:rPr>
              <w:t>65</w:t>
            </w:r>
            <w:r>
              <w:rPr>
                <w:rFonts w:hint="eastAsia" w:ascii="仿宋" w:hAnsi="仿宋" w:eastAsia="仿宋" w:cs="仿宋"/>
                <w:color w:val="000000"/>
                <w:kern w:val="0"/>
                <w:sz w:val="24"/>
              </w:rPr>
              <w:t>号）第三十五条</w:t>
            </w:r>
          </w:p>
        </w:tc>
      </w:tr>
      <w:tr w14:paraId="65A78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17874A4A">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56</w:t>
            </w:r>
          </w:p>
        </w:tc>
        <w:tc>
          <w:tcPr>
            <w:tcW w:w="4480" w:type="dxa"/>
            <w:gridSpan w:val="2"/>
            <w:vAlign w:val="center"/>
          </w:tcPr>
          <w:p w14:paraId="32CCE2DF">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对烟花爆竹零售经营者销售非法生产、经营的烟花爆竹的处罚</w:t>
            </w:r>
          </w:p>
        </w:tc>
        <w:tc>
          <w:tcPr>
            <w:tcW w:w="3841" w:type="dxa"/>
            <w:gridSpan w:val="2"/>
            <w:vAlign w:val="center"/>
          </w:tcPr>
          <w:p w14:paraId="0BCF2E1B">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《烟花爆竹安全管理条例》（</w:t>
            </w:r>
            <w:r>
              <w:rPr>
                <w:rFonts w:ascii="仿宋" w:hAnsi="仿宋" w:eastAsia="仿宋" w:cs="仿宋"/>
                <w:color w:val="000000"/>
                <w:kern w:val="0"/>
                <w:sz w:val="24"/>
              </w:rPr>
              <w:t>2016</w:t>
            </w:r>
            <w:r>
              <w:rPr>
                <w:rFonts w:hint="eastAsia" w:ascii="仿宋" w:hAnsi="仿宋" w:eastAsia="仿宋" w:cs="仿宋"/>
                <w:color w:val="000000"/>
                <w:kern w:val="0"/>
                <w:sz w:val="24"/>
              </w:rPr>
              <w:t>年修改）第三十八条、《烟花爆竹经营许可实施办法》（</w:t>
            </w:r>
            <w:r>
              <w:rPr>
                <w:rFonts w:ascii="仿宋" w:hAnsi="仿宋" w:eastAsia="仿宋" w:cs="仿宋"/>
                <w:color w:val="000000"/>
                <w:kern w:val="0"/>
                <w:sz w:val="24"/>
              </w:rPr>
              <w:t>2013</w:t>
            </w:r>
            <w:r>
              <w:rPr>
                <w:rFonts w:hint="eastAsia" w:ascii="仿宋" w:hAnsi="仿宋" w:eastAsia="仿宋" w:cs="仿宋"/>
                <w:color w:val="000000"/>
                <w:kern w:val="0"/>
                <w:sz w:val="24"/>
              </w:rPr>
              <w:t>年国家安全生产管理总局令第</w:t>
            </w:r>
            <w:r>
              <w:rPr>
                <w:rFonts w:ascii="仿宋" w:hAnsi="仿宋" w:eastAsia="仿宋" w:cs="仿宋"/>
                <w:color w:val="000000"/>
                <w:kern w:val="0"/>
                <w:sz w:val="24"/>
              </w:rPr>
              <w:t>65</w:t>
            </w:r>
            <w:r>
              <w:rPr>
                <w:rFonts w:hint="eastAsia" w:ascii="仿宋" w:hAnsi="仿宋" w:eastAsia="仿宋" w:cs="仿宋"/>
                <w:color w:val="000000"/>
                <w:kern w:val="0"/>
                <w:sz w:val="24"/>
              </w:rPr>
              <w:t>号）第三十四条、第三十九条</w:t>
            </w:r>
          </w:p>
        </w:tc>
      </w:tr>
      <w:tr w14:paraId="59E67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2435669E">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57</w:t>
            </w:r>
          </w:p>
        </w:tc>
        <w:tc>
          <w:tcPr>
            <w:tcW w:w="4480" w:type="dxa"/>
            <w:gridSpan w:val="2"/>
            <w:vAlign w:val="center"/>
          </w:tcPr>
          <w:p w14:paraId="0F4C47AA">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对未按照要求生产、经营清真食品的处罚</w:t>
            </w:r>
          </w:p>
        </w:tc>
        <w:tc>
          <w:tcPr>
            <w:tcW w:w="3841" w:type="dxa"/>
            <w:gridSpan w:val="2"/>
            <w:vAlign w:val="center"/>
          </w:tcPr>
          <w:p w14:paraId="45D50072">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sz w:val="24"/>
              </w:rPr>
              <w:t>《河北省清真食品管理条例》（</w:t>
            </w:r>
            <w:r>
              <w:rPr>
                <w:rFonts w:ascii="仿宋" w:hAnsi="仿宋" w:eastAsia="仿宋" w:cs="仿宋"/>
                <w:color w:val="000000"/>
                <w:sz w:val="24"/>
              </w:rPr>
              <w:t>1999</w:t>
            </w:r>
            <w:r>
              <w:rPr>
                <w:rFonts w:hint="eastAsia" w:ascii="仿宋" w:hAnsi="仿宋" w:eastAsia="仿宋" w:cs="仿宋"/>
                <w:color w:val="000000"/>
                <w:sz w:val="24"/>
              </w:rPr>
              <w:t>年）第十七条第（一）（二）（三）（四）（六）（七）（八）项</w:t>
            </w:r>
          </w:p>
        </w:tc>
      </w:tr>
      <w:tr w14:paraId="65655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385C2233">
            <w:pPr>
              <w:widowControl/>
              <w:spacing w:line="300" w:lineRule="exact"/>
              <w:jc w:val="center"/>
              <w:textAlignment w:val="center"/>
              <w:rPr>
                <w:rFonts w:ascii="仿宋" w:hAnsi="仿宋" w:eastAsia="仿宋" w:cs="仿宋"/>
                <w:color w:val="000000"/>
                <w:kern w:val="0"/>
                <w:sz w:val="24"/>
              </w:rPr>
            </w:pPr>
            <w:r>
              <w:rPr>
                <w:rFonts w:ascii="仿宋" w:hAnsi="仿宋" w:eastAsia="仿宋" w:cs="仿宋"/>
                <w:color w:val="000000"/>
                <w:kern w:val="0"/>
                <w:sz w:val="24"/>
              </w:rPr>
              <w:t>58</w:t>
            </w:r>
          </w:p>
        </w:tc>
        <w:tc>
          <w:tcPr>
            <w:tcW w:w="4480" w:type="dxa"/>
            <w:gridSpan w:val="2"/>
            <w:vAlign w:val="center"/>
          </w:tcPr>
          <w:p w14:paraId="4397480B">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对农业经营主体因未妥善采取综合利用措施，对农产品采收后的秸秆及树叶、荒草予以处理，致使露天焚烧的处罚</w:t>
            </w:r>
          </w:p>
        </w:tc>
        <w:tc>
          <w:tcPr>
            <w:tcW w:w="3841" w:type="dxa"/>
            <w:gridSpan w:val="2"/>
            <w:vAlign w:val="center"/>
          </w:tcPr>
          <w:p w14:paraId="71A05446">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《河北省人民代表大会常务委员会关于促进农作物秸秆综合利用和禁止露天焚烧的决定》（</w:t>
            </w:r>
            <w:r>
              <w:rPr>
                <w:rFonts w:ascii="仿宋" w:hAnsi="仿宋" w:eastAsia="仿宋" w:cs="仿宋"/>
                <w:color w:val="000000"/>
                <w:kern w:val="0"/>
                <w:sz w:val="24"/>
              </w:rPr>
              <w:t>2018</w:t>
            </w:r>
            <w:r>
              <w:rPr>
                <w:rFonts w:hint="eastAsia" w:ascii="仿宋" w:hAnsi="仿宋" w:eastAsia="仿宋" w:cs="仿宋"/>
                <w:color w:val="000000"/>
                <w:kern w:val="0"/>
                <w:sz w:val="24"/>
              </w:rPr>
              <w:t>年</w:t>
            </w:r>
            <w:r>
              <w:rPr>
                <w:rFonts w:ascii="仿宋" w:hAnsi="仿宋" w:eastAsia="仿宋" w:cs="仿宋"/>
                <w:color w:val="000000"/>
                <w:kern w:val="0"/>
                <w:sz w:val="24"/>
              </w:rPr>
              <w:t>7</w:t>
            </w:r>
            <w:r>
              <w:rPr>
                <w:rFonts w:hint="eastAsia" w:ascii="仿宋" w:hAnsi="仿宋" w:eastAsia="仿宋" w:cs="仿宋"/>
                <w:color w:val="000000"/>
                <w:kern w:val="0"/>
                <w:sz w:val="24"/>
              </w:rPr>
              <w:t>月</w:t>
            </w:r>
            <w:r>
              <w:rPr>
                <w:rFonts w:ascii="仿宋" w:hAnsi="仿宋" w:eastAsia="仿宋" w:cs="仿宋"/>
                <w:color w:val="000000"/>
                <w:kern w:val="0"/>
                <w:sz w:val="24"/>
              </w:rPr>
              <w:t>27</w:t>
            </w:r>
            <w:r>
              <w:rPr>
                <w:rFonts w:hint="eastAsia" w:ascii="仿宋" w:hAnsi="仿宋" w:eastAsia="仿宋" w:cs="仿宋"/>
                <w:color w:val="000000"/>
                <w:kern w:val="0"/>
                <w:sz w:val="24"/>
              </w:rPr>
              <w:t>日）第二十五条</w:t>
            </w:r>
          </w:p>
        </w:tc>
      </w:tr>
      <w:tr w14:paraId="3278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5E1A46E7">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59</w:t>
            </w:r>
          </w:p>
        </w:tc>
        <w:tc>
          <w:tcPr>
            <w:tcW w:w="4480" w:type="dxa"/>
            <w:gridSpan w:val="2"/>
            <w:vAlign w:val="center"/>
          </w:tcPr>
          <w:p w14:paraId="637AD0F4">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对未经许可擅自进行涉路施工活动的处罚</w:t>
            </w:r>
          </w:p>
        </w:tc>
        <w:tc>
          <w:tcPr>
            <w:tcW w:w="3841" w:type="dxa"/>
            <w:gridSpan w:val="2"/>
            <w:vAlign w:val="center"/>
          </w:tcPr>
          <w:p w14:paraId="6317410B">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《公路安全保护条例》（</w:t>
            </w:r>
            <w:r>
              <w:rPr>
                <w:rFonts w:ascii="仿宋" w:hAnsi="仿宋" w:eastAsia="仿宋" w:cs="仿宋"/>
                <w:color w:val="000000"/>
                <w:kern w:val="0"/>
                <w:sz w:val="24"/>
              </w:rPr>
              <w:t>2011</w:t>
            </w:r>
            <w:r>
              <w:rPr>
                <w:rFonts w:hint="eastAsia" w:ascii="仿宋" w:hAnsi="仿宋" w:eastAsia="仿宋" w:cs="仿宋"/>
                <w:color w:val="000000"/>
                <w:kern w:val="0"/>
                <w:sz w:val="24"/>
              </w:rPr>
              <w:t>年国务院令第</w:t>
            </w:r>
            <w:r>
              <w:rPr>
                <w:rFonts w:ascii="仿宋" w:hAnsi="仿宋" w:eastAsia="仿宋" w:cs="仿宋"/>
                <w:color w:val="000000"/>
                <w:kern w:val="0"/>
                <w:sz w:val="24"/>
              </w:rPr>
              <w:t>593</w:t>
            </w:r>
            <w:r>
              <w:rPr>
                <w:rFonts w:hint="eastAsia" w:ascii="仿宋" w:hAnsi="仿宋" w:eastAsia="仿宋" w:cs="仿宋"/>
                <w:color w:val="000000"/>
                <w:kern w:val="0"/>
                <w:sz w:val="24"/>
              </w:rPr>
              <w:t>号）第六十二条</w:t>
            </w:r>
          </w:p>
        </w:tc>
      </w:tr>
      <w:tr w14:paraId="1D561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767E548A">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60</w:t>
            </w:r>
          </w:p>
        </w:tc>
        <w:tc>
          <w:tcPr>
            <w:tcW w:w="4480" w:type="dxa"/>
            <w:gridSpan w:val="2"/>
            <w:vAlign w:val="center"/>
          </w:tcPr>
          <w:p w14:paraId="1D9DD505">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对违反规定实施危及或者可能危及公路安全行为的处罚</w:t>
            </w:r>
          </w:p>
        </w:tc>
        <w:tc>
          <w:tcPr>
            <w:tcW w:w="3841" w:type="dxa"/>
            <w:gridSpan w:val="2"/>
            <w:vAlign w:val="center"/>
          </w:tcPr>
          <w:p w14:paraId="20207061">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《中华人民共和国公路法》</w:t>
            </w:r>
            <w:r>
              <w:rPr>
                <w:rFonts w:ascii="仿宋" w:hAnsi="仿宋" w:eastAsia="仿宋" w:cs="仿宋"/>
                <w:color w:val="000000"/>
                <w:kern w:val="0"/>
                <w:sz w:val="24"/>
              </w:rPr>
              <w:t xml:space="preserve">  </w:t>
            </w:r>
            <w:r>
              <w:rPr>
                <w:rFonts w:hint="eastAsia" w:ascii="仿宋" w:hAnsi="仿宋" w:eastAsia="仿宋" w:cs="仿宋"/>
                <w:color w:val="000000"/>
                <w:kern w:val="0"/>
                <w:sz w:val="24"/>
              </w:rPr>
              <w:t>（</w:t>
            </w:r>
            <w:r>
              <w:rPr>
                <w:rFonts w:ascii="仿宋" w:hAnsi="仿宋" w:eastAsia="仿宋" w:cs="仿宋"/>
                <w:color w:val="000000"/>
                <w:kern w:val="0"/>
                <w:sz w:val="24"/>
              </w:rPr>
              <w:t>2017</w:t>
            </w:r>
            <w:r>
              <w:rPr>
                <w:rFonts w:hint="eastAsia" w:ascii="仿宋" w:hAnsi="仿宋" w:eastAsia="仿宋" w:cs="仿宋"/>
                <w:color w:val="000000"/>
                <w:kern w:val="0"/>
                <w:sz w:val="24"/>
              </w:rPr>
              <w:t>年修正）第七十六条第（三）（四）（六）项</w:t>
            </w:r>
          </w:p>
        </w:tc>
      </w:tr>
      <w:tr w14:paraId="08EA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5121C85D">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61</w:t>
            </w:r>
          </w:p>
        </w:tc>
        <w:tc>
          <w:tcPr>
            <w:tcW w:w="4480" w:type="dxa"/>
            <w:gridSpan w:val="2"/>
            <w:vAlign w:val="center"/>
          </w:tcPr>
          <w:p w14:paraId="181EF377">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对损坏、污染公路路面及影响公路畅通</w:t>
            </w:r>
            <w:r>
              <w:rPr>
                <w:rFonts w:ascii="仿宋" w:hAnsi="仿宋" w:eastAsia="仿宋" w:cs="仿宋"/>
                <w:color w:val="000000"/>
                <w:kern w:val="0"/>
                <w:sz w:val="24"/>
              </w:rPr>
              <w:t>,</w:t>
            </w:r>
            <w:r>
              <w:rPr>
                <w:rFonts w:hint="eastAsia" w:ascii="仿宋" w:hAnsi="仿宋" w:eastAsia="仿宋" w:cs="仿宋"/>
                <w:color w:val="000000"/>
                <w:kern w:val="0"/>
                <w:sz w:val="24"/>
              </w:rPr>
              <w:t>或者将公路作为试车场地的违法行为的处罚</w:t>
            </w:r>
          </w:p>
        </w:tc>
        <w:tc>
          <w:tcPr>
            <w:tcW w:w="3841" w:type="dxa"/>
            <w:gridSpan w:val="2"/>
            <w:vAlign w:val="center"/>
          </w:tcPr>
          <w:p w14:paraId="3C149259">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《中华人民共和国公路法》（</w:t>
            </w:r>
            <w:r>
              <w:rPr>
                <w:rFonts w:ascii="仿宋" w:hAnsi="仿宋" w:eastAsia="仿宋" w:cs="仿宋"/>
                <w:color w:val="000000"/>
                <w:kern w:val="0"/>
                <w:sz w:val="24"/>
              </w:rPr>
              <w:t>2017</w:t>
            </w:r>
            <w:r>
              <w:rPr>
                <w:rFonts w:hint="eastAsia" w:ascii="仿宋" w:hAnsi="仿宋" w:eastAsia="仿宋" w:cs="仿宋"/>
                <w:color w:val="000000"/>
                <w:kern w:val="0"/>
                <w:sz w:val="24"/>
              </w:rPr>
              <w:t>年修正）第七十七条</w:t>
            </w:r>
          </w:p>
        </w:tc>
      </w:tr>
      <w:tr w14:paraId="126AC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7526DEB1">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62</w:t>
            </w:r>
          </w:p>
        </w:tc>
        <w:tc>
          <w:tcPr>
            <w:tcW w:w="4480" w:type="dxa"/>
            <w:gridSpan w:val="2"/>
            <w:vAlign w:val="center"/>
          </w:tcPr>
          <w:p w14:paraId="17F4C751">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对在公路用地范围内设置公路标志以外的其他标志的处罚</w:t>
            </w:r>
          </w:p>
        </w:tc>
        <w:tc>
          <w:tcPr>
            <w:tcW w:w="3841" w:type="dxa"/>
            <w:gridSpan w:val="2"/>
            <w:vAlign w:val="center"/>
          </w:tcPr>
          <w:p w14:paraId="34BDA45F">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（中华人民共和国公路法》（</w:t>
            </w:r>
            <w:r>
              <w:rPr>
                <w:rFonts w:ascii="仿宋" w:hAnsi="仿宋" w:eastAsia="仿宋" w:cs="仿宋"/>
                <w:color w:val="000000"/>
                <w:kern w:val="0"/>
                <w:sz w:val="24"/>
              </w:rPr>
              <w:t>2017</w:t>
            </w:r>
            <w:r>
              <w:rPr>
                <w:rFonts w:hint="eastAsia" w:ascii="仿宋" w:hAnsi="仿宋" w:eastAsia="仿宋" w:cs="仿宋"/>
                <w:color w:val="000000"/>
                <w:kern w:val="0"/>
                <w:sz w:val="24"/>
              </w:rPr>
              <w:t>年修正）第七十九条</w:t>
            </w:r>
          </w:p>
        </w:tc>
      </w:tr>
      <w:tr w14:paraId="53A82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5DA73B8A">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63</w:t>
            </w:r>
          </w:p>
        </w:tc>
        <w:tc>
          <w:tcPr>
            <w:tcW w:w="4480" w:type="dxa"/>
            <w:gridSpan w:val="2"/>
            <w:vAlign w:val="center"/>
          </w:tcPr>
          <w:p w14:paraId="66AAAD77">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对在公路建筑控制区内违反规定行为的处罚</w:t>
            </w:r>
          </w:p>
        </w:tc>
        <w:tc>
          <w:tcPr>
            <w:tcW w:w="3841" w:type="dxa"/>
            <w:gridSpan w:val="2"/>
            <w:vAlign w:val="center"/>
          </w:tcPr>
          <w:p w14:paraId="0E60A018">
            <w:pPr>
              <w:widowControl/>
              <w:spacing w:line="300" w:lineRule="exact"/>
              <w:jc w:val="center"/>
              <w:textAlignment w:val="center"/>
              <w:rPr>
                <w:rFonts w:ascii="仿宋" w:hAnsi="仿宋" w:eastAsia="仿宋" w:cs="仿宋"/>
                <w:color w:val="000000"/>
                <w:sz w:val="24"/>
              </w:rPr>
            </w:pPr>
            <w:r>
              <w:rPr>
                <w:rFonts w:hint="eastAsia" w:ascii="仿宋" w:hAnsi="仿宋" w:eastAsia="仿宋" w:cs="仿宋"/>
                <w:color w:val="000000"/>
                <w:kern w:val="0"/>
                <w:sz w:val="24"/>
              </w:rPr>
              <w:t>《公路安全保护条例》（</w:t>
            </w:r>
            <w:r>
              <w:rPr>
                <w:rFonts w:ascii="仿宋" w:hAnsi="仿宋" w:eastAsia="仿宋" w:cs="仿宋"/>
                <w:color w:val="000000"/>
                <w:kern w:val="0"/>
                <w:sz w:val="24"/>
              </w:rPr>
              <w:t>2011</w:t>
            </w:r>
            <w:r>
              <w:rPr>
                <w:rFonts w:hint="eastAsia" w:ascii="仿宋" w:hAnsi="仿宋" w:eastAsia="仿宋" w:cs="仿宋"/>
                <w:color w:val="000000"/>
                <w:kern w:val="0"/>
                <w:sz w:val="24"/>
              </w:rPr>
              <w:t>年国务院令第</w:t>
            </w:r>
            <w:r>
              <w:rPr>
                <w:rFonts w:ascii="仿宋" w:hAnsi="仿宋" w:eastAsia="仿宋" w:cs="仿宋"/>
                <w:color w:val="000000"/>
                <w:kern w:val="0"/>
                <w:sz w:val="24"/>
              </w:rPr>
              <w:t>593</w:t>
            </w:r>
            <w:r>
              <w:rPr>
                <w:rFonts w:hint="eastAsia" w:ascii="仿宋" w:hAnsi="仿宋" w:eastAsia="仿宋" w:cs="仿宋"/>
                <w:color w:val="000000"/>
                <w:kern w:val="0"/>
                <w:sz w:val="24"/>
              </w:rPr>
              <w:t>号）第五十六条</w:t>
            </w:r>
          </w:p>
        </w:tc>
      </w:tr>
      <w:tr w14:paraId="1CEC5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243F5834">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64</w:t>
            </w:r>
          </w:p>
        </w:tc>
        <w:tc>
          <w:tcPr>
            <w:tcW w:w="4480" w:type="dxa"/>
            <w:gridSpan w:val="2"/>
            <w:vAlign w:val="center"/>
          </w:tcPr>
          <w:p w14:paraId="2268997E">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对车辆装载物触地拖行、掉落、遗洒或者飘散</w:t>
            </w:r>
            <w:r>
              <w:rPr>
                <w:rFonts w:ascii="仿宋" w:hAnsi="仿宋" w:eastAsia="仿宋" w:cs="仿宋"/>
                <w:color w:val="000000"/>
                <w:kern w:val="0"/>
                <w:sz w:val="24"/>
              </w:rPr>
              <w:t>,</w:t>
            </w:r>
            <w:r>
              <w:rPr>
                <w:rFonts w:hint="eastAsia" w:ascii="仿宋" w:hAnsi="仿宋" w:eastAsia="仿宋" w:cs="仿宋"/>
                <w:color w:val="000000"/>
                <w:kern w:val="0"/>
                <w:sz w:val="24"/>
              </w:rPr>
              <w:t>造成公路路面损坏、污染的处罚</w:t>
            </w:r>
          </w:p>
        </w:tc>
        <w:tc>
          <w:tcPr>
            <w:tcW w:w="3841" w:type="dxa"/>
            <w:gridSpan w:val="2"/>
            <w:vAlign w:val="center"/>
          </w:tcPr>
          <w:p w14:paraId="2DE00802">
            <w:pPr>
              <w:widowControl/>
              <w:spacing w:line="300" w:lineRule="exact"/>
              <w:jc w:val="center"/>
              <w:textAlignment w:val="center"/>
              <w:rPr>
                <w:rFonts w:ascii="仿宋" w:hAnsi="仿宋" w:eastAsia="仿宋" w:cs="仿宋"/>
                <w:color w:val="000000"/>
                <w:sz w:val="24"/>
              </w:rPr>
            </w:pPr>
            <w:r>
              <w:rPr>
                <w:rFonts w:hint="eastAsia" w:ascii="仿宋" w:hAnsi="仿宋" w:eastAsia="仿宋" w:cs="仿宋"/>
                <w:color w:val="000000"/>
                <w:kern w:val="0"/>
                <w:sz w:val="24"/>
              </w:rPr>
              <w:t>《公路安全保护条例》（</w:t>
            </w:r>
            <w:r>
              <w:rPr>
                <w:rFonts w:ascii="仿宋" w:hAnsi="仿宋" w:eastAsia="仿宋" w:cs="仿宋"/>
                <w:color w:val="000000"/>
                <w:kern w:val="0"/>
                <w:sz w:val="24"/>
              </w:rPr>
              <w:t>2011</w:t>
            </w:r>
            <w:r>
              <w:rPr>
                <w:rFonts w:hint="eastAsia" w:ascii="仿宋" w:hAnsi="仿宋" w:eastAsia="仿宋" w:cs="仿宋"/>
                <w:color w:val="000000"/>
                <w:kern w:val="0"/>
                <w:sz w:val="24"/>
              </w:rPr>
              <w:t>年国务院令第</w:t>
            </w:r>
            <w:r>
              <w:rPr>
                <w:rFonts w:ascii="仿宋" w:hAnsi="仿宋" w:eastAsia="仿宋" w:cs="仿宋"/>
                <w:color w:val="000000"/>
                <w:kern w:val="0"/>
                <w:sz w:val="24"/>
              </w:rPr>
              <w:t>593</w:t>
            </w:r>
            <w:r>
              <w:rPr>
                <w:rFonts w:hint="eastAsia" w:ascii="仿宋" w:hAnsi="仿宋" w:eastAsia="仿宋" w:cs="仿宋"/>
                <w:color w:val="000000"/>
                <w:kern w:val="0"/>
                <w:sz w:val="24"/>
              </w:rPr>
              <w:t>号）第六十九条</w:t>
            </w:r>
          </w:p>
        </w:tc>
      </w:tr>
      <w:tr w14:paraId="27C4E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4868129E">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65</w:t>
            </w:r>
          </w:p>
        </w:tc>
        <w:tc>
          <w:tcPr>
            <w:tcW w:w="4480" w:type="dxa"/>
            <w:gridSpan w:val="2"/>
            <w:vAlign w:val="center"/>
          </w:tcPr>
          <w:p w14:paraId="30C73397">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对未经许可，擅自经营劳务派遣业务以及劳务派遣单位、用工单位违反有关劳务派遣规定的处罚</w:t>
            </w:r>
          </w:p>
        </w:tc>
        <w:tc>
          <w:tcPr>
            <w:tcW w:w="3841" w:type="dxa"/>
            <w:gridSpan w:val="2"/>
            <w:vAlign w:val="center"/>
          </w:tcPr>
          <w:p w14:paraId="253D91F4">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《中华人民共和国劳动合同法》（</w:t>
            </w:r>
            <w:r>
              <w:rPr>
                <w:rFonts w:ascii="仿宋" w:hAnsi="仿宋" w:eastAsia="仿宋" w:cs="仿宋"/>
                <w:color w:val="000000"/>
                <w:kern w:val="0"/>
                <w:sz w:val="24"/>
              </w:rPr>
              <w:t>2012</w:t>
            </w:r>
            <w:r>
              <w:rPr>
                <w:rFonts w:hint="eastAsia" w:ascii="仿宋" w:hAnsi="仿宋" w:eastAsia="仿宋" w:cs="仿宋"/>
                <w:color w:val="000000"/>
                <w:kern w:val="0"/>
                <w:sz w:val="24"/>
              </w:rPr>
              <w:t>年修改）第九十二条</w:t>
            </w:r>
          </w:p>
        </w:tc>
      </w:tr>
      <w:tr w14:paraId="76152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1F988CD4">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sz w:val="24"/>
              </w:rPr>
              <w:t>66</w:t>
            </w:r>
          </w:p>
        </w:tc>
        <w:tc>
          <w:tcPr>
            <w:tcW w:w="4480" w:type="dxa"/>
            <w:gridSpan w:val="2"/>
            <w:vAlign w:val="center"/>
          </w:tcPr>
          <w:p w14:paraId="314D079F">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对未经许可和登记</w:t>
            </w:r>
            <w:r>
              <w:rPr>
                <w:rFonts w:ascii="仿宋" w:hAnsi="仿宋" w:eastAsia="仿宋" w:cs="仿宋"/>
                <w:color w:val="000000"/>
                <w:kern w:val="0"/>
                <w:sz w:val="24"/>
              </w:rPr>
              <w:t>,</w:t>
            </w:r>
            <w:r>
              <w:rPr>
                <w:rFonts w:hint="eastAsia" w:ascii="仿宋" w:hAnsi="仿宋" w:eastAsia="仿宋" w:cs="仿宋"/>
                <w:color w:val="000000"/>
                <w:kern w:val="0"/>
                <w:sz w:val="24"/>
              </w:rPr>
              <w:t>擅自从事职业中介活动的；职业中介机构违反法律规定行为的处罚</w:t>
            </w:r>
          </w:p>
        </w:tc>
        <w:tc>
          <w:tcPr>
            <w:tcW w:w="3841" w:type="dxa"/>
            <w:gridSpan w:val="2"/>
            <w:vAlign w:val="center"/>
          </w:tcPr>
          <w:p w14:paraId="00A275C3">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《中华人民共和国就业促进法》（</w:t>
            </w:r>
            <w:r>
              <w:rPr>
                <w:rFonts w:ascii="仿宋" w:hAnsi="仿宋" w:eastAsia="仿宋" w:cs="仿宋"/>
                <w:color w:val="000000"/>
                <w:kern w:val="0"/>
                <w:sz w:val="24"/>
              </w:rPr>
              <w:t>2015</w:t>
            </w:r>
            <w:r>
              <w:rPr>
                <w:rFonts w:hint="eastAsia" w:ascii="仿宋" w:hAnsi="仿宋" w:eastAsia="仿宋" w:cs="仿宋"/>
                <w:color w:val="000000"/>
                <w:kern w:val="0"/>
                <w:sz w:val="24"/>
              </w:rPr>
              <w:t>年修正）第六十四条、第六十五条、第六十六条</w:t>
            </w:r>
          </w:p>
        </w:tc>
      </w:tr>
      <w:tr w14:paraId="0B6B0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5B67153D">
            <w:pPr>
              <w:widowControl/>
              <w:spacing w:line="300" w:lineRule="exact"/>
              <w:jc w:val="center"/>
              <w:textAlignment w:val="center"/>
              <w:rPr>
                <w:rFonts w:ascii="仿宋" w:hAnsi="仿宋" w:eastAsia="仿宋" w:cs="仿宋"/>
                <w:color w:val="000000"/>
                <w:sz w:val="24"/>
              </w:rPr>
            </w:pPr>
            <w:r>
              <w:pict>
                <v:shape id="_x0000_s1031" o:spid="_x0000_s1031" o:spt="202" type="#_x0000_t202" style="position:absolute;left:0pt;margin-left:0.75pt;margin-top:58.25pt;height:23.4pt;width:63pt;z-index:251664384;mso-width-relative:page;mso-height-relative:page;" stroked="t" coordsize="21600,21600">
                  <v:path/>
                  <v:fill focussize="0,0"/>
                  <v:stroke color="#FFFFFF" joinstyle="miter"/>
                  <v:imagedata o:title=""/>
                  <o:lock v:ext="edit"/>
                  <v:textbox>
                    <w:txbxContent>
                      <w:p w14:paraId="53FE5457">
                        <w:pPr>
                          <w:jc w:val="left"/>
                          <w:rPr>
                            <w:sz w:val="24"/>
                          </w:rPr>
                        </w:pPr>
                        <w:r>
                          <w:rPr>
                            <w:rFonts w:ascii="仿宋" w:hAnsi="仿宋" w:eastAsia="仿宋"/>
                            <w:sz w:val="24"/>
                          </w:rPr>
                          <w:t xml:space="preserve">— </w:t>
                        </w:r>
                        <w:r>
                          <w:rPr>
                            <w:rFonts w:ascii="Times New Roman" w:hAnsi="Times New Roman" w:eastAsia="仿宋"/>
                            <w:sz w:val="24"/>
                          </w:rPr>
                          <w:t>18</w:t>
                        </w:r>
                        <w:r>
                          <w:rPr>
                            <w:rFonts w:ascii="仿宋" w:hAnsi="仿宋" w:eastAsia="仿宋"/>
                            <w:sz w:val="24"/>
                          </w:rPr>
                          <w:t xml:space="preserve"> —</w:t>
                        </w:r>
                      </w:p>
                    </w:txbxContent>
                  </v:textbox>
                </v:shape>
              </w:pict>
            </w:r>
            <w:r>
              <w:rPr>
                <w:rFonts w:ascii="仿宋" w:hAnsi="仿宋" w:eastAsia="仿宋" w:cs="仿宋"/>
                <w:color w:val="000000"/>
                <w:kern w:val="0"/>
                <w:sz w:val="24"/>
              </w:rPr>
              <w:t>67</w:t>
            </w:r>
          </w:p>
        </w:tc>
        <w:tc>
          <w:tcPr>
            <w:tcW w:w="4480" w:type="dxa"/>
            <w:gridSpan w:val="2"/>
            <w:vAlign w:val="center"/>
          </w:tcPr>
          <w:p w14:paraId="05EAA36C">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对用人单位未按规定与劳动者订立书面劳动合同或违反规定条件解除劳动合同的处罚</w:t>
            </w:r>
          </w:p>
        </w:tc>
        <w:tc>
          <w:tcPr>
            <w:tcW w:w="3841" w:type="dxa"/>
            <w:gridSpan w:val="2"/>
            <w:vAlign w:val="center"/>
          </w:tcPr>
          <w:p w14:paraId="285C137C">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《河北省劳动和社会保障监察条例》（</w:t>
            </w:r>
            <w:r>
              <w:rPr>
                <w:rFonts w:ascii="仿宋" w:hAnsi="仿宋" w:eastAsia="仿宋" w:cs="仿宋"/>
                <w:color w:val="000000"/>
                <w:kern w:val="0"/>
                <w:sz w:val="24"/>
              </w:rPr>
              <w:t>2010</w:t>
            </w:r>
            <w:r>
              <w:rPr>
                <w:rFonts w:hint="eastAsia" w:ascii="仿宋" w:hAnsi="仿宋" w:eastAsia="仿宋" w:cs="仿宋"/>
                <w:color w:val="000000"/>
                <w:kern w:val="0"/>
                <w:sz w:val="24"/>
              </w:rPr>
              <w:t>年修正）第二十三条第一款</w:t>
            </w:r>
          </w:p>
        </w:tc>
      </w:tr>
      <w:tr w14:paraId="28F76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6F825964">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68</w:t>
            </w:r>
          </w:p>
        </w:tc>
        <w:tc>
          <w:tcPr>
            <w:tcW w:w="4480" w:type="dxa"/>
            <w:gridSpan w:val="2"/>
            <w:vAlign w:val="center"/>
          </w:tcPr>
          <w:p w14:paraId="78A245A9">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对用人单位违反规定使用童工；中介机构介绍不满</w:t>
            </w:r>
            <w:r>
              <w:rPr>
                <w:rFonts w:ascii="仿宋" w:hAnsi="仿宋" w:eastAsia="仿宋" w:cs="仿宋"/>
                <w:color w:val="000000"/>
                <w:kern w:val="0"/>
                <w:sz w:val="24"/>
              </w:rPr>
              <w:t>16</w:t>
            </w:r>
            <w:r>
              <w:rPr>
                <w:rFonts w:hint="eastAsia" w:ascii="仿宋" w:hAnsi="仿宋" w:eastAsia="仿宋" w:cs="仿宋"/>
                <w:color w:val="000000"/>
                <w:kern w:val="0"/>
                <w:sz w:val="24"/>
              </w:rPr>
              <w:t>周岁的未成</w:t>
            </w:r>
            <w:r>
              <w:rPr>
                <w:rFonts w:hint="eastAsia" w:ascii="仿宋" w:hAnsi="仿宋" w:eastAsia="仿宋" w:cs="仿宋"/>
                <w:color w:val="000000"/>
                <w:kern w:val="0"/>
                <w:sz w:val="24"/>
                <w:lang w:eastAsia="zh-CN"/>
              </w:rPr>
              <w:t>年</w:t>
            </w:r>
            <w:r>
              <w:rPr>
                <w:rFonts w:hint="eastAsia" w:ascii="仿宋" w:hAnsi="仿宋" w:eastAsia="仿宋" w:cs="仿宋"/>
                <w:color w:val="000000"/>
                <w:kern w:val="0"/>
                <w:sz w:val="24"/>
              </w:rPr>
              <w:t>人就业；用人单位未按规定保存录用登记材料</w:t>
            </w:r>
            <w:r>
              <w:rPr>
                <w:rFonts w:ascii="仿宋" w:hAnsi="仿宋" w:eastAsia="仿宋" w:cs="仿宋"/>
                <w:color w:val="000000"/>
                <w:kern w:val="0"/>
                <w:sz w:val="24"/>
              </w:rPr>
              <w:t>,</w:t>
            </w:r>
            <w:r>
              <w:rPr>
                <w:rFonts w:hint="eastAsia" w:ascii="仿宋" w:hAnsi="仿宋" w:eastAsia="仿宋" w:cs="仿宋"/>
                <w:color w:val="000000"/>
                <w:kern w:val="0"/>
                <w:sz w:val="24"/>
              </w:rPr>
              <w:t>或者仿造录用登记材料的处罚</w:t>
            </w:r>
          </w:p>
        </w:tc>
        <w:tc>
          <w:tcPr>
            <w:tcW w:w="3841" w:type="dxa"/>
            <w:gridSpan w:val="2"/>
            <w:vAlign w:val="center"/>
          </w:tcPr>
          <w:p w14:paraId="548EFE5C">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《禁止使用童工规定》（</w:t>
            </w:r>
            <w:r>
              <w:rPr>
                <w:rFonts w:ascii="仿宋" w:hAnsi="仿宋" w:eastAsia="仿宋" w:cs="仿宋"/>
                <w:color w:val="000000"/>
                <w:kern w:val="0"/>
                <w:sz w:val="24"/>
              </w:rPr>
              <w:t>2002</w:t>
            </w:r>
            <w:r>
              <w:rPr>
                <w:rFonts w:hint="eastAsia" w:ascii="仿宋" w:hAnsi="仿宋" w:eastAsia="仿宋" w:cs="仿宋"/>
                <w:color w:val="000000"/>
                <w:kern w:val="0"/>
                <w:sz w:val="24"/>
              </w:rPr>
              <w:t>年国务院令第</w:t>
            </w:r>
            <w:r>
              <w:rPr>
                <w:rFonts w:ascii="仿宋" w:hAnsi="仿宋" w:eastAsia="仿宋" w:cs="仿宋"/>
                <w:color w:val="000000"/>
                <w:kern w:val="0"/>
                <w:sz w:val="24"/>
              </w:rPr>
              <w:t>364</w:t>
            </w:r>
            <w:r>
              <w:rPr>
                <w:rFonts w:hint="eastAsia" w:ascii="仿宋" w:hAnsi="仿宋" w:eastAsia="仿宋" w:cs="仿宋"/>
                <w:color w:val="000000"/>
                <w:kern w:val="0"/>
                <w:sz w:val="24"/>
              </w:rPr>
              <w:t>号）第六条、第七条、第八条</w:t>
            </w:r>
          </w:p>
        </w:tc>
      </w:tr>
      <w:tr w14:paraId="5C1B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02D22CDF">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69</w:t>
            </w:r>
          </w:p>
        </w:tc>
        <w:tc>
          <w:tcPr>
            <w:tcW w:w="4480" w:type="dxa"/>
            <w:gridSpan w:val="2"/>
            <w:vAlign w:val="center"/>
          </w:tcPr>
          <w:p w14:paraId="5F3F27B9">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对用人单位非法延长劳动者工作时间的处罚</w:t>
            </w:r>
          </w:p>
        </w:tc>
        <w:tc>
          <w:tcPr>
            <w:tcW w:w="3841" w:type="dxa"/>
            <w:gridSpan w:val="2"/>
            <w:vAlign w:val="center"/>
          </w:tcPr>
          <w:p w14:paraId="25CAFA6A">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《中华人民共和国劳动法》（</w:t>
            </w:r>
            <w:r>
              <w:rPr>
                <w:rFonts w:ascii="仿宋" w:hAnsi="仿宋" w:eastAsia="仿宋" w:cs="仿宋"/>
                <w:color w:val="000000"/>
                <w:kern w:val="0"/>
                <w:sz w:val="24"/>
              </w:rPr>
              <w:t>2018</w:t>
            </w:r>
            <w:r>
              <w:rPr>
                <w:rFonts w:hint="eastAsia" w:ascii="仿宋" w:hAnsi="仿宋" w:eastAsia="仿宋" w:cs="仿宋"/>
                <w:color w:val="000000"/>
                <w:kern w:val="0"/>
                <w:sz w:val="24"/>
              </w:rPr>
              <w:t>年修改）第九十条、《劳动保障监察条例》（</w:t>
            </w:r>
            <w:r>
              <w:rPr>
                <w:rFonts w:ascii="仿宋" w:hAnsi="仿宋" w:eastAsia="仿宋" w:cs="仿宋"/>
                <w:color w:val="000000"/>
                <w:kern w:val="0"/>
                <w:sz w:val="24"/>
              </w:rPr>
              <w:t>2004</w:t>
            </w:r>
            <w:r>
              <w:rPr>
                <w:rFonts w:hint="eastAsia" w:ascii="仿宋" w:hAnsi="仿宋" w:eastAsia="仿宋" w:cs="仿宋"/>
                <w:color w:val="000000"/>
                <w:kern w:val="0"/>
                <w:sz w:val="24"/>
              </w:rPr>
              <w:t>年国务院令第</w:t>
            </w:r>
            <w:r>
              <w:rPr>
                <w:rFonts w:ascii="仿宋" w:hAnsi="仿宋" w:eastAsia="仿宋" w:cs="仿宋"/>
                <w:color w:val="000000"/>
                <w:kern w:val="0"/>
                <w:sz w:val="24"/>
              </w:rPr>
              <w:t>423</w:t>
            </w:r>
            <w:r>
              <w:rPr>
                <w:rFonts w:hint="eastAsia" w:ascii="仿宋" w:hAnsi="仿宋" w:eastAsia="仿宋" w:cs="仿宋"/>
                <w:color w:val="000000"/>
                <w:kern w:val="0"/>
                <w:sz w:val="24"/>
              </w:rPr>
              <w:t>号）第二十五条</w:t>
            </w:r>
          </w:p>
        </w:tc>
      </w:tr>
      <w:tr w14:paraId="69E4F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7A91491F">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70</w:t>
            </w:r>
          </w:p>
        </w:tc>
        <w:tc>
          <w:tcPr>
            <w:tcW w:w="4480" w:type="dxa"/>
            <w:gridSpan w:val="2"/>
            <w:vAlign w:val="center"/>
          </w:tcPr>
          <w:p w14:paraId="37EDA29E">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对用人单位无理抗拒、阻扰实施劳动保障监察的处罚</w:t>
            </w:r>
          </w:p>
        </w:tc>
        <w:tc>
          <w:tcPr>
            <w:tcW w:w="3841" w:type="dxa"/>
            <w:gridSpan w:val="2"/>
            <w:vAlign w:val="center"/>
          </w:tcPr>
          <w:p w14:paraId="462FFAB5">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《中华人民共和国劳动法》（</w:t>
            </w:r>
            <w:r>
              <w:rPr>
                <w:rFonts w:ascii="仿宋" w:hAnsi="仿宋" w:eastAsia="仿宋" w:cs="仿宋"/>
                <w:color w:val="000000"/>
                <w:kern w:val="0"/>
                <w:sz w:val="24"/>
              </w:rPr>
              <w:t>2018</w:t>
            </w:r>
            <w:r>
              <w:rPr>
                <w:rFonts w:hint="eastAsia" w:ascii="仿宋" w:hAnsi="仿宋" w:eastAsia="仿宋" w:cs="仿宋"/>
                <w:color w:val="000000"/>
                <w:kern w:val="0"/>
                <w:sz w:val="24"/>
              </w:rPr>
              <w:t>年修改）第一百零一条、《劳动保障监察条例》（</w:t>
            </w:r>
            <w:r>
              <w:rPr>
                <w:rFonts w:ascii="仿宋" w:hAnsi="仿宋" w:eastAsia="仿宋" w:cs="仿宋"/>
                <w:color w:val="000000"/>
                <w:kern w:val="0"/>
                <w:sz w:val="24"/>
              </w:rPr>
              <w:t>2004</w:t>
            </w:r>
            <w:r>
              <w:rPr>
                <w:rFonts w:hint="eastAsia" w:ascii="仿宋" w:hAnsi="仿宋" w:eastAsia="仿宋" w:cs="仿宋"/>
                <w:color w:val="000000"/>
                <w:kern w:val="0"/>
                <w:sz w:val="24"/>
              </w:rPr>
              <w:t>年国务院令第</w:t>
            </w:r>
            <w:r>
              <w:rPr>
                <w:rFonts w:ascii="仿宋" w:hAnsi="仿宋" w:eastAsia="仿宋" w:cs="仿宋"/>
                <w:color w:val="000000"/>
                <w:kern w:val="0"/>
                <w:sz w:val="24"/>
              </w:rPr>
              <w:t>423</w:t>
            </w:r>
            <w:r>
              <w:rPr>
                <w:rFonts w:hint="eastAsia" w:ascii="仿宋" w:hAnsi="仿宋" w:eastAsia="仿宋" w:cs="仿宋"/>
                <w:color w:val="000000"/>
                <w:kern w:val="0"/>
                <w:sz w:val="24"/>
              </w:rPr>
              <w:t>号）第三十条</w:t>
            </w:r>
          </w:p>
        </w:tc>
      </w:tr>
      <w:tr w14:paraId="24917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59BE6FFC">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71</w:t>
            </w:r>
          </w:p>
        </w:tc>
        <w:tc>
          <w:tcPr>
            <w:tcW w:w="4480" w:type="dxa"/>
            <w:gridSpan w:val="2"/>
            <w:vAlign w:val="center"/>
          </w:tcPr>
          <w:p w14:paraId="2FBF344B">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对再生资源回收经营者未按规定期限备案的处罚</w:t>
            </w:r>
          </w:p>
        </w:tc>
        <w:tc>
          <w:tcPr>
            <w:tcW w:w="3841" w:type="dxa"/>
            <w:gridSpan w:val="2"/>
            <w:vAlign w:val="center"/>
          </w:tcPr>
          <w:p w14:paraId="70116ED9">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《河北省再生资源回收管理规定》（</w:t>
            </w:r>
            <w:r>
              <w:rPr>
                <w:rFonts w:ascii="仿宋" w:hAnsi="仿宋" w:eastAsia="仿宋" w:cs="仿宋"/>
                <w:color w:val="000000"/>
                <w:kern w:val="0"/>
                <w:sz w:val="24"/>
              </w:rPr>
              <w:t>2012</w:t>
            </w:r>
            <w:r>
              <w:rPr>
                <w:rFonts w:hint="eastAsia" w:ascii="仿宋" w:hAnsi="仿宋" w:eastAsia="仿宋" w:cs="仿宋"/>
                <w:color w:val="000000"/>
                <w:kern w:val="0"/>
                <w:sz w:val="24"/>
              </w:rPr>
              <w:t>年）第二十条</w:t>
            </w:r>
          </w:p>
        </w:tc>
      </w:tr>
      <w:tr w14:paraId="151E2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565C21BB">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72</w:t>
            </w:r>
          </w:p>
        </w:tc>
        <w:tc>
          <w:tcPr>
            <w:tcW w:w="4480" w:type="dxa"/>
            <w:gridSpan w:val="2"/>
            <w:vAlign w:val="center"/>
          </w:tcPr>
          <w:p w14:paraId="22F8569E">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对未经批准擅自取水；未依照批准的取水许可规定条件取水的处罚</w:t>
            </w:r>
          </w:p>
        </w:tc>
        <w:tc>
          <w:tcPr>
            <w:tcW w:w="3841" w:type="dxa"/>
            <w:gridSpan w:val="2"/>
            <w:vAlign w:val="center"/>
          </w:tcPr>
          <w:p w14:paraId="25D4F7AC">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《中华人民共和国水法》（</w:t>
            </w:r>
            <w:r>
              <w:rPr>
                <w:rFonts w:ascii="仿宋" w:hAnsi="仿宋" w:eastAsia="仿宋" w:cs="仿宋"/>
                <w:color w:val="000000"/>
                <w:kern w:val="0"/>
                <w:sz w:val="24"/>
              </w:rPr>
              <w:t>2016</w:t>
            </w:r>
            <w:r>
              <w:rPr>
                <w:rFonts w:hint="eastAsia" w:ascii="仿宋" w:hAnsi="仿宋" w:eastAsia="仿宋" w:cs="仿宋"/>
                <w:color w:val="000000"/>
                <w:kern w:val="0"/>
                <w:sz w:val="24"/>
              </w:rPr>
              <w:t>年修正）第六十九条</w:t>
            </w:r>
          </w:p>
        </w:tc>
      </w:tr>
      <w:tr w14:paraId="6E1BC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1DF8E0B7">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73</w:t>
            </w:r>
          </w:p>
        </w:tc>
        <w:tc>
          <w:tcPr>
            <w:tcW w:w="4480" w:type="dxa"/>
            <w:gridSpan w:val="2"/>
            <w:vAlign w:val="center"/>
          </w:tcPr>
          <w:p w14:paraId="3AE1276E">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对在堤防安全保护区内进行打井、钻探、爆破、挖筑鱼塘、采石、取土等危害堤防安全的活动；非管理人员操作河道上的涵闸闸门或者干扰河道管理单位正常工作的处罚</w:t>
            </w:r>
          </w:p>
        </w:tc>
        <w:tc>
          <w:tcPr>
            <w:tcW w:w="3841" w:type="dxa"/>
            <w:gridSpan w:val="2"/>
            <w:vAlign w:val="center"/>
          </w:tcPr>
          <w:p w14:paraId="6989221D">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《中华人民共和国河道管理条例》（</w:t>
            </w:r>
            <w:r>
              <w:rPr>
                <w:rFonts w:ascii="仿宋" w:hAnsi="仿宋" w:eastAsia="仿宋" w:cs="仿宋"/>
                <w:color w:val="000000"/>
                <w:kern w:val="0"/>
                <w:sz w:val="24"/>
              </w:rPr>
              <w:t>2018</w:t>
            </w:r>
            <w:r>
              <w:rPr>
                <w:rFonts w:hint="eastAsia" w:ascii="仿宋" w:hAnsi="仿宋" w:eastAsia="仿宋" w:cs="仿宋"/>
                <w:color w:val="000000"/>
                <w:kern w:val="0"/>
                <w:sz w:val="24"/>
              </w:rPr>
              <w:t>年国务院令第</w:t>
            </w:r>
            <w:r>
              <w:rPr>
                <w:rFonts w:ascii="仿宋" w:hAnsi="仿宋" w:eastAsia="仿宋" w:cs="仿宋"/>
                <w:color w:val="000000"/>
                <w:kern w:val="0"/>
                <w:sz w:val="24"/>
              </w:rPr>
              <w:t>698</w:t>
            </w:r>
            <w:r>
              <w:rPr>
                <w:rFonts w:hint="eastAsia" w:ascii="仿宋" w:hAnsi="仿宋" w:eastAsia="仿宋" w:cs="仿宋"/>
                <w:color w:val="000000"/>
                <w:kern w:val="0"/>
                <w:sz w:val="24"/>
              </w:rPr>
              <w:t>号）第四十五条</w:t>
            </w:r>
          </w:p>
        </w:tc>
      </w:tr>
      <w:tr w14:paraId="5E583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731" w:type="dxa"/>
            <w:gridSpan w:val="2"/>
            <w:vAlign w:val="center"/>
          </w:tcPr>
          <w:p w14:paraId="20BD61D6">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74</w:t>
            </w:r>
          </w:p>
        </w:tc>
        <w:tc>
          <w:tcPr>
            <w:tcW w:w="4480" w:type="dxa"/>
            <w:gridSpan w:val="2"/>
            <w:vAlign w:val="center"/>
          </w:tcPr>
          <w:p w14:paraId="7A946424">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对违反河道管理行为的处罚</w:t>
            </w:r>
          </w:p>
        </w:tc>
        <w:tc>
          <w:tcPr>
            <w:tcW w:w="3841" w:type="dxa"/>
            <w:gridSpan w:val="2"/>
            <w:vAlign w:val="center"/>
          </w:tcPr>
          <w:p w14:paraId="5AE0A373">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《中华人民共和国河道管理条例》（</w:t>
            </w:r>
            <w:r>
              <w:rPr>
                <w:rFonts w:ascii="仿宋" w:hAnsi="仿宋" w:eastAsia="仿宋" w:cs="仿宋"/>
                <w:color w:val="000000"/>
                <w:kern w:val="0"/>
                <w:sz w:val="24"/>
              </w:rPr>
              <w:t>2018</w:t>
            </w:r>
            <w:r>
              <w:rPr>
                <w:rFonts w:hint="eastAsia" w:ascii="仿宋" w:hAnsi="仿宋" w:eastAsia="仿宋" w:cs="仿宋"/>
                <w:color w:val="000000"/>
                <w:kern w:val="0"/>
                <w:sz w:val="24"/>
              </w:rPr>
              <w:t>年国务院令第</w:t>
            </w:r>
            <w:r>
              <w:rPr>
                <w:rFonts w:ascii="仿宋" w:hAnsi="仿宋" w:eastAsia="仿宋" w:cs="仿宋"/>
                <w:color w:val="000000"/>
                <w:kern w:val="0"/>
                <w:sz w:val="24"/>
              </w:rPr>
              <w:t>698</w:t>
            </w:r>
            <w:r>
              <w:rPr>
                <w:rFonts w:hint="eastAsia" w:ascii="仿宋" w:hAnsi="仿宋" w:eastAsia="仿宋" w:cs="仿宋"/>
                <w:color w:val="000000"/>
                <w:kern w:val="0"/>
                <w:sz w:val="24"/>
              </w:rPr>
              <w:t>号）第四十四条、《中华人民共和国防洪法》（</w:t>
            </w:r>
            <w:r>
              <w:rPr>
                <w:rFonts w:ascii="仿宋" w:hAnsi="仿宋" w:eastAsia="仿宋" w:cs="仿宋"/>
                <w:color w:val="000000"/>
                <w:kern w:val="0"/>
                <w:sz w:val="24"/>
              </w:rPr>
              <w:t>2016</w:t>
            </w:r>
            <w:r>
              <w:rPr>
                <w:rFonts w:hint="eastAsia" w:ascii="仿宋" w:hAnsi="仿宋" w:eastAsia="仿宋" w:cs="仿宋"/>
                <w:color w:val="000000"/>
                <w:kern w:val="0"/>
                <w:sz w:val="24"/>
              </w:rPr>
              <w:t>年修正）第五十五条</w:t>
            </w:r>
          </w:p>
        </w:tc>
      </w:tr>
      <w:tr w14:paraId="3F904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731" w:type="dxa"/>
            <w:gridSpan w:val="2"/>
            <w:vAlign w:val="center"/>
          </w:tcPr>
          <w:p w14:paraId="4A048B95">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75</w:t>
            </w:r>
          </w:p>
        </w:tc>
        <w:tc>
          <w:tcPr>
            <w:tcW w:w="4480" w:type="dxa"/>
            <w:gridSpan w:val="2"/>
            <w:vAlign w:val="center"/>
          </w:tcPr>
          <w:p w14:paraId="10BFFC58">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对擅自开办医疗机构行医或者非医师行医的处罚</w:t>
            </w:r>
          </w:p>
        </w:tc>
        <w:tc>
          <w:tcPr>
            <w:tcW w:w="3841" w:type="dxa"/>
            <w:gridSpan w:val="2"/>
            <w:vAlign w:val="center"/>
          </w:tcPr>
          <w:p w14:paraId="3C644D88">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《中华人民共和国执业医师法》（</w:t>
            </w:r>
            <w:r>
              <w:rPr>
                <w:rFonts w:ascii="仿宋" w:hAnsi="仿宋" w:eastAsia="仿宋" w:cs="仿宋"/>
                <w:color w:val="000000"/>
                <w:kern w:val="0"/>
                <w:sz w:val="24"/>
              </w:rPr>
              <w:t>2009</w:t>
            </w:r>
            <w:r>
              <w:rPr>
                <w:rFonts w:hint="eastAsia" w:ascii="仿宋" w:hAnsi="仿宋" w:eastAsia="仿宋" w:cs="仿宋"/>
                <w:color w:val="000000"/>
                <w:kern w:val="0"/>
                <w:sz w:val="24"/>
              </w:rPr>
              <w:t>年修正）第三十九条</w:t>
            </w:r>
          </w:p>
        </w:tc>
      </w:tr>
      <w:tr w14:paraId="170D4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731" w:type="dxa"/>
            <w:gridSpan w:val="2"/>
            <w:vAlign w:val="center"/>
          </w:tcPr>
          <w:p w14:paraId="0FBF372D">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76</w:t>
            </w:r>
          </w:p>
        </w:tc>
        <w:tc>
          <w:tcPr>
            <w:tcW w:w="4480" w:type="dxa"/>
            <w:gridSpan w:val="2"/>
            <w:vAlign w:val="center"/>
          </w:tcPr>
          <w:p w14:paraId="19F5931B">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对违反公共场所卫生要求的处罚</w:t>
            </w:r>
          </w:p>
        </w:tc>
        <w:tc>
          <w:tcPr>
            <w:tcW w:w="3841" w:type="dxa"/>
            <w:gridSpan w:val="2"/>
            <w:vAlign w:val="center"/>
          </w:tcPr>
          <w:p w14:paraId="38B4AF2E">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《公共场所卫生管理条例》（</w:t>
            </w:r>
            <w:r>
              <w:rPr>
                <w:rFonts w:ascii="仿宋" w:hAnsi="仿宋" w:eastAsia="仿宋" w:cs="仿宋"/>
                <w:color w:val="000000"/>
                <w:kern w:val="0"/>
                <w:sz w:val="24"/>
              </w:rPr>
              <w:t>2019</w:t>
            </w:r>
            <w:r>
              <w:rPr>
                <w:rFonts w:hint="eastAsia" w:ascii="仿宋" w:hAnsi="仿宋" w:eastAsia="仿宋" w:cs="仿宋"/>
                <w:color w:val="000000"/>
                <w:kern w:val="0"/>
                <w:sz w:val="24"/>
              </w:rPr>
              <w:t>年国务院令</w:t>
            </w:r>
            <w:r>
              <w:rPr>
                <w:rFonts w:hint="eastAsia" w:ascii="仿宋" w:hAnsi="仿宋" w:eastAsia="仿宋" w:cs="仿宋"/>
                <w:color w:val="000000"/>
                <w:kern w:val="0"/>
                <w:sz w:val="24"/>
                <w:lang w:eastAsia="zh-CN"/>
              </w:rPr>
              <w:t>第</w:t>
            </w:r>
            <w:r>
              <w:rPr>
                <w:rFonts w:ascii="仿宋" w:hAnsi="仿宋" w:eastAsia="仿宋" w:cs="仿宋"/>
                <w:color w:val="000000"/>
                <w:kern w:val="0"/>
                <w:sz w:val="24"/>
              </w:rPr>
              <w:t>714</w:t>
            </w:r>
            <w:r>
              <w:rPr>
                <w:rFonts w:hint="eastAsia" w:ascii="仿宋" w:hAnsi="仿宋" w:eastAsia="仿宋" w:cs="仿宋"/>
                <w:color w:val="000000"/>
                <w:kern w:val="0"/>
                <w:sz w:val="24"/>
              </w:rPr>
              <w:t>号）第十四条</w:t>
            </w:r>
            <w:r>
              <w:rPr>
                <w:rFonts w:ascii="仿宋" w:hAnsi="仿宋" w:eastAsia="仿宋" w:cs="仿宋"/>
                <w:color w:val="000000"/>
                <w:kern w:val="0"/>
                <w:sz w:val="24"/>
              </w:rPr>
              <w:t>,</w:t>
            </w:r>
            <w:r>
              <w:rPr>
                <w:rFonts w:hint="eastAsia" w:ascii="仿宋" w:hAnsi="仿宋" w:eastAsia="仿宋" w:cs="仿宋"/>
                <w:color w:val="000000"/>
                <w:kern w:val="0"/>
                <w:sz w:val="24"/>
              </w:rPr>
              <w:t>《公共场所卫生管理条例实施细则》（</w:t>
            </w:r>
            <w:r>
              <w:rPr>
                <w:rFonts w:ascii="仿宋" w:hAnsi="仿宋" w:eastAsia="仿宋" w:cs="仿宋"/>
                <w:color w:val="000000"/>
                <w:kern w:val="0"/>
                <w:sz w:val="24"/>
              </w:rPr>
              <w:t>2017</w:t>
            </w:r>
            <w:r>
              <w:rPr>
                <w:rFonts w:hint="eastAsia" w:ascii="仿宋" w:hAnsi="仿宋" w:eastAsia="仿宋" w:cs="仿宋"/>
                <w:color w:val="000000"/>
                <w:kern w:val="0"/>
                <w:sz w:val="24"/>
              </w:rPr>
              <w:t>年修正）第三十五条、第三十六条、第三十七条、第三十八条、第三十九条</w:t>
            </w:r>
          </w:p>
        </w:tc>
      </w:tr>
      <w:tr w14:paraId="2B50F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0001FEDD">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77</w:t>
            </w:r>
          </w:p>
        </w:tc>
        <w:tc>
          <w:tcPr>
            <w:tcW w:w="4480" w:type="dxa"/>
            <w:gridSpan w:val="2"/>
            <w:vAlign w:val="center"/>
          </w:tcPr>
          <w:p w14:paraId="50CBF0A6">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对餐具、饮具集中消毒服务单位违反集中清毒规定的处罚</w:t>
            </w:r>
          </w:p>
        </w:tc>
        <w:tc>
          <w:tcPr>
            <w:tcW w:w="3841" w:type="dxa"/>
            <w:gridSpan w:val="2"/>
            <w:vAlign w:val="center"/>
          </w:tcPr>
          <w:p w14:paraId="23C21E02">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《中华人民共和国食品安全法》（</w:t>
            </w:r>
            <w:r>
              <w:rPr>
                <w:rFonts w:ascii="仿宋" w:hAnsi="仿宋" w:eastAsia="仿宋" w:cs="仿宋"/>
                <w:color w:val="000000"/>
                <w:kern w:val="0"/>
                <w:sz w:val="24"/>
              </w:rPr>
              <w:t>2018</w:t>
            </w:r>
            <w:r>
              <w:rPr>
                <w:rFonts w:hint="eastAsia" w:ascii="仿宋" w:hAnsi="仿宋" w:eastAsia="仿宋" w:cs="仿宋"/>
                <w:color w:val="000000"/>
                <w:kern w:val="0"/>
                <w:sz w:val="24"/>
              </w:rPr>
              <w:t>年修正）第一百二十六条</w:t>
            </w:r>
          </w:p>
        </w:tc>
      </w:tr>
      <w:tr w14:paraId="129FA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693A2237">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78</w:t>
            </w:r>
          </w:p>
        </w:tc>
        <w:tc>
          <w:tcPr>
            <w:tcW w:w="4480" w:type="dxa"/>
            <w:gridSpan w:val="2"/>
            <w:vAlign w:val="center"/>
          </w:tcPr>
          <w:p w14:paraId="63D12764">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对盗伐、滥伐林木行为的处罚</w:t>
            </w:r>
          </w:p>
        </w:tc>
        <w:tc>
          <w:tcPr>
            <w:tcW w:w="3841" w:type="dxa"/>
            <w:gridSpan w:val="2"/>
            <w:vAlign w:val="center"/>
          </w:tcPr>
          <w:p w14:paraId="2A9F58F2">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《中华人民共和国森林法》（</w:t>
            </w:r>
            <w:r>
              <w:rPr>
                <w:rFonts w:ascii="仿宋" w:hAnsi="仿宋" w:eastAsia="仿宋" w:cs="仿宋"/>
                <w:color w:val="000000"/>
                <w:kern w:val="0"/>
                <w:sz w:val="24"/>
              </w:rPr>
              <w:t>2019</w:t>
            </w:r>
            <w:r>
              <w:rPr>
                <w:rFonts w:hint="eastAsia" w:ascii="仿宋" w:hAnsi="仿宋" w:eastAsia="仿宋" w:cs="仿宋"/>
                <w:color w:val="000000"/>
                <w:kern w:val="0"/>
                <w:sz w:val="24"/>
              </w:rPr>
              <w:t>年修正）第七十六条</w:t>
            </w:r>
          </w:p>
        </w:tc>
      </w:tr>
      <w:tr w14:paraId="6CC75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52" w:type="dxa"/>
            <w:gridSpan w:val="6"/>
            <w:vAlign w:val="center"/>
          </w:tcPr>
          <w:p w14:paraId="364A0805">
            <w:pPr>
              <w:widowControl/>
              <w:spacing w:line="300" w:lineRule="exact"/>
              <w:textAlignment w:val="center"/>
              <w:rPr>
                <w:rFonts w:ascii="仿宋" w:hAnsi="仿宋" w:eastAsia="仿宋" w:cs="仿宋"/>
                <w:color w:val="000000"/>
                <w:kern w:val="0"/>
                <w:sz w:val="24"/>
              </w:rPr>
            </w:pPr>
            <w:r>
              <w:rPr>
                <w:rFonts w:hint="eastAsia" w:ascii="楷体" w:hAnsi="楷体" w:eastAsia="楷体" w:cs="楷体"/>
                <w:b/>
                <w:bCs/>
                <w:color w:val="000000"/>
                <w:kern w:val="0"/>
                <w:sz w:val="24"/>
              </w:rPr>
              <w:t>二、委托实施的行政处罚事项（</w:t>
            </w:r>
            <w:r>
              <w:rPr>
                <w:rFonts w:ascii="楷体" w:hAnsi="楷体" w:eastAsia="楷体" w:cs="楷体"/>
                <w:b/>
                <w:bCs/>
                <w:color w:val="000000"/>
                <w:kern w:val="0"/>
                <w:sz w:val="24"/>
              </w:rPr>
              <w:t>9</w:t>
            </w:r>
            <w:r>
              <w:rPr>
                <w:rFonts w:hint="eastAsia" w:ascii="楷体" w:hAnsi="楷体" w:eastAsia="楷体" w:cs="楷体"/>
                <w:b/>
                <w:bCs/>
                <w:color w:val="000000"/>
                <w:kern w:val="0"/>
                <w:sz w:val="24"/>
              </w:rPr>
              <w:t>项）</w:t>
            </w:r>
          </w:p>
        </w:tc>
      </w:tr>
      <w:tr w14:paraId="15B16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31" w:type="dxa"/>
            <w:gridSpan w:val="2"/>
            <w:vAlign w:val="center"/>
          </w:tcPr>
          <w:p w14:paraId="0F5F307A">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79</w:t>
            </w:r>
          </w:p>
        </w:tc>
        <w:tc>
          <w:tcPr>
            <w:tcW w:w="4480" w:type="dxa"/>
            <w:gridSpan w:val="2"/>
            <w:vAlign w:val="center"/>
          </w:tcPr>
          <w:p w14:paraId="49A1909F">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对临时活动地点的活动违反相关规定的处罚</w:t>
            </w:r>
            <w:r>
              <w:pict>
                <v:shape id="_x0000_s1032" o:spid="_x0000_s1032" o:spt="202" type="#_x0000_t202" style="position:absolute;left:0pt;margin-left:351.4pt;margin-top:57.55pt;height:23.4pt;width:63pt;z-index:251665408;mso-width-relative:page;mso-height-relative:page;" stroked="t" coordsize="21600,21600">
                  <v:path/>
                  <v:fill focussize="0,0"/>
                  <v:stroke color="#FFFFFF" joinstyle="miter"/>
                  <v:imagedata o:title=""/>
                  <o:lock v:ext="edit"/>
                  <v:textbox>
                    <w:txbxContent>
                      <w:p w14:paraId="12827770">
                        <w:pPr>
                          <w:jc w:val="left"/>
                          <w:rPr>
                            <w:sz w:val="24"/>
                          </w:rPr>
                        </w:pPr>
                        <w:r>
                          <w:rPr>
                            <w:rFonts w:ascii="仿宋" w:hAnsi="仿宋" w:eastAsia="仿宋"/>
                            <w:sz w:val="24"/>
                          </w:rPr>
                          <w:t xml:space="preserve">— </w:t>
                        </w:r>
                        <w:r>
                          <w:rPr>
                            <w:rFonts w:ascii="Times New Roman" w:hAnsi="Times New Roman" w:eastAsia="仿宋"/>
                            <w:sz w:val="24"/>
                          </w:rPr>
                          <w:t>19</w:t>
                        </w:r>
                        <w:r>
                          <w:rPr>
                            <w:rFonts w:ascii="仿宋" w:hAnsi="仿宋" w:eastAsia="仿宋"/>
                            <w:sz w:val="24"/>
                          </w:rPr>
                          <w:t xml:space="preserve"> —</w:t>
                        </w:r>
                      </w:p>
                    </w:txbxContent>
                  </v:textbox>
                </v:shape>
              </w:pict>
            </w:r>
          </w:p>
        </w:tc>
        <w:tc>
          <w:tcPr>
            <w:tcW w:w="3841" w:type="dxa"/>
            <w:gridSpan w:val="2"/>
            <w:vAlign w:val="center"/>
          </w:tcPr>
          <w:p w14:paraId="650B5601">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《宗教事务条例》（</w:t>
            </w:r>
            <w:r>
              <w:rPr>
                <w:rFonts w:ascii="仿宋" w:hAnsi="仿宋" w:eastAsia="仿宋" w:cs="仿宋"/>
                <w:color w:val="000000"/>
                <w:kern w:val="0"/>
                <w:sz w:val="24"/>
              </w:rPr>
              <w:t>2017</w:t>
            </w:r>
            <w:r>
              <w:rPr>
                <w:rFonts w:hint="eastAsia" w:ascii="仿宋" w:hAnsi="仿宋" w:eastAsia="仿宋" w:cs="仿宋"/>
                <w:color w:val="000000"/>
                <w:kern w:val="0"/>
                <w:sz w:val="24"/>
              </w:rPr>
              <w:t>年国务院令第</w:t>
            </w:r>
            <w:r>
              <w:rPr>
                <w:rFonts w:ascii="仿宋" w:hAnsi="仿宋" w:eastAsia="仿宋" w:cs="仿宋"/>
                <w:color w:val="000000"/>
                <w:kern w:val="0"/>
                <w:sz w:val="24"/>
              </w:rPr>
              <w:t>686</w:t>
            </w:r>
            <w:r>
              <w:rPr>
                <w:rFonts w:hint="eastAsia" w:ascii="仿宋" w:hAnsi="仿宋" w:eastAsia="仿宋" w:cs="仿宋"/>
                <w:color w:val="000000"/>
                <w:kern w:val="0"/>
                <w:sz w:val="24"/>
              </w:rPr>
              <w:t>号）第六十六条</w:t>
            </w:r>
          </w:p>
        </w:tc>
      </w:tr>
      <w:tr w14:paraId="7A707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4A9C23CB">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80</w:t>
            </w:r>
          </w:p>
        </w:tc>
        <w:tc>
          <w:tcPr>
            <w:tcW w:w="4480" w:type="dxa"/>
            <w:gridSpan w:val="2"/>
            <w:vAlign w:val="center"/>
          </w:tcPr>
          <w:p w14:paraId="23A22D2B">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对为违法宗教活动提供条件的处罚</w:t>
            </w:r>
          </w:p>
        </w:tc>
        <w:tc>
          <w:tcPr>
            <w:tcW w:w="3841" w:type="dxa"/>
            <w:gridSpan w:val="2"/>
            <w:vAlign w:val="center"/>
          </w:tcPr>
          <w:p w14:paraId="60A138EF">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《宗教事务条例》（</w:t>
            </w:r>
            <w:r>
              <w:rPr>
                <w:rFonts w:ascii="仿宋" w:hAnsi="仿宋" w:eastAsia="仿宋" w:cs="仿宋"/>
                <w:color w:val="000000"/>
                <w:kern w:val="0"/>
                <w:sz w:val="24"/>
              </w:rPr>
              <w:t>2017</w:t>
            </w:r>
            <w:r>
              <w:rPr>
                <w:rFonts w:hint="eastAsia" w:ascii="仿宋" w:hAnsi="仿宋" w:eastAsia="仿宋" w:cs="仿宋"/>
                <w:color w:val="000000"/>
                <w:kern w:val="0"/>
                <w:sz w:val="24"/>
              </w:rPr>
              <w:t>年国务院令第</w:t>
            </w:r>
            <w:r>
              <w:rPr>
                <w:rFonts w:ascii="仿宋" w:hAnsi="仿宋" w:eastAsia="仿宋" w:cs="仿宋"/>
                <w:color w:val="000000"/>
                <w:kern w:val="0"/>
                <w:sz w:val="24"/>
              </w:rPr>
              <w:t>686</w:t>
            </w:r>
            <w:r>
              <w:rPr>
                <w:rFonts w:hint="eastAsia" w:ascii="仿宋" w:hAnsi="仿宋" w:eastAsia="仿宋" w:cs="仿宋"/>
                <w:color w:val="000000"/>
                <w:kern w:val="0"/>
                <w:sz w:val="24"/>
              </w:rPr>
              <w:t>号）第七十一条</w:t>
            </w:r>
          </w:p>
        </w:tc>
      </w:tr>
      <w:tr w14:paraId="1C4D3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773D71C8">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81</w:t>
            </w:r>
          </w:p>
        </w:tc>
        <w:tc>
          <w:tcPr>
            <w:tcW w:w="4480" w:type="dxa"/>
            <w:gridSpan w:val="2"/>
            <w:vAlign w:val="center"/>
          </w:tcPr>
          <w:p w14:paraId="445ED0CD">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对大型宗教活动过程中发生危害国家安全、公共安全或者严重破坏社会秩序情况的处罚</w:t>
            </w:r>
          </w:p>
        </w:tc>
        <w:tc>
          <w:tcPr>
            <w:tcW w:w="3841" w:type="dxa"/>
            <w:gridSpan w:val="2"/>
            <w:vAlign w:val="center"/>
          </w:tcPr>
          <w:p w14:paraId="7701E7A8">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《宗教事务条例》（</w:t>
            </w:r>
            <w:r>
              <w:rPr>
                <w:rFonts w:ascii="仿宋" w:hAnsi="仿宋" w:eastAsia="仿宋" w:cs="仿宋"/>
                <w:color w:val="000000"/>
                <w:kern w:val="0"/>
                <w:sz w:val="24"/>
              </w:rPr>
              <w:t>2017</w:t>
            </w:r>
            <w:r>
              <w:rPr>
                <w:rFonts w:hint="eastAsia" w:ascii="仿宋" w:hAnsi="仿宋" w:eastAsia="仿宋" w:cs="仿宋"/>
                <w:color w:val="000000"/>
                <w:kern w:val="0"/>
                <w:sz w:val="24"/>
              </w:rPr>
              <w:t>年国务院令第</w:t>
            </w:r>
            <w:r>
              <w:rPr>
                <w:rFonts w:ascii="仿宋" w:hAnsi="仿宋" w:eastAsia="仿宋" w:cs="仿宋"/>
                <w:color w:val="000000"/>
                <w:kern w:val="0"/>
                <w:sz w:val="24"/>
              </w:rPr>
              <w:t>686</w:t>
            </w:r>
            <w:r>
              <w:rPr>
                <w:rFonts w:hint="eastAsia" w:ascii="仿宋" w:hAnsi="仿宋" w:eastAsia="仿宋" w:cs="仿宋"/>
                <w:color w:val="000000"/>
                <w:kern w:val="0"/>
                <w:sz w:val="24"/>
              </w:rPr>
              <w:t>号》第六十四条第一款</w:t>
            </w:r>
          </w:p>
        </w:tc>
      </w:tr>
      <w:tr w14:paraId="7C7A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622A1E6D">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82</w:t>
            </w:r>
          </w:p>
        </w:tc>
        <w:tc>
          <w:tcPr>
            <w:tcW w:w="4480" w:type="dxa"/>
            <w:gridSpan w:val="2"/>
            <w:vAlign w:val="center"/>
          </w:tcPr>
          <w:p w14:paraId="46272A1D">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对擅自举行大型宗教活动的处罚</w:t>
            </w:r>
          </w:p>
        </w:tc>
        <w:tc>
          <w:tcPr>
            <w:tcW w:w="3841" w:type="dxa"/>
            <w:gridSpan w:val="2"/>
            <w:vAlign w:val="center"/>
          </w:tcPr>
          <w:p w14:paraId="266EDAE2">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《宗教事务条例》（</w:t>
            </w:r>
            <w:r>
              <w:rPr>
                <w:rFonts w:ascii="仿宋" w:hAnsi="仿宋" w:eastAsia="仿宋" w:cs="仿宋"/>
                <w:color w:val="000000"/>
                <w:kern w:val="0"/>
                <w:sz w:val="24"/>
              </w:rPr>
              <w:t>2017</w:t>
            </w:r>
            <w:r>
              <w:rPr>
                <w:rFonts w:hint="eastAsia" w:ascii="仿宋" w:hAnsi="仿宋" w:eastAsia="仿宋" w:cs="仿宋"/>
                <w:color w:val="000000"/>
                <w:kern w:val="0"/>
                <w:sz w:val="24"/>
              </w:rPr>
              <w:t>年国务院令第</w:t>
            </w:r>
            <w:r>
              <w:rPr>
                <w:rFonts w:ascii="仿宋" w:hAnsi="仿宋" w:eastAsia="仿宋" w:cs="仿宋"/>
                <w:color w:val="000000"/>
                <w:kern w:val="0"/>
                <w:sz w:val="24"/>
              </w:rPr>
              <w:t>686</w:t>
            </w:r>
            <w:r>
              <w:rPr>
                <w:rFonts w:hint="eastAsia" w:ascii="仿宋" w:hAnsi="仿宋" w:eastAsia="仿宋" w:cs="仿宋"/>
                <w:color w:val="000000"/>
                <w:kern w:val="0"/>
                <w:sz w:val="24"/>
              </w:rPr>
              <w:t>号）第六十四条第二款</w:t>
            </w:r>
          </w:p>
        </w:tc>
      </w:tr>
      <w:tr w14:paraId="7EDD3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5629AE31">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83</w:t>
            </w:r>
          </w:p>
        </w:tc>
        <w:tc>
          <w:tcPr>
            <w:tcW w:w="4480" w:type="dxa"/>
            <w:gridSpan w:val="2"/>
            <w:vAlign w:val="center"/>
          </w:tcPr>
          <w:p w14:paraId="2BCCBAD2">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对非宗教团体、非宗教院校</w:t>
            </w:r>
            <w:r>
              <w:rPr>
                <w:rFonts w:ascii="仿宋" w:hAnsi="仿宋" w:eastAsia="仿宋" w:cs="仿宋"/>
                <w:color w:val="000000"/>
                <w:kern w:val="0"/>
                <w:sz w:val="24"/>
              </w:rPr>
              <w:t>,</w:t>
            </w:r>
            <w:r>
              <w:rPr>
                <w:rFonts w:hint="eastAsia" w:ascii="仿宋" w:hAnsi="仿宋" w:eastAsia="仿宋" w:cs="仿宋"/>
                <w:color w:val="000000"/>
                <w:kern w:val="0"/>
                <w:sz w:val="24"/>
              </w:rPr>
              <w:t>非宗教活动场所、非指定的临时活动地点组织、举行宗教活动，接受宗教性捐赠的处罚</w:t>
            </w:r>
          </w:p>
        </w:tc>
        <w:tc>
          <w:tcPr>
            <w:tcW w:w="3841" w:type="dxa"/>
            <w:gridSpan w:val="2"/>
            <w:vAlign w:val="center"/>
          </w:tcPr>
          <w:p w14:paraId="67F08348">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《宗教事务条例》（</w:t>
            </w:r>
            <w:r>
              <w:rPr>
                <w:rFonts w:ascii="仿宋" w:hAnsi="仿宋" w:eastAsia="仿宋" w:cs="仿宋"/>
                <w:color w:val="000000"/>
                <w:kern w:val="0"/>
                <w:sz w:val="24"/>
              </w:rPr>
              <w:t>2017</w:t>
            </w:r>
            <w:r>
              <w:rPr>
                <w:rFonts w:hint="eastAsia" w:ascii="仿宋" w:hAnsi="仿宋" w:eastAsia="仿宋" w:cs="仿宋"/>
                <w:color w:val="000000"/>
                <w:kern w:val="0"/>
                <w:sz w:val="24"/>
              </w:rPr>
              <w:t>年国务院令第</w:t>
            </w:r>
            <w:r>
              <w:rPr>
                <w:rFonts w:ascii="仿宋" w:hAnsi="仿宋" w:eastAsia="仿宋" w:cs="仿宋"/>
                <w:color w:val="000000"/>
                <w:kern w:val="0"/>
                <w:sz w:val="24"/>
              </w:rPr>
              <w:t>686</w:t>
            </w:r>
            <w:r>
              <w:rPr>
                <w:rFonts w:hint="eastAsia" w:ascii="仿宋" w:hAnsi="仿宋" w:eastAsia="仿宋" w:cs="仿宋"/>
                <w:color w:val="000000"/>
                <w:kern w:val="0"/>
                <w:sz w:val="24"/>
              </w:rPr>
              <w:t>）第六十九条第二款</w:t>
            </w:r>
          </w:p>
        </w:tc>
      </w:tr>
      <w:tr w14:paraId="3428A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08C7315C">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84</w:t>
            </w:r>
          </w:p>
        </w:tc>
        <w:tc>
          <w:tcPr>
            <w:tcW w:w="4480" w:type="dxa"/>
            <w:gridSpan w:val="2"/>
            <w:vAlign w:val="center"/>
          </w:tcPr>
          <w:p w14:paraId="31A06092">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对在宗教院校以外的学校及其他教育机构传教、举行宗教活动、成立宗教组织、设立宗教活动场所的处罚</w:t>
            </w:r>
          </w:p>
        </w:tc>
        <w:tc>
          <w:tcPr>
            <w:tcW w:w="3841" w:type="dxa"/>
            <w:gridSpan w:val="2"/>
            <w:vAlign w:val="center"/>
          </w:tcPr>
          <w:p w14:paraId="00BF0594">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《宗教事务条例》（</w:t>
            </w:r>
            <w:r>
              <w:rPr>
                <w:rFonts w:ascii="仿宋" w:hAnsi="仿宋" w:eastAsia="仿宋" w:cs="仿宋"/>
                <w:color w:val="000000"/>
                <w:kern w:val="0"/>
                <w:sz w:val="24"/>
              </w:rPr>
              <w:t>2017</w:t>
            </w:r>
            <w:r>
              <w:rPr>
                <w:rFonts w:hint="eastAsia" w:ascii="仿宋" w:hAnsi="仿宋" w:eastAsia="仿宋" w:cs="仿宋"/>
                <w:color w:val="000000"/>
                <w:kern w:val="0"/>
                <w:sz w:val="24"/>
              </w:rPr>
              <w:t>年国务院令第</w:t>
            </w:r>
            <w:r>
              <w:rPr>
                <w:rFonts w:ascii="仿宋" w:hAnsi="仿宋" w:eastAsia="仿宋" w:cs="仿宋"/>
                <w:color w:val="000000"/>
                <w:kern w:val="0"/>
                <w:sz w:val="24"/>
              </w:rPr>
              <w:t>686</w:t>
            </w:r>
            <w:r>
              <w:rPr>
                <w:rFonts w:hint="eastAsia" w:ascii="仿宋" w:hAnsi="仿宋" w:eastAsia="仿宋" w:cs="仿宋"/>
                <w:color w:val="000000"/>
                <w:kern w:val="0"/>
                <w:sz w:val="24"/>
              </w:rPr>
              <w:t>号）第七十条第二款</w:t>
            </w:r>
          </w:p>
        </w:tc>
      </w:tr>
      <w:tr w14:paraId="6ED47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61D09877">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85</w:t>
            </w:r>
          </w:p>
        </w:tc>
        <w:tc>
          <w:tcPr>
            <w:tcW w:w="4480" w:type="dxa"/>
            <w:gridSpan w:val="2"/>
            <w:vAlign w:val="center"/>
          </w:tcPr>
          <w:p w14:paraId="5941037E">
            <w:pPr>
              <w:widowControl/>
              <w:spacing w:line="300" w:lineRule="exact"/>
              <w:jc w:val="left"/>
              <w:textAlignment w:val="center"/>
              <w:rPr>
                <w:rFonts w:ascii="仿宋" w:hAnsi="仿宋" w:eastAsia="仿宋" w:cs="仿宋"/>
                <w:color w:val="000000"/>
                <w:sz w:val="24"/>
              </w:rPr>
            </w:pPr>
            <w:r>
              <w:rPr>
                <w:rFonts w:hint="eastAsia" w:ascii="仿宋" w:hAnsi="仿宋" w:eastAsia="仿宋" w:cs="仿宋"/>
                <w:color w:val="000000"/>
                <w:kern w:val="0"/>
                <w:sz w:val="24"/>
              </w:rPr>
              <w:t>对宗教教职人员宣扬、支持、资助宗教极端主义，破坏民族团站、分裂国家和进行恐怖活动或者参与相关活动的；受境外势力支配</w:t>
            </w:r>
            <w:r>
              <w:rPr>
                <w:rFonts w:ascii="仿宋" w:hAnsi="仿宋" w:eastAsia="仿宋" w:cs="仿宋"/>
                <w:color w:val="000000"/>
                <w:kern w:val="0"/>
                <w:sz w:val="24"/>
              </w:rPr>
              <w:t>,</w:t>
            </w:r>
            <w:r>
              <w:rPr>
                <w:rFonts w:hint="eastAsia" w:ascii="仿宋" w:hAnsi="仿宋" w:eastAsia="仿宋" w:cs="仿宋"/>
                <w:color w:val="000000"/>
                <w:kern w:val="0"/>
                <w:sz w:val="24"/>
              </w:rPr>
              <w:t>擅自接受境外宗教团体或者机构委任教职</w:t>
            </w:r>
            <w:r>
              <w:rPr>
                <w:rFonts w:ascii="仿宋" w:hAnsi="仿宋" w:eastAsia="仿宋" w:cs="仿宋"/>
                <w:color w:val="000000"/>
                <w:kern w:val="0"/>
                <w:sz w:val="24"/>
              </w:rPr>
              <w:t>,</w:t>
            </w:r>
            <w:r>
              <w:rPr>
                <w:rFonts w:hint="eastAsia" w:ascii="仿宋" w:hAnsi="仿宋" w:eastAsia="仿宋" w:cs="仿宋"/>
                <w:color w:val="000000"/>
                <w:kern w:val="0"/>
                <w:sz w:val="24"/>
              </w:rPr>
              <w:t>以及其他违背宗教的独立自主自办原则的；违反国家有关规定接受境内外捐赠的；组织、主持未经批准的在宗教活动场所外举行的宗教活动的；其他违反法律、法规、规章行为的处罚</w:t>
            </w:r>
          </w:p>
        </w:tc>
        <w:tc>
          <w:tcPr>
            <w:tcW w:w="3841" w:type="dxa"/>
            <w:gridSpan w:val="2"/>
            <w:vAlign w:val="center"/>
          </w:tcPr>
          <w:p w14:paraId="2A8B7800">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《宗教事务条例》（</w:t>
            </w:r>
            <w:r>
              <w:rPr>
                <w:rFonts w:ascii="仿宋" w:hAnsi="仿宋" w:eastAsia="仿宋" w:cs="仿宋"/>
                <w:color w:val="000000"/>
                <w:kern w:val="0"/>
                <w:sz w:val="24"/>
              </w:rPr>
              <w:t>2017</w:t>
            </w:r>
            <w:r>
              <w:rPr>
                <w:rFonts w:hint="eastAsia" w:ascii="仿宋" w:hAnsi="仿宋" w:eastAsia="仿宋" w:cs="仿宋"/>
                <w:color w:val="000000"/>
                <w:kern w:val="0"/>
                <w:sz w:val="24"/>
              </w:rPr>
              <w:t>年国务院令第</w:t>
            </w:r>
            <w:r>
              <w:rPr>
                <w:rFonts w:ascii="仿宋" w:hAnsi="仿宋" w:eastAsia="仿宋" w:cs="仿宋"/>
                <w:color w:val="000000"/>
                <w:kern w:val="0"/>
                <w:sz w:val="24"/>
              </w:rPr>
              <w:t>686</w:t>
            </w:r>
            <w:r>
              <w:rPr>
                <w:rFonts w:hint="eastAsia" w:ascii="仿宋" w:hAnsi="仿宋" w:eastAsia="仿宋" w:cs="仿宋"/>
                <w:color w:val="000000"/>
                <w:kern w:val="0"/>
                <w:sz w:val="24"/>
              </w:rPr>
              <w:t>号）第七十三条</w:t>
            </w:r>
          </w:p>
        </w:tc>
      </w:tr>
      <w:tr w14:paraId="3E72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gridSpan w:val="2"/>
            <w:vAlign w:val="center"/>
          </w:tcPr>
          <w:p w14:paraId="233C9565">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86</w:t>
            </w:r>
          </w:p>
        </w:tc>
        <w:tc>
          <w:tcPr>
            <w:tcW w:w="4480" w:type="dxa"/>
            <w:gridSpan w:val="2"/>
            <w:vAlign w:val="center"/>
          </w:tcPr>
          <w:p w14:paraId="2D51099D">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对假冒宗教教职人员进行宗教活动或者骗取钱财等违法活动的处罚</w:t>
            </w:r>
          </w:p>
        </w:tc>
        <w:tc>
          <w:tcPr>
            <w:tcW w:w="3841" w:type="dxa"/>
            <w:gridSpan w:val="2"/>
            <w:vAlign w:val="center"/>
          </w:tcPr>
          <w:p w14:paraId="4305D703">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《宗教事务条例》（</w:t>
            </w:r>
            <w:r>
              <w:rPr>
                <w:rFonts w:ascii="仿宋" w:hAnsi="仿宋" w:eastAsia="仿宋" w:cs="仿宋"/>
                <w:color w:val="000000"/>
                <w:kern w:val="0"/>
                <w:sz w:val="24"/>
              </w:rPr>
              <w:t>2017</w:t>
            </w:r>
            <w:r>
              <w:rPr>
                <w:rFonts w:hint="eastAsia" w:ascii="仿宋" w:hAnsi="仿宋" w:eastAsia="仿宋" w:cs="仿宋"/>
                <w:color w:val="000000"/>
                <w:kern w:val="0"/>
                <w:sz w:val="24"/>
              </w:rPr>
              <w:t>年国务院令第</w:t>
            </w:r>
            <w:r>
              <w:rPr>
                <w:rFonts w:ascii="仿宋" w:hAnsi="仿宋" w:eastAsia="仿宋" w:cs="仿宋"/>
                <w:color w:val="000000"/>
                <w:kern w:val="0"/>
                <w:sz w:val="24"/>
              </w:rPr>
              <w:t>686</w:t>
            </w:r>
            <w:r>
              <w:rPr>
                <w:rFonts w:hint="eastAsia" w:ascii="仿宋" w:hAnsi="仿宋" w:eastAsia="仿宋" w:cs="仿宋"/>
                <w:color w:val="000000"/>
                <w:kern w:val="0"/>
                <w:sz w:val="24"/>
              </w:rPr>
              <w:t>号）第七十四条</w:t>
            </w:r>
          </w:p>
        </w:tc>
      </w:tr>
      <w:tr w14:paraId="42DE1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vAlign w:val="center"/>
          </w:tcPr>
          <w:p w14:paraId="47E6E322">
            <w:pPr>
              <w:widowControl/>
              <w:spacing w:line="300" w:lineRule="exact"/>
              <w:jc w:val="center"/>
              <w:textAlignment w:val="center"/>
              <w:rPr>
                <w:rFonts w:ascii="仿宋" w:hAnsi="仿宋" w:eastAsia="仿宋" w:cs="仿宋"/>
                <w:color w:val="000000"/>
                <w:sz w:val="24"/>
              </w:rPr>
            </w:pPr>
            <w:r>
              <w:rPr>
                <w:rFonts w:ascii="仿宋" w:hAnsi="仿宋" w:eastAsia="仿宋" w:cs="仿宋"/>
                <w:color w:val="000000"/>
                <w:kern w:val="0"/>
                <w:sz w:val="24"/>
              </w:rPr>
              <w:t>87</w:t>
            </w:r>
          </w:p>
        </w:tc>
        <w:tc>
          <w:tcPr>
            <w:tcW w:w="0" w:type="auto"/>
            <w:gridSpan w:val="2"/>
            <w:vAlign w:val="center"/>
          </w:tcPr>
          <w:p w14:paraId="2E5BF719">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对机动车维修经营者使用假冒伪劣配件维修机动车</w:t>
            </w:r>
            <w:r>
              <w:rPr>
                <w:rFonts w:ascii="仿宋" w:hAnsi="仿宋" w:eastAsia="仿宋" w:cs="仿宋"/>
                <w:color w:val="000000"/>
                <w:kern w:val="0"/>
                <w:sz w:val="24"/>
              </w:rPr>
              <w:t>,</w:t>
            </w:r>
            <w:r>
              <w:rPr>
                <w:rFonts w:hint="eastAsia" w:ascii="仿宋" w:hAnsi="仿宋" w:eastAsia="仿宋" w:cs="仿宋"/>
                <w:color w:val="000000"/>
                <w:kern w:val="0"/>
                <w:sz w:val="24"/>
              </w:rPr>
              <w:t>承修已报废的机动车或者擅自改装机动车的处罚</w:t>
            </w:r>
          </w:p>
        </w:tc>
        <w:tc>
          <w:tcPr>
            <w:tcW w:w="0" w:type="auto"/>
            <w:gridSpan w:val="2"/>
            <w:vAlign w:val="center"/>
          </w:tcPr>
          <w:p w14:paraId="1F0E6F6E">
            <w:pPr>
              <w:widowControl/>
              <w:spacing w:line="300" w:lineRule="exact"/>
              <w:textAlignment w:val="center"/>
              <w:rPr>
                <w:rFonts w:ascii="仿宋" w:hAnsi="仿宋" w:eastAsia="仿宋" w:cs="仿宋"/>
                <w:color w:val="000000"/>
                <w:sz w:val="24"/>
              </w:rPr>
            </w:pPr>
            <w:r>
              <w:rPr>
                <w:rFonts w:hint="eastAsia" w:ascii="仿宋" w:hAnsi="仿宋" w:eastAsia="仿宋" w:cs="仿宋"/>
                <w:color w:val="000000"/>
                <w:kern w:val="0"/>
                <w:sz w:val="24"/>
              </w:rPr>
              <w:t>《中华人民共和国道路运输条例》（</w:t>
            </w:r>
            <w:r>
              <w:rPr>
                <w:rFonts w:ascii="仿宋" w:hAnsi="仿宋" w:eastAsia="仿宋" w:cs="仿宋"/>
                <w:color w:val="000000"/>
                <w:kern w:val="0"/>
                <w:sz w:val="24"/>
              </w:rPr>
              <w:t>2019</w:t>
            </w:r>
            <w:r>
              <w:rPr>
                <w:rFonts w:hint="eastAsia" w:ascii="仿宋" w:hAnsi="仿宋" w:eastAsia="仿宋" w:cs="仿宋"/>
                <w:color w:val="000000"/>
                <w:kern w:val="0"/>
                <w:sz w:val="24"/>
              </w:rPr>
              <w:t>年国务院令第</w:t>
            </w:r>
            <w:r>
              <w:rPr>
                <w:rFonts w:ascii="仿宋" w:hAnsi="仿宋" w:eastAsia="仿宋" w:cs="仿宋"/>
                <w:color w:val="000000"/>
                <w:kern w:val="0"/>
                <w:sz w:val="24"/>
              </w:rPr>
              <w:t>709</w:t>
            </w:r>
            <w:r>
              <w:rPr>
                <w:rFonts w:hint="eastAsia" w:ascii="仿宋" w:hAnsi="仿宋" w:eastAsia="仿宋" w:cs="仿宋"/>
                <w:color w:val="000000"/>
                <w:kern w:val="0"/>
                <w:sz w:val="24"/>
              </w:rPr>
              <w:t>号）七十二条、《机动车维修管理规定》（</w:t>
            </w:r>
            <w:r>
              <w:rPr>
                <w:rFonts w:ascii="仿宋" w:hAnsi="仿宋" w:eastAsia="仿宋" w:cs="仿宋"/>
                <w:color w:val="000000"/>
                <w:kern w:val="0"/>
                <w:sz w:val="24"/>
              </w:rPr>
              <w:t>2019</w:t>
            </w:r>
            <w:r>
              <w:rPr>
                <w:rFonts w:hint="eastAsia" w:ascii="仿宋" w:hAnsi="仿宋" w:eastAsia="仿宋" w:cs="仿宋"/>
                <w:color w:val="000000"/>
                <w:kern w:val="0"/>
                <w:sz w:val="24"/>
              </w:rPr>
              <w:t>年交通运输部令第</w:t>
            </w:r>
            <w:r>
              <w:rPr>
                <w:rFonts w:ascii="仿宋" w:hAnsi="仿宋" w:eastAsia="仿宋" w:cs="仿宋"/>
                <w:color w:val="000000"/>
                <w:kern w:val="0"/>
                <w:sz w:val="24"/>
              </w:rPr>
              <w:t>20</w:t>
            </w:r>
            <w:r>
              <w:rPr>
                <w:rFonts w:hint="eastAsia" w:ascii="仿宋" w:hAnsi="仿宋" w:eastAsia="仿宋" w:cs="仿宋"/>
                <w:color w:val="000000"/>
                <w:kern w:val="0"/>
                <w:sz w:val="24"/>
              </w:rPr>
              <w:t>号）第五十一条</w:t>
            </w:r>
          </w:p>
        </w:tc>
      </w:tr>
    </w:tbl>
    <w:p w14:paraId="0042B6B0">
      <w:pPr>
        <w:rPr>
          <w:rFonts w:ascii="仿宋" w:hAnsi="仿宋" w:eastAsia="仿宋" w:cs="仿宋"/>
          <w:sz w:val="32"/>
          <w:szCs w:val="32"/>
        </w:rPr>
      </w:pPr>
    </w:p>
    <w:p w14:paraId="7ADA08CD"/>
    <w:sectPr>
      <w:pgSz w:w="11906" w:h="16838"/>
      <w:pgMar w:top="1985" w:right="1418" w:bottom="192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TkxNjZmNmEwOGZkMTI1YzUxMmJjOWE2MTdiZDUyNDMifQ=="/>
  </w:docVars>
  <w:rsids>
    <w:rsidRoot w:val="7F365CD4"/>
    <w:rsid w:val="00005286"/>
    <w:rsid w:val="00011415"/>
    <w:rsid w:val="0008690A"/>
    <w:rsid w:val="000C5208"/>
    <w:rsid w:val="000E2085"/>
    <w:rsid w:val="000F7335"/>
    <w:rsid w:val="0010372D"/>
    <w:rsid w:val="0010769A"/>
    <w:rsid w:val="00163F62"/>
    <w:rsid w:val="00187CB6"/>
    <w:rsid w:val="00187D2F"/>
    <w:rsid w:val="001972FA"/>
    <w:rsid w:val="001B56FC"/>
    <w:rsid w:val="001E3702"/>
    <w:rsid w:val="002325DD"/>
    <w:rsid w:val="002531F3"/>
    <w:rsid w:val="002B5E90"/>
    <w:rsid w:val="002B6D33"/>
    <w:rsid w:val="002F3EC7"/>
    <w:rsid w:val="003620FD"/>
    <w:rsid w:val="00373B59"/>
    <w:rsid w:val="00377A28"/>
    <w:rsid w:val="003B1F44"/>
    <w:rsid w:val="00411197"/>
    <w:rsid w:val="00430863"/>
    <w:rsid w:val="004D37CF"/>
    <w:rsid w:val="00505366"/>
    <w:rsid w:val="00513908"/>
    <w:rsid w:val="0051411D"/>
    <w:rsid w:val="005232AD"/>
    <w:rsid w:val="00542007"/>
    <w:rsid w:val="00550338"/>
    <w:rsid w:val="00580BC5"/>
    <w:rsid w:val="005B71EF"/>
    <w:rsid w:val="005C1407"/>
    <w:rsid w:val="005C2E54"/>
    <w:rsid w:val="005F083D"/>
    <w:rsid w:val="006209AF"/>
    <w:rsid w:val="0062208A"/>
    <w:rsid w:val="006358E4"/>
    <w:rsid w:val="00636D51"/>
    <w:rsid w:val="00640CFC"/>
    <w:rsid w:val="00645329"/>
    <w:rsid w:val="00655E3E"/>
    <w:rsid w:val="006872EB"/>
    <w:rsid w:val="006F665F"/>
    <w:rsid w:val="006F736C"/>
    <w:rsid w:val="00776823"/>
    <w:rsid w:val="00794B6C"/>
    <w:rsid w:val="008128C3"/>
    <w:rsid w:val="00816E76"/>
    <w:rsid w:val="0082221B"/>
    <w:rsid w:val="00825CAC"/>
    <w:rsid w:val="008525A2"/>
    <w:rsid w:val="00862D49"/>
    <w:rsid w:val="00894C47"/>
    <w:rsid w:val="008F6C3B"/>
    <w:rsid w:val="00932C31"/>
    <w:rsid w:val="00952BB9"/>
    <w:rsid w:val="009653F0"/>
    <w:rsid w:val="009657FC"/>
    <w:rsid w:val="00995259"/>
    <w:rsid w:val="009C4D3C"/>
    <w:rsid w:val="009E66C2"/>
    <w:rsid w:val="00A10DF3"/>
    <w:rsid w:val="00A57307"/>
    <w:rsid w:val="00A96AE5"/>
    <w:rsid w:val="00B329EB"/>
    <w:rsid w:val="00B34622"/>
    <w:rsid w:val="00B56A75"/>
    <w:rsid w:val="00B83A63"/>
    <w:rsid w:val="00B975B6"/>
    <w:rsid w:val="00BF3FDD"/>
    <w:rsid w:val="00C665FF"/>
    <w:rsid w:val="00C87852"/>
    <w:rsid w:val="00C97DE7"/>
    <w:rsid w:val="00CA60C5"/>
    <w:rsid w:val="00CB5176"/>
    <w:rsid w:val="00CC01BA"/>
    <w:rsid w:val="00CC1D4B"/>
    <w:rsid w:val="00CC4CD5"/>
    <w:rsid w:val="00D1248E"/>
    <w:rsid w:val="00D57D46"/>
    <w:rsid w:val="00D74046"/>
    <w:rsid w:val="00DD1386"/>
    <w:rsid w:val="00DF354C"/>
    <w:rsid w:val="00E4561D"/>
    <w:rsid w:val="00E70782"/>
    <w:rsid w:val="00EC4A44"/>
    <w:rsid w:val="00EC64DF"/>
    <w:rsid w:val="00F10E39"/>
    <w:rsid w:val="00F7179E"/>
    <w:rsid w:val="00F86452"/>
    <w:rsid w:val="01C62017"/>
    <w:rsid w:val="08146A49"/>
    <w:rsid w:val="09B40F28"/>
    <w:rsid w:val="0D3F4B5F"/>
    <w:rsid w:val="17E21AFA"/>
    <w:rsid w:val="1AEF40F8"/>
    <w:rsid w:val="20E27219"/>
    <w:rsid w:val="273620AF"/>
    <w:rsid w:val="27D158F1"/>
    <w:rsid w:val="286E69F5"/>
    <w:rsid w:val="2DD1642A"/>
    <w:rsid w:val="30E958BB"/>
    <w:rsid w:val="34191FAC"/>
    <w:rsid w:val="35E25E69"/>
    <w:rsid w:val="37427AD3"/>
    <w:rsid w:val="38390F48"/>
    <w:rsid w:val="3C70755D"/>
    <w:rsid w:val="42044CF5"/>
    <w:rsid w:val="43E57897"/>
    <w:rsid w:val="56626A96"/>
    <w:rsid w:val="5AAB6BA7"/>
    <w:rsid w:val="5C2B695F"/>
    <w:rsid w:val="5C962005"/>
    <w:rsid w:val="64D10E2C"/>
    <w:rsid w:val="65855B96"/>
    <w:rsid w:val="669B5610"/>
    <w:rsid w:val="66CB4F13"/>
    <w:rsid w:val="69A86F68"/>
    <w:rsid w:val="6B285BA5"/>
    <w:rsid w:val="6DC4444A"/>
    <w:rsid w:val="6E271440"/>
    <w:rsid w:val="7440357D"/>
    <w:rsid w:val="749D3866"/>
    <w:rsid w:val="7934332E"/>
    <w:rsid w:val="7CA76E83"/>
    <w:rsid w:val="7D4C0330"/>
    <w:rsid w:val="7DF04D75"/>
    <w:rsid w:val="7F365CD4"/>
    <w:rsid w:val="7FD30BB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qFormat/>
    <w:uiPriority w:val="99"/>
    <w:rPr>
      <w:sz w:val="18"/>
      <w:szCs w:val="18"/>
    </w:r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批注框文本 Char"/>
    <w:basedOn w:val="7"/>
    <w:link w:val="2"/>
    <w:qFormat/>
    <w:locked/>
    <w:uiPriority w:val="99"/>
    <w:rPr>
      <w:rFonts w:cs="Times New Roman"/>
      <w:kern w:val="2"/>
      <w:sz w:val="18"/>
      <w:szCs w:val="18"/>
    </w:rPr>
  </w:style>
  <w:style w:type="character" w:customStyle="1" w:styleId="9">
    <w:name w:val="页脚 Char"/>
    <w:basedOn w:val="7"/>
    <w:link w:val="3"/>
    <w:qFormat/>
    <w:locked/>
    <w:uiPriority w:val="99"/>
    <w:rPr>
      <w:rFonts w:cs="Times New Roman"/>
      <w:kern w:val="2"/>
      <w:sz w:val="18"/>
      <w:szCs w:val="18"/>
    </w:rPr>
  </w:style>
  <w:style w:type="character" w:customStyle="1" w:styleId="10">
    <w:name w:val="页眉 Char"/>
    <w:basedOn w:val="7"/>
    <w:link w:val="4"/>
    <w:qFormat/>
    <w:locked/>
    <w:uiPriority w:val="99"/>
    <w:rPr>
      <w:rFonts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8"/>
    <customShpInfo spid="_x0000_s1029"/>
    <customShpInfo spid="_x0000_s1030"/>
    <customShpInfo spid="_x0000_s1031"/>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3672</Words>
  <Characters>3940</Characters>
  <Lines>53</Lines>
  <Paragraphs>15</Paragraphs>
  <TotalTime>30</TotalTime>
  <ScaleCrop>false</ScaleCrop>
  <LinksUpToDate>false</LinksUpToDate>
  <CharactersWithSpaces>3940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2020-08-02T02:47:00Z</dcterms:created>
  <dc:creator>楠</dc:creator>
  <cp:lastModifiedBy>MY</cp:lastModifiedBy>
  <cp:lastPrinted>2020-07-09T09:16:00Z</cp:lastPrinted>
  <dcterms:modified xsi:type="dcterms:W3CDTF">2025-12-31T01:57:32Z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2919F67FAE874A26B3E54E20608F6A92_12</vt:lpwstr>
  </property>
  <property fmtid="{D5CDD505-2E9C-101B-9397-08002B2CF9AE}" pid="4" name="KSOTemplateDocerSaveRecord">
    <vt:lpwstr>eyJoZGlkIjoiYjYwYzQ2MGNiNzBlMzkyMWU3NTk3YmFmYWExZjg4ODQiLCJ1c2VySWQiOiIxMzQ1NzU4NzAzIn0=</vt:lpwstr>
  </property>
</Properties>
</file>