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  <Override ContentType="application/vnd.openxmlformats-officedocument.theme+xml" PartName="/word/theme/theme-1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ps="http://schemas.microsoft.com/office/word/2010/wordprocessingShape" xmlns:w="http://schemas.openxmlformats.org/wordprocessingml/2006/main" xmlns:mc="http://schemas.openxmlformats.org/markup-compatibility/2006" xmlns:wp="http://schemas.openxmlformats.org/drawingml/2006/wordprocessingDrawing" xmlns:v="urn:schemas-microsoft-com:vml" xmlns:w10="urn:schemas-microsoft-com:office:word" xmlns:r="http://schemas.openxmlformats.org/officeDocument/2006/relationships">
  <w:body>
    <w:p>
      <w:pPr>
        <w:autoSpaceDE w:val="off"/>
        <w:autoSpaceDN w:val="off"/>
        <w:spacing w:before="920" w:line="440" w:lineRule="atLeast"/>
        <w:ind w:left="308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行政处罚决定书</w:t>
      </w:r>
    </w:p>
    <w:p>
      <w:pPr>
        <w:autoSpaceDE w:val="off"/>
        <w:autoSpaceDN w:val="off"/>
        <w:spacing w:before="80" w:line="360" w:lineRule="atLeast"/>
        <w:ind w:left="542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乡北综合责停[2021第005号</w:t>
      </w:r>
    </w:p>
    <w:p>
      <w:pPr>
        <w:autoSpaceDE w:val="off"/>
        <w:autoSpaceDN w:val="off"/>
        <w:spacing w:before="120" w:line="360" w:lineRule="atLeast"/>
        <w:ind w:left="76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辛晓峰：</w:t>
      </w:r>
    </w:p>
    <w:p>
      <w:pPr>
        <w:autoSpaceDE w:val="off"/>
        <w:autoSpaceDN w:val="off"/>
        <w:spacing w:before="0" w:line="486" w:lineRule="atLeast"/>
        <w:ind w:left="740" w:right="1100" w:firstLine="64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我队于2021年8月17日对你非法占地行为进行立案调查。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经查，你于2020年10月未经批准，擅自占用北台乡韩家峪村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村保阜公路永宁园区土地存沙子。经现场勘测，该占地总面积为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2701.36平方米(折合4.0520亩),占地0.2701公顷,地类全部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为其他草地，不符合《曲阳县土地利用总体规划》(2010-2020年)。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此行为，违反了   《中华人民共和国土地管理法》   第65条之规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定，属违法占地行为。</w:t>
      </w:r>
    </w:p>
    <w:p>
      <w:pPr>
        <w:autoSpaceDE w:val="off"/>
        <w:autoSpaceDN w:val="off"/>
        <w:spacing w:before="120" w:line="360" w:lineRule="atLeast"/>
        <w:ind w:left="140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上述违法事实有下列等证据证实：</w:t>
      </w:r>
    </w:p>
    <w:p>
      <w:pPr>
        <w:autoSpaceDE w:val="off"/>
        <w:autoSpaceDN w:val="off"/>
        <w:spacing w:before="120" w:line="360" w:lineRule="atLeast"/>
        <w:ind w:left="140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1、询问笔录；</w:t>
      </w:r>
    </w:p>
    <w:p>
      <w:pPr>
        <w:autoSpaceDE w:val="off"/>
        <w:autoSpaceDN w:val="off"/>
        <w:spacing w:before="120" w:line="360" w:lineRule="atLeast"/>
        <w:ind w:left="138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2、现场勘测图；</w:t>
      </w:r>
    </w:p>
    <w:p>
      <w:pPr>
        <w:autoSpaceDE w:val="off"/>
        <w:autoSpaceDN w:val="off"/>
        <w:spacing w:before="140" w:line="360" w:lineRule="atLeast"/>
        <w:ind w:left="138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3、现场照片；</w:t>
      </w:r>
    </w:p>
    <w:p>
      <w:pPr>
        <w:autoSpaceDE w:val="off"/>
        <w:autoSpaceDN w:val="off"/>
        <w:spacing w:before="120" w:line="360" w:lineRule="atLeast"/>
        <w:ind w:left="140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4、现状图、规划图；</w:t>
      </w:r>
    </w:p>
    <w:p>
      <w:pPr>
        <w:autoSpaceDE w:val="off"/>
        <w:autoSpaceDN w:val="off"/>
        <w:spacing w:before="120" w:line="360" w:lineRule="atLeast"/>
        <w:ind w:left="140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5、地类认定；</w:t>
      </w:r>
    </w:p>
    <w:p>
      <w:pPr>
        <w:autoSpaceDE w:val="off"/>
        <w:autoSpaceDN w:val="off"/>
        <w:spacing w:before="0" w:line="484" w:lineRule="atLeast"/>
        <w:ind w:left="780" w:right="1000" w:firstLine="64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我队已于2021年8月17日依法向你进行了告知(处罚告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知书、听证告知书)，你未进行陈述、申辩，也未要求听证。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依照《中华人民共和国土地管理法》   第59条、《河北省土地管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理条例》   第77条之规定及《中华人民共和国行政处罚法》规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定，对你处罚决定如下：</w:t>
      </w:r>
    </w:p>
    <w:p>
      <w:pPr>
        <w:autoSpaceDE w:val="off"/>
        <w:autoSpaceDN w:val="off"/>
        <w:spacing w:before="140" w:line="360" w:lineRule="atLeast"/>
        <w:ind w:left="144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一、责令退还非法占用的2701.36平方米土地；</w:t>
      </w:r>
    </w:p>
    <w:p>
      <w:pPr>
        <w:autoSpaceDE w:val="off"/>
        <w:autoSpaceDN w:val="off"/>
        <w:spacing w:before="0" w:line="480" w:lineRule="atLeast"/>
        <w:ind w:left="800" w:right="960" w:firstLine="62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二、处以非法占用的土地每平方米10-15元的罚款。参照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《河北省国土资源行政处罚裁量办法(试行)》处以每平方米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15元的罚款，罚款共计40520.4元人民币。</w:t>
      </w:r>
      <w:r>
        <w:br w:type="page"/>
      </w:r>
    </w:p>
    <w:p>
      <w:pPr>
        <w:autoSpaceDE w:val="off"/>
        <w:autoSpaceDN w:val="off"/>
        <w:spacing w:before="520" w:line="500" w:lineRule="atLeast"/>
        <w:ind w:left="1140" w:right="960" w:firstLine="58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行政处罚履行方式和期限：限你自收到本处罚决定书之日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起15日内自动履行。</w:t>
      </w:r>
    </w:p>
    <w:p>
      <w:pPr>
        <w:autoSpaceDE w:val="off"/>
        <w:autoSpaceDN w:val="off"/>
        <w:spacing w:before="160" w:line="360" w:lineRule="atLeast"/>
        <w:ind w:left="168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本决定送达当事人，即发生法律效力。</w:t>
      </w:r>
    </w:p>
    <w:p>
      <w:pPr>
        <w:autoSpaceDE w:val="off"/>
        <w:autoSpaceDN w:val="off"/>
        <w:spacing w:before="0" w:line="513" w:lineRule="atLeast"/>
        <w:ind w:left="1120" w:right="920" w:firstLine="58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你如不服本处罚决定中第一条、第三条、第四条，可以在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收到本处罚决定书之日起60日内依法向曲阳县人民政府或保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定市国土资源局申请行政复议，或者六个月内直接向曲阳县人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民法院起诉；如不服本处罚决定中的第二条，可以在自收到本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处罚决定书之日起60日内向曲阳县人民政府或保定市自然资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源和规划局申请行政复议，或者15日内向曲阳县人民法院起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诉。逾期不申请行政复议，不提起行政诉讼，又不履行处罚决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定的，我局将依法申请人民法院强制执行。</w:t>
      </w:r>
    </w:p>
    <w:p>
      <w:pPr>
        <w:autoSpaceDE w:val="off"/>
        <w:autoSpaceDN w:val="off"/>
        <w:spacing w:before="520" w:line="360" w:lineRule="atLeast"/>
        <w:ind w:left="168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联系人:董建龙         刘   谦</w:t>
      </w:r>
    </w:p>
    <w:p>
      <w:pPr>
        <w:autoSpaceDE w:val="off"/>
        <w:autoSpaceDN w:val="off"/>
        <w:spacing w:before="100" w:line="360" w:lineRule="atLeast"/>
        <w:ind w:left="170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电   话: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13398633599</w:t>
      </w:r>
    </w:p>
    <w:p>
      <w:pPr>
        <w:autoSpaceDE w:val="off"/>
        <w:autoSpaceDN w:val="off"/>
        <w:spacing w:before="80" w:line="360" w:lineRule="atLeast"/>
        <w:ind w:left="166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地   址：北台乡综合执法队</w:t>
      </w:r>
    </w:p>
    <w:p>
      <w:pPr>
        <w:spacing w:line="106" w:lineRule="exact"/>
        <w:textAlignment w:val="bottom"/>
      </w:pPr>
    </w:p>
    <w:p>
      <w:pPr>
        <w:spacing w:line="14" w:lineRule="exact"/>
        <w:textAlignment w:val="bottom"/>
      </w:pP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4356100</wp:posOffset>
                </wp:positionH>
                <wp:positionV relativeFrom="paragraph">
                  <wp:posOffset>0</wp:posOffset>
                </wp:positionV>
                <wp:extent cx="1409700" cy="673100"/>
                <wp:wrapTopAndBottom/>
                <wp:docPr id="1" name="文本框 1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1409700" cy="673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/>
                      </wps:txbx>
                      <wps:bodyPr wrap="square" lIns="0" rIns="0" tIns="0" bIns="0" vert="horz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343pt;margin-top:0pt;width:111pt;height:53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>
                  <w:txbxContent/>
                </v:textbox>
              </v:shape>
            </w:pict>
          </mc:Fallback>
        </mc:AlternateContent>
      </w: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4356100</wp:posOffset>
                </wp:positionH>
                <wp:positionV relativeFrom="paragraph">
                  <wp:posOffset>0</wp:posOffset>
                </wp:positionV>
                <wp:extent cx="1409700" cy="1346200"/>
                <wp:wrapTopAndBottom/>
                <wp:docPr id="2" name="文本框 2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1409700" cy="1346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before="0"/>
                              <w:ind w:left="0" w:right="0"/>
                              <w:jc w:val="both"/>
                            </w:pPr>
                            <w:r>
                              <w:drawing>
                                <wp:inline distL="0" distR="0" distT="0" distB="0">
                                  <wp:extent cx="1409700" cy="1346200"/>
                                  <wp:docPr id="4" name="Drawing 4"/>
                                  <a:graphic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true"/>
                                          </pic:cNvPicPr>
                                        </pic:nvPicPr>
                                        <pic:blipFill>
                                          <a:blip r:embed="rId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09700" cy="13462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wrap="square" lIns="0" rIns="0" tIns="0" bIns="0" vert="horz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343pt;margin-top:0pt;width:111pt;height:106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 style="mso-fit-shape-to-text:t">
                  <w:txbxContent>
                    <w:p>
                      <w:pPr>
                        <w:spacing w:before="0"/>
                        <w:ind w:left="0" w:right="0"/>
                        <w:jc w:val="both"/>
                      </w:pPr>
                      <w:r>
                        <w:drawing>
                          <wp:inline distL="0" distR="0" distT="0" distB="0">
                            <wp:extent cx="1409700" cy="1346200"/>
                            <wp:docPr id="6" name="Drawing 6"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true"/>
                                    </pic:cNvPicPr>
                                  </pic:nvPicPr>
                                  <pic:blipFill>
                                    <a:blip r:embed="rId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09700" cy="13462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4686300</wp:posOffset>
                </wp:positionH>
                <wp:positionV relativeFrom="paragraph">
                  <wp:posOffset>317500</wp:posOffset>
                </wp:positionV>
                <wp:extent cx="635000" cy="177800"/>
                <wp:wrapTopAndBottom/>
                <wp:docPr id="7" name="文本框 7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635000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autoSpaceDE w:val="off"/>
                              <w:autoSpaceDN w:val="off"/>
                              <w:spacing w:before="0" w:line="280" w:lineRule="atLeast"/>
                              <w:ind w:left="0" w:right="0"/>
                              <w:jc w:val="both"/>
                            </w:pPr>
                            <w:r>
                              <w:rPr>
                                <w:rFonts w:ascii="宋体" w:hAnsi="宋体" w:cs="宋体" w:eastAsia="宋体"/>
                                <w:sz w:val="28"/>
                                <w:color w:val="000000"/>
                                <w:b w:val="off"/>
                                <w:i w:val="off"/>
                              </w:rPr>
                              <w:t>(印章)</w:t>
                            </w:r>
                          </w:p>
                        </w:txbxContent>
                      </wps:txbx>
                      <wps:bodyPr wrap="square" lIns="0" rIns="0" tIns="0" bIns="0" vert="horz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369pt;margin-top:25pt;width:50pt;height:14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 style="mso-fit-shape-to-text:t">
                  <w:txbxContent>
                    <w:p>
                      <w:pPr>
                        <w:autoSpaceDE w:val="off"/>
                        <w:autoSpaceDN w:val="off"/>
                        <w:spacing w:before="0" w:line="280" w:lineRule="atLeast"/>
                        <w:ind w:left="0" w:right="0"/>
                        <w:jc w:val="both"/>
                      </w:pPr>
                      <w:r>
                        <w:rPr>
                          <w:rFonts w:ascii="宋体" w:hAnsi="宋体" w:cs="宋体" w:eastAsia="宋体"/>
                          <w:sz w:val="28"/>
                          <w:color w:val="000000"/>
                          <w:b w:val="off"/>
                          <w:i w:val="off"/>
                        </w:rPr>
                        <w:t>(印章)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4648200</wp:posOffset>
                </wp:positionH>
                <wp:positionV relativeFrom="paragraph">
                  <wp:posOffset>673100</wp:posOffset>
                </wp:positionV>
                <wp:extent cx="114300" cy="88900"/>
                <wp:wrapTopAndBottom/>
                <wp:docPr id="8" name="文本框 8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114300" cy="88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autoSpaceDE w:val="off"/>
                              <w:autoSpaceDN w:val="off"/>
                              <w:spacing w:before="0" w:line="140" w:lineRule="atLeast"/>
                              <w:ind w:left="0" w:right="0"/>
                              <w:jc w:val="both"/>
                            </w:pPr>
                            <w:r>
                              <w:rPr>
                                <w:rFonts w:ascii="宋体" w:hAnsi="宋体" w:cs="宋体" w:eastAsia="宋体"/>
                                <w:sz w:val="8"/>
                                <w:color w:val="000000"/>
                                <w:b w:val="off"/>
                                <w:i w:val="off"/>
                              </w:rPr>
                              <w:t>×</w:t>
                            </w:r>
                          </w:p>
                        </w:txbxContent>
                      </wps:txbx>
                      <wps:bodyPr wrap="square" lIns="0" rIns="0" tIns="0" bIns="0" vert="horz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366pt;margin-top:53pt;width:9pt;height:7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 style="mso-fit-shape-to-text:t">
                  <w:txbxContent>
                    <w:p>
                      <w:pPr>
                        <w:autoSpaceDE w:val="off"/>
                        <w:autoSpaceDN w:val="off"/>
                        <w:spacing w:before="0" w:line="140" w:lineRule="atLeast"/>
                        <w:ind w:left="0" w:right="0"/>
                        <w:jc w:val="both"/>
                      </w:pPr>
                      <w:r>
                        <w:rPr>
                          <w:rFonts w:ascii="宋体" w:hAnsi="宋体" w:cs="宋体" w:eastAsia="宋体"/>
                          <w:sz w:val="8"/>
                          <w:color w:val="000000"/>
                          <w:b w:val="off"/>
                          <w:i w:val="off"/>
                        </w:rPr>
                        <w:t>×</w:t>
                      </w:r>
                    </w:p>
                  </w:txbxContent>
                </v:textbox>
              </v:shape>
            </w:pict>
          </mc:Fallback>
        </mc:AlternateContent>
      </w:r>
    </w:p>
    <w:sectPr>
      <w:pgSz w:w="11900" w:h="16840"/>
      <w:pgMar w:left="800" w:top="800" w:right="800" w:bottom="800" w:header="720" w:footer="720"/>
      <w:cols w:num="1"/>
    </w:sectPr>
  </w:body>
</w:document>
</file>

<file path=word/settings.xml><?xml version="1.0" encoding="utf-8"?>
<w:settings xmlns:w="http://schemas.openxmlformats.org/wordprocessingml/2006/main">
  <w:noPunctuationKerning/>
  <w:compat>
    <w:ulTrailSpace/>
    <w:compatSetting w:name="compatibilityMode" w:uri="http://schemas.microsoft.com/office/word" w:val="15"/>
  </w:compat>
</w:settings>
</file>

<file path=word/_rels/document.xml.rels><?xml version="1.0" encoding="UTF-8" standalone="no"?><Relationships xmlns="http://schemas.openxmlformats.org/package/2006/relationships"><Relationship Id="rId1" Target="settings.xml" Type="http://schemas.openxmlformats.org/officeDocument/2006/relationships/settings"/><Relationship Id="rId2" Target="theme/theme-1.xml" Type="http://schemas.openxmlformats.org/officeDocument/2006/relationships/theme"/><Relationship Id="rId3" Target="media/image1.png" Type="http://schemas.openxmlformats.org/officeDocument/2006/relationships/image"/></Relationships>
</file>

<file path=word/theme/theme-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2023-06-05T10:38:29Z</dcterms:created>
  <dc:creator>Apache POI</dc:creator>
</cp:coreProperties>
</file>