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3A734A">
      <w:pPr>
        <w:jc w:val="center"/>
        <w:rPr>
          <w:rFonts w:ascii="方正小标宋_GBK"/>
          <w:sz w:val="44"/>
        </w:rPr>
      </w:pPr>
      <w:r>
        <w:rPr>
          <w:rFonts w:hint="eastAsia" w:ascii="方正小标宋_GBK" w:eastAsia="方正小标宋_GBK"/>
          <w:sz w:val="44"/>
        </w:rPr>
        <w:t>中国人民政治协商会议河北省曲阳县委员会</w:t>
      </w:r>
    </w:p>
    <w:p w14:paraId="370E885D">
      <w:pPr>
        <w:jc w:val="center"/>
        <w:rPr>
          <w:rFonts w:hAnsi="宋体"/>
          <w:sz w:val="44"/>
        </w:rPr>
      </w:pPr>
      <w:r>
        <w:rPr>
          <w:rFonts w:ascii="方正小标宋_GBK" w:eastAsia="方正小标宋_GBK"/>
          <w:sz w:val="44"/>
        </w:rPr>
        <w:t>2021</w:t>
      </w:r>
      <w:r>
        <w:rPr>
          <w:rFonts w:hint="eastAsia" w:ascii="方正小标宋_GBK" w:eastAsia="方正小标宋_GBK"/>
          <w:sz w:val="44"/>
        </w:rPr>
        <w:t>年部门预算信息公开情况说明</w:t>
      </w:r>
    </w:p>
    <w:p w14:paraId="1007586C">
      <w:pPr>
        <w:spacing w:line="500" w:lineRule="exact"/>
        <w:ind w:firstLine="560" w:firstLineChars="200"/>
        <w:jc w:val="left"/>
        <w:rPr>
          <w:rFonts w:hAnsi="宋体"/>
          <w:sz w:val="28"/>
        </w:rPr>
      </w:pPr>
      <w:r>
        <w:rPr>
          <w:rFonts w:hint="eastAsia" w:eastAsia="方正仿宋_GBK"/>
          <w:sz w:val="28"/>
        </w:rPr>
        <w:t>按照《中华人民共和国预算法》、《地方预决算公开操作规程》和《河北省省级预算公开办法》规定，现将中国人民政治协商会议河北省曲阳县委员会</w:t>
      </w:r>
      <w:r>
        <w:rPr>
          <w:rFonts w:eastAsia="方正仿宋_GBK"/>
          <w:sz w:val="28"/>
        </w:rPr>
        <w:t>2021</w:t>
      </w:r>
      <w:r>
        <w:rPr>
          <w:rFonts w:hint="eastAsia" w:eastAsia="方正仿宋_GBK"/>
          <w:sz w:val="28"/>
        </w:rPr>
        <w:t>年部门预算公开如下：</w:t>
      </w:r>
    </w:p>
    <w:p w14:paraId="19250E82">
      <w:pPr>
        <w:spacing w:beforeLines="50" w:afterLines="50"/>
        <w:ind w:firstLine="640" w:firstLineChars="200"/>
        <w:jc w:val="left"/>
        <w:outlineLvl w:val="2"/>
        <w:rPr>
          <w:rFonts w:hAnsi="宋体"/>
          <w:sz w:val="32"/>
        </w:rPr>
      </w:pPr>
      <w:bookmarkStart w:id="0" w:name="_Toc65162155"/>
      <w:r>
        <w:rPr>
          <w:rFonts w:hint="eastAsia" w:ascii="黑体" w:hAnsi="黑体" w:eastAsia="黑体"/>
          <w:sz w:val="32"/>
        </w:rPr>
        <w:t>一、部门职责及机构设置情况</w:t>
      </w:r>
      <w:bookmarkEnd w:id="0"/>
    </w:p>
    <w:p w14:paraId="5AD408FD">
      <w:pPr>
        <w:ind w:firstLine="643" w:firstLineChars="200"/>
        <w:jc w:val="left"/>
        <w:rPr>
          <w:rFonts w:hAnsi="宋体"/>
          <w:b/>
          <w:sz w:val="32"/>
        </w:rPr>
      </w:pPr>
      <w:r>
        <w:rPr>
          <w:rFonts w:hint="eastAsia" w:ascii="方正楷体_GBK" w:eastAsia="方正楷体_GBK"/>
          <w:b/>
          <w:sz w:val="32"/>
        </w:rPr>
        <w:t>部门职责：</w:t>
      </w:r>
    </w:p>
    <w:p w14:paraId="0DB1894B">
      <w:pPr>
        <w:spacing w:line="500" w:lineRule="exact"/>
        <w:ind w:firstLine="560" w:firstLineChars="200"/>
        <w:jc w:val="left"/>
        <w:rPr>
          <w:rFonts w:eastAsia="方正仿宋_GBK"/>
          <w:sz w:val="28"/>
        </w:rPr>
      </w:pPr>
      <w:r>
        <w:rPr>
          <w:rFonts w:hint="eastAsia" w:eastAsia="方正仿宋_GBK"/>
          <w:sz w:val="28"/>
        </w:rPr>
        <w:t>根据中共曲阳县委办公室、曲阳县人民政府办公室《关于印发政协曲阳县委员会机关职能设置、内设机构和人员编制规定的通知》（曲办字</w:t>
      </w:r>
      <w:r>
        <w:rPr>
          <w:rFonts w:hint="eastAsia" w:eastAsia="方正仿宋_GBK"/>
          <w:sz w:val="28"/>
          <w:lang w:val="en-US" w:eastAsia="zh-CN"/>
        </w:rPr>
        <w:t>[2020]40</w:t>
      </w:r>
      <w:bookmarkStart w:id="9" w:name="_GoBack"/>
      <w:bookmarkEnd w:id="9"/>
      <w:r>
        <w:rPr>
          <w:rFonts w:hint="eastAsia" w:eastAsia="方正仿宋_GBK"/>
          <w:sz w:val="28"/>
          <w:lang w:val="en-US" w:eastAsia="zh-CN"/>
        </w:rPr>
        <w:t>号</w:t>
      </w:r>
      <w:r>
        <w:rPr>
          <w:rFonts w:hint="eastAsia" w:eastAsia="方正仿宋_GBK"/>
          <w:sz w:val="28"/>
        </w:rPr>
        <w:t>）文件要求，现将我单位科室职责说明如下：</w:t>
      </w:r>
    </w:p>
    <w:p w14:paraId="5E7D46B0">
      <w:pPr>
        <w:spacing w:line="500" w:lineRule="exact"/>
        <w:ind w:firstLine="560" w:firstLineChars="200"/>
        <w:jc w:val="left"/>
        <w:rPr>
          <w:rFonts w:eastAsia="方正仿宋_GBK"/>
          <w:sz w:val="28"/>
        </w:rPr>
      </w:pPr>
      <w:r>
        <w:rPr>
          <w:rFonts w:hint="eastAsia" w:eastAsia="方正仿宋_GBK"/>
          <w:sz w:val="28"/>
        </w:rPr>
        <w:t>（一）组织实施县政协全体会议、常务委员会议、主席会议和主席办公会的决议、决定；</w:t>
      </w:r>
    </w:p>
    <w:p w14:paraId="6DF97D70">
      <w:pPr>
        <w:spacing w:line="500" w:lineRule="exact"/>
        <w:ind w:firstLine="560" w:firstLineChars="200"/>
        <w:jc w:val="left"/>
        <w:rPr>
          <w:rFonts w:eastAsia="方正仿宋_GBK"/>
          <w:sz w:val="28"/>
        </w:rPr>
      </w:pPr>
      <w:r>
        <w:rPr>
          <w:rFonts w:hint="eastAsia" w:eastAsia="方正仿宋_GBK"/>
          <w:sz w:val="28"/>
        </w:rPr>
        <w:t>（二）负责县政协全体会议、</w:t>
      </w:r>
      <w:r>
        <w:rPr>
          <w:rFonts w:hint="eastAsia" w:eastAsia="方正仿宋_GBK"/>
          <w:sz w:val="28"/>
          <w:lang w:eastAsia="zh-CN"/>
        </w:rPr>
        <w:t>常委会会议</w:t>
      </w:r>
      <w:r>
        <w:rPr>
          <w:rFonts w:hint="eastAsia" w:eastAsia="方正仿宋_GBK"/>
          <w:sz w:val="28"/>
        </w:rPr>
        <w:t>、主席会议、常务委员专题座谈会议的会务工作；</w:t>
      </w:r>
    </w:p>
    <w:p w14:paraId="7F3656D7">
      <w:pPr>
        <w:spacing w:line="500" w:lineRule="exact"/>
        <w:ind w:firstLine="560" w:firstLineChars="200"/>
        <w:jc w:val="left"/>
        <w:rPr>
          <w:rFonts w:eastAsia="方正仿宋_GBK"/>
          <w:sz w:val="28"/>
        </w:rPr>
      </w:pPr>
      <w:r>
        <w:rPr>
          <w:rFonts w:hint="eastAsia" w:eastAsia="方正仿宋_GBK"/>
          <w:sz w:val="28"/>
        </w:rPr>
        <w:t>（三）负责委员视察、参观、座谈、研讨等日常活动的服务和组织工作；负责县政协委员的接待、来信来访工作；</w:t>
      </w:r>
    </w:p>
    <w:p w14:paraId="0ADB7577">
      <w:pPr>
        <w:spacing w:line="500" w:lineRule="exact"/>
        <w:ind w:firstLine="560" w:firstLineChars="200"/>
        <w:jc w:val="left"/>
        <w:rPr>
          <w:rFonts w:eastAsia="方正仿宋_GBK"/>
          <w:sz w:val="28"/>
        </w:rPr>
      </w:pPr>
      <w:r>
        <w:rPr>
          <w:rFonts w:hint="eastAsia" w:eastAsia="方正仿宋_GBK"/>
          <w:sz w:val="28"/>
        </w:rPr>
        <w:t>（四）负责上传下达与县直有关部门的协调配合工作；</w:t>
      </w:r>
    </w:p>
    <w:p w14:paraId="15584146">
      <w:pPr>
        <w:spacing w:line="500" w:lineRule="exact"/>
        <w:ind w:firstLine="560" w:firstLineChars="200"/>
        <w:jc w:val="left"/>
        <w:rPr>
          <w:rFonts w:eastAsia="方正仿宋_GBK"/>
          <w:sz w:val="28"/>
        </w:rPr>
      </w:pPr>
      <w:r>
        <w:rPr>
          <w:rFonts w:hint="eastAsia" w:eastAsia="方正仿宋_GBK"/>
          <w:sz w:val="28"/>
        </w:rPr>
        <w:t>（五）负责全县政协委员和机关工作人员的学习培训及机关工作人员的考核、奖惩、工资福利等项工作；</w:t>
      </w:r>
    </w:p>
    <w:p w14:paraId="35B27215">
      <w:pPr>
        <w:spacing w:line="500" w:lineRule="exact"/>
        <w:ind w:firstLine="560" w:firstLineChars="200"/>
        <w:jc w:val="left"/>
        <w:rPr>
          <w:rFonts w:eastAsia="方正仿宋_GBK"/>
          <w:sz w:val="28"/>
        </w:rPr>
      </w:pPr>
      <w:r>
        <w:rPr>
          <w:rFonts w:hint="eastAsia" w:eastAsia="方正仿宋_GBK"/>
          <w:sz w:val="28"/>
        </w:rPr>
        <w:t>（六）负责统一战线的人民政协理论与政策的研究及信息反馈、对外宣传工作；</w:t>
      </w:r>
    </w:p>
    <w:p w14:paraId="0569FD45">
      <w:pPr>
        <w:spacing w:line="500" w:lineRule="exact"/>
        <w:ind w:firstLine="560" w:firstLineChars="200"/>
        <w:jc w:val="left"/>
        <w:rPr>
          <w:rFonts w:eastAsia="方正仿宋_GBK"/>
          <w:sz w:val="28"/>
        </w:rPr>
      </w:pPr>
      <w:r>
        <w:rPr>
          <w:rFonts w:hint="eastAsia" w:eastAsia="方正仿宋_GBK"/>
          <w:sz w:val="28"/>
        </w:rPr>
        <w:t>（七）负责县政协综合文字的起草工作、档案收集、管理工作和文史资料的收集整理出版工作；</w:t>
      </w:r>
    </w:p>
    <w:p w14:paraId="6CC5ED64">
      <w:pPr>
        <w:spacing w:line="500" w:lineRule="exact"/>
        <w:ind w:firstLine="560" w:firstLineChars="200"/>
        <w:jc w:val="left"/>
        <w:rPr>
          <w:rFonts w:eastAsia="方正仿宋_GBK"/>
          <w:sz w:val="28"/>
        </w:rPr>
      </w:pPr>
      <w:r>
        <w:rPr>
          <w:rFonts w:hint="eastAsia" w:eastAsia="方正仿宋_GBK"/>
          <w:sz w:val="28"/>
        </w:rPr>
        <w:t>（八）负责组织政协委员学习、宣传、贯彻党和国家的经济改革与发展的路线、方针、政策，帮助政协委员和各界人士了解当前经济社会发展形势，广泛听取他们对经济发展、城镇建设和民生改善等方面的意见和建议，为全县的经济社会发展献计献策；</w:t>
      </w:r>
    </w:p>
    <w:p w14:paraId="63510B41">
      <w:pPr>
        <w:spacing w:line="500" w:lineRule="exact"/>
        <w:ind w:firstLine="560" w:firstLineChars="200"/>
        <w:jc w:val="left"/>
        <w:rPr>
          <w:rFonts w:eastAsia="方正仿宋_GBK"/>
          <w:sz w:val="28"/>
        </w:rPr>
      </w:pPr>
      <w:r>
        <w:rPr>
          <w:rFonts w:hint="eastAsia" w:eastAsia="方正仿宋_GBK"/>
          <w:sz w:val="28"/>
        </w:rPr>
        <w:t>（九）负责组织、征集提案和审查立案，交办督办工作；负责宣传和推动党的民族宗教政策和国家有关法律法规的贯彻落实工作；</w:t>
      </w:r>
    </w:p>
    <w:p w14:paraId="1302C81A">
      <w:pPr>
        <w:spacing w:line="500" w:lineRule="exact"/>
        <w:ind w:firstLine="560" w:firstLineChars="200"/>
        <w:jc w:val="left"/>
        <w:rPr>
          <w:rFonts w:eastAsia="方正仿宋_GBK"/>
          <w:sz w:val="28"/>
        </w:rPr>
      </w:pPr>
      <w:r>
        <w:rPr>
          <w:rFonts w:hint="eastAsia" w:eastAsia="方正仿宋_GBK"/>
          <w:sz w:val="28"/>
        </w:rPr>
        <w:t>（十）负责广泛联系有关部门和组织政协委员围绕经济建设、社会稳定和文教体卫等方面中的重点、难点、热点问题，开展调查研究、考察、视察等项活动，向党委、政府提出研究报告及具有可操作性的意见和建议；</w:t>
      </w:r>
    </w:p>
    <w:p w14:paraId="14D27A99">
      <w:pPr>
        <w:spacing w:line="500" w:lineRule="exact"/>
        <w:ind w:firstLine="560" w:firstLineChars="200"/>
        <w:jc w:val="left"/>
        <w:rPr>
          <w:rFonts w:eastAsia="方正仿宋_GBK"/>
          <w:sz w:val="28"/>
        </w:rPr>
      </w:pPr>
      <w:r>
        <w:rPr>
          <w:rFonts w:hint="eastAsia" w:eastAsia="方正仿宋_GBK"/>
          <w:sz w:val="28"/>
        </w:rPr>
        <w:t>（十一）负责组织政协委员开展咨询服务活动，推动社会主义公益事业发展，帮助困难群众解决好生产、生活中的实际问题和困难，发挥委员在社会主义精神文明建设中的作用，调动广大政协委员在各自的岗位上为全县的经济和社会发展建功立业。</w:t>
      </w:r>
    </w:p>
    <w:p w14:paraId="23F930E4">
      <w:pPr>
        <w:spacing w:line="500" w:lineRule="exact"/>
        <w:ind w:firstLine="560" w:firstLineChars="200"/>
        <w:jc w:val="left"/>
        <w:rPr>
          <w:rFonts w:eastAsia="方正仿宋_GBK"/>
          <w:sz w:val="28"/>
        </w:rPr>
      </w:pPr>
    </w:p>
    <w:p w14:paraId="6FB9FD67">
      <w:pPr>
        <w:ind w:firstLine="643" w:firstLineChars="200"/>
        <w:jc w:val="left"/>
        <w:rPr>
          <w:rFonts w:hAnsi="宋体"/>
          <w:b/>
          <w:sz w:val="32"/>
        </w:rPr>
      </w:pPr>
      <w:r>
        <w:rPr>
          <w:rFonts w:hint="eastAsia" w:ascii="方正楷体_GBK" w:eastAsia="方正楷体_GBK"/>
          <w:b/>
          <w:sz w:val="32"/>
        </w:rPr>
        <w:t>机构设置：</w:t>
      </w:r>
    </w:p>
    <w:p w14:paraId="3716ECC7">
      <w:pPr>
        <w:jc w:val="center"/>
        <w:rPr>
          <w:rFonts w:hAnsi="宋体"/>
          <w:sz w:val="32"/>
        </w:rPr>
      </w:pPr>
      <w:r>
        <w:rPr>
          <w:rFonts w:hint="eastAsia" w:ascii="方正小标宋_GBK" w:eastAsia="方正小标宋_GBK"/>
          <w:sz w:val="32"/>
        </w:rPr>
        <w:t>部门机构设置情况</w:t>
      </w:r>
    </w:p>
    <w:tbl>
      <w:tblPr>
        <w:tblStyle w:val="2"/>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6AAC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5CFA965D">
            <w:pPr>
              <w:spacing w:line="300" w:lineRule="exact"/>
              <w:jc w:val="center"/>
              <w:rPr>
                <w:rFonts w:ascii="????_GBK" w:eastAsia="Times New Roman"/>
                <w:b/>
              </w:rPr>
            </w:pPr>
            <w:r>
              <w:rPr>
                <w:rFonts w:ascii="????_GBK" w:eastAsia="Times New Roman"/>
                <w:b/>
              </w:rPr>
              <w:t>单位名称</w:t>
            </w:r>
          </w:p>
        </w:tc>
        <w:tc>
          <w:tcPr>
            <w:tcW w:w="1843" w:type="dxa"/>
            <w:vAlign w:val="center"/>
          </w:tcPr>
          <w:p w14:paraId="578CCFC0">
            <w:pPr>
              <w:spacing w:line="300" w:lineRule="exact"/>
              <w:jc w:val="center"/>
              <w:rPr>
                <w:rFonts w:ascii="????_GBK" w:eastAsia="Times New Roman"/>
                <w:b/>
              </w:rPr>
            </w:pPr>
            <w:r>
              <w:rPr>
                <w:rFonts w:ascii="????_GBK" w:eastAsia="Times New Roman"/>
                <w:b/>
              </w:rPr>
              <w:t>单位性质</w:t>
            </w:r>
          </w:p>
        </w:tc>
        <w:tc>
          <w:tcPr>
            <w:tcW w:w="2126" w:type="dxa"/>
            <w:vAlign w:val="center"/>
          </w:tcPr>
          <w:p w14:paraId="1A7C8BFA">
            <w:pPr>
              <w:spacing w:line="300" w:lineRule="exact"/>
              <w:jc w:val="center"/>
              <w:rPr>
                <w:rFonts w:ascii="????_GBK" w:eastAsia="Times New Roman"/>
                <w:b/>
              </w:rPr>
            </w:pPr>
            <w:r>
              <w:rPr>
                <w:rFonts w:ascii="????_GBK" w:eastAsia="Times New Roman"/>
                <w:b/>
              </w:rPr>
              <w:t>单位规格</w:t>
            </w:r>
          </w:p>
        </w:tc>
        <w:tc>
          <w:tcPr>
            <w:tcW w:w="3827" w:type="dxa"/>
            <w:vAlign w:val="center"/>
          </w:tcPr>
          <w:p w14:paraId="5759051B">
            <w:pPr>
              <w:spacing w:line="300" w:lineRule="exact"/>
              <w:jc w:val="center"/>
              <w:rPr>
                <w:rFonts w:ascii="????_GBK" w:eastAsia="Times New Roman"/>
                <w:b/>
              </w:rPr>
            </w:pPr>
            <w:r>
              <w:rPr>
                <w:rFonts w:ascii="????_GBK" w:eastAsia="Times New Roman"/>
                <w:b/>
              </w:rPr>
              <w:t>经费保障形式</w:t>
            </w:r>
          </w:p>
        </w:tc>
      </w:tr>
      <w:tr w14:paraId="2377D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6D1107DA">
            <w:pPr>
              <w:spacing w:line="300" w:lineRule="exact"/>
              <w:jc w:val="left"/>
              <w:rPr>
                <w:rFonts w:ascii="????_GBK" w:eastAsia="Times New Roman"/>
              </w:rPr>
            </w:pPr>
            <w:r>
              <w:rPr>
                <w:rFonts w:ascii="????_GBK" w:eastAsia="Times New Roman"/>
              </w:rPr>
              <w:t>中国人民政治协商会议河北省曲阳县委员会办公室本级</w:t>
            </w:r>
          </w:p>
        </w:tc>
        <w:tc>
          <w:tcPr>
            <w:tcW w:w="1843" w:type="dxa"/>
            <w:vAlign w:val="center"/>
          </w:tcPr>
          <w:p w14:paraId="2641E1BA">
            <w:pPr>
              <w:spacing w:line="300" w:lineRule="exact"/>
              <w:jc w:val="center"/>
              <w:rPr>
                <w:rFonts w:ascii="????_GBK" w:eastAsia="Times New Roman"/>
              </w:rPr>
            </w:pPr>
            <w:r>
              <w:rPr>
                <w:rFonts w:ascii="????_GBK" w:eastAsia="Times New Roman"/>
              </w:rPr>
              <w:t>行政</w:t>
            </w:r>
          </w:p>
        </w:tc>
        <w:tc>
          <w:tcPr>
            <w:tcW w:w="2126" w:type="dxa"/>
            <w:vAlign w:val="center"/>
          </w:tcPr>
          <w:p w14:paraId="0D99867C">
            <w:pPr>
              <w:spacing w:line="300" w:lineRule="exact"/>
              <w:jc w:val="center"/>
              <w:rPr>
                <w:rFonts w:ascii="????_GBK" w:eastAsia="Times New Roman"/>
              </w:rPr>
            </w:pPr>
            <w:r>
              <w:rPr>
                <w:rFonts w:ascii="????_GBK" w:eastAsia="Times New Roman"/>
              </w:rPr>
              <w:t>正科级</w:t>
            </w:r>
          </w:p>
        </w:tc>
        <w:tc>
          <w:tcPr>
            <w:tcW w:w="3827" w:type="dxa"/>
            <w:vAlign w:val="center"/>
          </w:tcPr>
          <w:p w14:paraId="10263833">
            <w:pPr>
              <w:spacing w:line="300" w:lineRule="exact"/>
              <w:jc w:val="center"/>
              <w:rPr>
                <w:rFonts w:ascii="????_GBK" w:eastAsia="Times New Roman"/>
              </w:rPr>
            </w:pPr>
            <w:r>
              <w:rPr>
                <w:rFonts w:ascii="????_GBK" w:eastAsia="Times New Roman"/>
              </w:rPr>
              <w:t>财政拨款</w:t>
            </w:r>
          </w:p>
        </w:tc>
      </w:tr>
    </w:tbl>
    <w:p w14:paraId="465C9C56">
      <w:pPr>
        <w:spacing w:beforeLines="50" w:afterLines="50"/>
        <w:ind w:firstLine="640" w:firstLineChars="200"/>
        <w:jc w:val="left"/>
        <w:outlineLvl w:val="2"/>
        <w:rPr>
          <w:rFonts w:hAnsi="宋体"/>
          <w:sz w:val="32"/>
        </w:rPr>
      </w:pPr>
      <w:bookmarkStart w:id="1" w:name="_Toc65162156"/>
      <w:r>
        <w:rPr>
          <w:rFonts w:hint="eastAsia" w:ascii="黑体" w:hAnsi="黑体" w:eastAsia="黑体"/>
          <w:sz w:val="32"/>
        </w:rPr>
        <w:t>二、部门预算安排的总体情况</w:t>
      </w:r>
      <w:bookmarkEnd w:id="1"/>
    </w:p>
    <w:p w14:paraId="2837280D">
      <w:pPr>
        <w:spacing w:line="500" w:lineRule="exact"/>
        <w:ind w:firstLine="560" w:firstLineChars="200"/>
        <w:jc w:val="left"/>
        <w:rPr>
          <w:rFonts w:hAnsi="宋体"/>
          <w:sz w:val="28"/>
        </w:rPr>
      </w:pPr>
      <w:r>
        <w:rPr>
          <w:rFonts w:hint="eastAsia" w:eastAsia="方正仿宋_GBK"/>
          <w:sz w:val="28"/>
        </w:rPr>
        <w:t>按照预算管理有关规定，目前我县部门预算的编制实行综合预算管理，即全部收入和支出都反映在预算中。中国人民政治协商会议河北省曲阳县委员会机关及所属事业单位的收支包含在部门预算中。</w:t>
      </w:r>
    </w:p>
    <w:p w14:paraId="04478D9E">
      <w:pPr>
        <w:spacing w:line="500" w:lineRule="exact"/>
        <w:ind w:firstLine="560" w:firstLineChars="200"/>
        <w:jc w:val="left"/>
        <w:rPr>
          <w:rFonts w:eastAsia="方正仿宋_GBK"/>
          <w:sz w:val="28"/>
        </w:rPr>
      </w:pPr>
      <w:r>
        <w:rPr>
          <w:rFonts w:eastAsia="方正仿宋_GBK"/>
          <w:sz w:val="28"/>
        </w:rPr>
        <w:t>1</w:t>
      </w:r>
      <w:r>
        <w:rPr>
          <w:rFonts w:hint="eastAsia" w:eastAsia="方正仿宋_GBK"/>
          <w:sz w:val="28"/>
        </w:rPr>
        <w:t>、收入说明</w:t>
      </w:r>
    </w:p>
    <w:p w14:paraId="779662E6">
      <w:pPr>
        <w:spacing w:line="500" w:lineRule="exact"/>
        <w:ind w:firstLine="560" w:firstLineChars="200"/>
        <w:jc w:val="left"/>
        <w:rPr>
          <w:rFonts w:eastAsia="方正仿宋_GBK"/>
          <w:sz w:val="28"/>
        </w:rPr>
      </w:pPr>
      <w:r>
        <w:rPr>
          <w:rFonts w:hint="eastAsia" w:eastAsia="方正仿宋_GBK"/>
          <w:sz w:val="28"/>
        </w:rPr>
        <w:t>反映本部门当年全部收入。</w:t>
      </w:r>
      <w:r>
        <w:rPr>
          <w:rFonts w:eastAsia="方正仿宋_GBK"/>
          <w:sz w:val="28"/>
        </w:rPr>
        <w:t>2021</w:t>
      </w:r>
      <w:r>
        <w:rPr>
          <w:rFonts w:hint="eastAsia" w:eastAsia="方正仿宋_GBK"/>
          <w:sz w:val="28"/>
        </w:rPr>
        <w:t>年预算收入</w:t>
      </w:r>
      <w:r>
        <w:rPr>
          <w:rFonts w:eastAsia="方正仿宋_GBK"/>
          <w:sz w:val="28"/>
        </w:rPr>
        <w:t>243.83</w:t>
      </w:r>
      <w:r>
        <w:rPr>
          <w:rFonts w:hint="eastAsia" w:eastAsia="方正仿宋_GBK"/>
          <w:sz w:val="28"/>
        </w:rPr>
        <w:t>万元，其中：一般公共预算收入</w:t>
      </w:r>
      <w:r>
        <w:rPr>
          <w:rFonts w:eastAsia="方正仿宋_GBK"/>
          <w:sz w:val="28"/>
        </w:rPr>
        <w:t>243.83</w:t>
      </w:r>
      <w:r>
        <w:rPr>
          <w:rFonts w:hint="eastAsia" w:eastAsia="方正仿宋_GBK"/>
          <w:sz w:val="28"/>
        </w:rPr>
        <w:t>万元，基金预算收入</w:t>
      </w:r>
      <w:r>
        <w:rPr>
          <w:rFonts w:eastAsia="方正仿宋_GBK"/>
          <w:sz w:val="28"/>
        </w:rPr>
        <w:t>0</w:t>
      </w:r>
      <w:r>
        <w:rPr>
          <w:rFonts w:hint="eastAsia" w:eastAsia="方正仿宋_GBK"/>
          <w:sz w:val="28"/>
        </w:rPr>
        <w:t>万元，财政专户核拨收入</w:t>
      </w:r>
      <w:r>
        <w:rPr>
          <w:rFonts w:eastAsia="方正仿宋_GBK"/>
          <w:sz w:val="28"/>
        </w:rPr>
        <w:t>0</w:t>
      </w:r>
      <w:r>
        <w:rPr>
          <w:rFonts w:hint="eastAsia" w:eastAsia="方正仿宋_GBK"/>
          <w:sz w:val="28"/>
        </w:rPr>
        <w:t>万元，其他来源收入</w:t>
      </w:r>
      <w:r>
        <w:rPr>
          <w:rFonts w:eastAsia="方正仿宋_GBK"/>
          <w:sz w:val="28"/>
        </w:rPr>
        <w:t>0</w:t>
      </w:r>
      <w:r>
        <w:rPr>
          <w:rFonts w:hint="eastAsia" w:eastAsia="方正仿宋_GBK"/>
          <w:sz w:val="28"/>
        </w:rPr>
        <w:t>万元。</w:t>
      </w:r>
    </w:p>
    <w:p w14:paraId="79B3E1C6">
      <w:pPr>
        <w:spacing w:line="500" w:lineRule="exact"/>
        <w:ind w:firstLine="560" w:firstLineChars="200"/>
        <w:jc w:val="left"/>
        <w:rPr>
          <w:rFonts w:eastAsia="方正仿宋_GBK"/>
          <w:sz w:val="28"/>
        </w:rPr>
      </w:pPr>
      <w:r>
        <w:rPr>
          <w:rFonts w:eastAsia="方正仿宋_GBK"/>
          <w:sz w:val="28"/>
        </w:rPr>
        <w:t>2</w:t>
      </w:r>
      <w:r>
        <w:rPr>
          <w:rFonts w:hint="eastAsia" w:eastAsia="方正仿宋_GBK"/>
          <w:sz w:val="28"/>
        </w:rPr>
        <w:t>、支出说明</w:t>
      </w:r>
    </w:p>
    <w:p w14:paraId="4B78E8F1">
      <w:pPr>
        <w:spacing w:line="500" w:lineRule="exact"/>
        <w:ind w:firstLine="560" w:firstLineChars="200"/>
        <w:jc w:val="left"/>
        <w:rPr>
          <w:rFonts w:eastAsia="方正仿宋_GBK"/>
          <w:sz w:val="28"/>
        </w:rPr>
      </w:pPr>
      <w:r>
        <w:rPr>
          <w:rFonts w:hint="eastAsia" w:eastAsia="方正仿宋_GBK"/>
          <w:sz w:val="28"/>
        </w:rPr>
        <w:t>收支预算总表支出栏、基本支出表、项目支出表按经济分类和支出功能分类科目编制，反映中国人民政治协商会议河北省曲阳县委员会办公室年度部门预算中支出预算的总体情况。</w:t>
      </w:r>
      <w:r>
        <w:rPr>
          <w:rFonts w:eastAsia="方正仿宋_GBK"/>
          <w:sz w:val="28"/>
        </w:rPr>
        <w:t>2021</w:t>
      </w:r>
      <w:r>
        <w:rPr>
          <w:rFonts w:hint="eastAsia" w:eastAsia="方正仿宋_GBK"/>
          <w:sz w:val="28"/>
        </w:rPr>
        <w:t>年支出预算</w:t>
      </w:r>
      <w:r>
        <w:rPr>
          <w:rFonts w:eastAsia="方正仿宋_GBK"/>
          <w:sz w:val="28"/>
        </w:rPr>
        <w:t>243.83</w:t>
      </w:r>
      <w:r>
        <w:rPr>
          <w:rFonts w:hint="eastAsia" w:eastAsia="方正仿宋_GBK"/>
          <w:sz w:val="28"/>
        </w:rPr>
        <w:t>万元，其中基本支出</w:t>
      </w:r>
      <w:r>
        <w:rPr>
          <w:rFonts w:eastAsia="方正仿宋_GBK"/>
          <w:sz w:val="28"/>
        </w:rPr>
        <w:t>187.06</w:t>
      </w:r>
      <w:r>
        <w:rPr>
          <w:rFonts w:hint="eastAsia" w:eastAsia="方正仿宋_GBK"/>
          <w:sz w:val="28"/>
        </w:rPr>
        <w:t>万元，包括人员经费</w:t>
      </w:r>
      <w:r>
        <w:rPr>
          <w:rFonts w:eastAsia="方正仿宋_GBK"/>
          <w:sz w:val="28"/>
        </w:rPr>
        <w:t>156.97</w:t>
      </w:r>
      <w:r>
        <w:rPr>
          <w:rFonts w:hint="eastAsia" w:eastAsia="方正仿宋_GBK"/>
          <w:sz w:val="28"/>
        </w:rPr>
        <w:t>万元和日常公用经费</w:t>
      </w:r>
      <w:r>
        <w:rPr>
          <w:rFonts w:eastAsia="方正仿宋_GBK"/>
          <w:sz w:val="28"/>
        </w:rPr>
        <w:t>30.09</w:t>
      </w:r>
      <w:r>
        <w:rPr>
          <w:rFonts w:hint="eastAsia" w:eastAsia="方正仿宋_GBK"/>
          <w:sz w:val="28"/>
        </w:rPr>
        <w:t>万元；项目支出</w:t>
      </w:r>
      <w:r>
        <w:rPr>
          <w:rFonts w:eastAsia="方正仿宋_GBK"/>
          <w:sz w:val="28"/>
        </w:rPr>
        <w:t>56.77</w:t>
      </w:r>
      <w:r>
        <w:rPr>
          <w:rFonts w:hint="eastAsia" w:eastAsia="方正仿宋_GBK"/>
          <w:sz w:val="28"/>
        </w:rPr>
        <w:t>万元，主要为一般行政管理事务</w:t>
      </w:r>
      <w:r>
        <w:rPr>
          <w:rFonts w:eastAsia="方正仿宋_GBK"/>
          <w:sz w:val="28"/>
        </w:rPr>
        <w:t>33.77</w:t>
      </w:r>
      <w:r>
        <w:rPr>
          <w:rFonts w:hint="eastAsia" w:eastAsia="方正仿宋_GBK"/>
          <w:sz w:val="28"/>
        </w:rPr>
        <w:t>万元，政协会议</w:t>
      </w:r>
      <w:r>
        <w:rPr>
          <w:rFonts w:eastAsia="方正仿宋_GBK"/>
          <w:sz w:val="28"/>
        </w:rPr>
        <w:t>23</w:t>
      </w:r>
      <w:r>
        <w:rPr>
          <w:rFonts w:hint="eastAsia" w:eastAsia="方正仿宋_GBK"/>
          <w:sz w:val="28"/>
        </w:rPr>
        <w:t>万元。</w:t>
      </w:r>
    </w:p>
    <w:p w14:paraId="28469667">
      <w:pPr>
        <w:spacing w:line="500" w:lineRule="exact"/>
        <w:ind w:firstLine="560" w:firstLineChars="200"/>
        <w:jc w:val="left"/>
        <w:rPr>
          <w:rFonts w:eastAsia="方正仿宋_GBK"/>
          <w:sz w:val="28"/>
        </w:rPr>
      </w:pPr>
      <w:r>
        <w:rPr>
          <w:rFonts w:eastAsia="方正仿宋_GBK"/>
          <w:sz w:val="28"/>
        </w:rPr>
        <w:t>3</w:t>
      </w:r>
      <w:r>
        <w:rPr>
          <w:rFonts w:hint="eastAsia" w:eastAsia="方正仿宋_GBK"/>
          <w:sz w:val="28"/>
        </w:rPr>
        <w:t>、比上年增减情况</w:t>
      </w:r>
    </w:p>
    <w:p w14:paraId="40F8D55A">
      <w:pPr>
        <w:spacing w:line="500" w:lineRule="exact"/>
        <w:ind w:firstLine="560" w:firstLineChars="200"/>
        <w:jc w:val="left"/>
        <w:rPr>
          <w:rFonts w:eastAsia="方正仿宋_GBK"/>
          <w:sz w:val="28"/>
        </w:rPr>
      </w:pPr>
      <w:r>
        <w:rPr>
          <w:rFonts w:eastAsia="方正仿宋_GBK"/>
          <w:sz w:val="28"/>
        </w:rPr>
        <w:t>2021</w:t>
      </w:r>
      <w:r>
        <w:rPr>
          <w:rFonts w:hint="eastAsia" w:eastAsia="方正仿宋_GBK"/>
          <w:sz w:val="28"/>
        </w:rPr>
        <w:t>年预算收支安排</w:t>
      </w:r>
      <w:r>
        <w:rPr>
          <w:rFonts w:eastAsia="方正仿宋_GBK"/>
          <w:sz w:val="28"/>
        </w:rPr>
        <w:t>243.83</w:t>
      </w:r>
      <w:r>
        <w:rPr>
          <w:rFonts w:hint="eastAsia" w:eastAsia="方正仿宋_GBK"/>
          <w:sz w:val="28"/>
        </w:rPr>
        <w:t>万元，较</w:t>
      </w:r>
      <w:r>
        <w:rPr>
          <w:rFonts w:eastAsia="方正仿宋_GBK"/>
          <w:sz w:val="28"/>
        </w:rPr>
        <w:t>2020</w:t>
      </w:r>
      <w:r>
        <w:rPr>
          <w:rFonts w:hint="eastAsia" w:eastAsia="方正仿宋_GBK"/>
          <w:sz w:val="28"/>
        </w:rPr>
        <w:t>年预算增加</w:t>
      </w:r>
      <w:r>
        <w:rPr>
          <w:rFonts w:eastAsia="方正仿宋_GBK"/>
          <w:sz w:val="28"/>
        </w:rPr>
        <w:t>6.56</w:t>
      </w:r>
      <w:r>
        <w:rPr>
          <w:rFonts w:hint="eastAsia" w:eastAsia="方正仿宋_GBK"/>
          <w:sz w:val="28"/>
        </w:rPr>
        <w:t>万元，其中：基本支出增加</w:t>
      </w:r>
      <w:r>
        <w:rPr>
          <w:rFonts w:eastAsia="方正仿宋_GBK"/>
          <w:sz w:val="28"/>
        </w:rPr>
        <w:t>10.1</w:t>
      </w:r>
      <w:r>
        <w:rPr>
          <w:rFonts w:hint="eastAsia" w:eastAsia="方正仿宋_GBK"/>
          <w:sz w:val="28"/>
        </w:rPr>
        <w:t>万元，主要为调入</w:t>
      </w:r>
      <w:r>
        <w:rPr>
          <w:rFonts w:eastAsia="方正仿宋_GBK"/>
          <w:sz w:val="28"/>
        </w:rPr>
        <w:t>1</w:t>
      </w:r>
      <w:r>
        <w:rPr>
          <w:rFonts w:hint="eastAsia" w:eastAsia="方正仿宋_GBK"/>
          <w:sz w:val="28"/>
        </w:rPr>
        <w:t>人，人员经费增加；项目支出减少</w:t>
      </w:r>
      <w:r>
        <w:rPr>
          <w:rFonts w:eastAsia="方正仿宋_GBK"/>
          <w:sz w:val="28"/>
        </w:rPr>
        <w:t>3.57</w:t>
      </w:r>
      <w:r>
        <w:rPr>
          <w:rFonts w:hint="eastAsia" w:eastAsia="方正仿宋_GBK"/>
          <w:sz w:val="28"/>
        </w:rPr>
        <w:t>万元，主要为预算内劳务派遣工资和门卫工资减少。</w:t>
      </w:r>
    </w:p>
    <w:p w14:paraId="71817F08">
      <w:pPr>
        <w:spacing w:beforeLines="50" w:afterLines="50"/>
        <w:ind w:firstLine="640" w:firstLineChars="200"/>
        <w:jc w:val="left"/>
        <w:outlineLvl w:val="2"/>
        <w:rPr>
          <w:rFonts w:hAnsi="宋体"/>
          <w:sz w:val="32"/>
        </w:rPr>
      </w:pPr>
      <w:bookmarkStart w:id="2" w:name="_Toc65162157"/>
      <w:r>
        <w:rPr>
          <w:rFonts w:hint="eastAsia" w:ascii="黑体" w:hAnsi="黑体" w:eastAsia="黑体"/>
          <w:sz w:val="32"/>
        </w:rPr>
        <w:t>三、机关运行经费安排情况</w:t>
      </w:r>
      <w:bookmarkEnd w:id="2"/>
    </w:p>
    <w:p w14:paraId="20FE3BF2">
      <w:pPr>
        <w:spacing w:line="500" w:lineRule="exact"/>
        <w:ind w:firstLine="560" w:firstLineChars="200"/>
        <w:jc w:val="left"/>
        <w:rPr>
          <w:rFonts w:eastAsia="方正仿宋_GBK"/>
          <w:sz w:val="28"/>
        </w:rPr>
      </w:pPr>
      <w:r>
        <w:rPr>
          <w:rFonts w:eastAsia="方正仿宋_GBK"/>
          <w:sz w:val="28"/>
        </w:rPr>
        <w:t>2021</w:t>
      </w:r>
      <w:r>
        <w:rPr>
          <w:rFonts w:hint="eastAsia" w:eastAsia="方正仿宋_GBK"/>
          <w:sz w:val="28"/>
        </w:rPr>
        <w:t>年，我单位运行经费共计安排</w:t>
      </w:r>
      <w:r>
        <w:rPr>
          <w:rFonts w:eastAsia="方正仿宋_GBK"/>
          <w:sz w:val="28"/>
        </w:rPr>
        <w:t>30.09</w:t>
      </w:r>
      <w:r>
        <w:rPr>
          <w:rFonts w:hint="eastAsia" w:eastAsia="方正仿宋_GBK"/>
          <w:sz w:val="28"/>
        </w:rPr>
        <w:t>万元，主要用于机关正常运转的办公费、福利费、差旅费、公务用车运行维护费、通讯补贴、其他交通费等日常运行支出。</w:t>
      </w:r>
    </w:p>
    <w:p w14:paraId="3BF467E7">
      <w:pPr>
        <w:spacing w:beforeLines="50" w:afterLines="50"/>
        <w:ind w:firstLine="640" w:firstLineChars="200"/>
        <w:jc w:val="left"/>
        <w:outlineLvl w:val="2"/>
        <w:rPr>
          <w:rFonts w:hAnsi="宋体"/>
          <w:sz w:val="32"/>
        </w:rPr>
      </w:pPr>
      <w:bookmarkStart w:id="3" w:name="_Toc65162158"/>
      <w:r>
        <w:rPr>
          <w:rFonts w:hint="eastAsia" w:ascii="黑体" w:hAnsi="黑体" w:eastAsia="黑体"/>
          <w:sz w:val="32"/>
        </w:rPr>
        <w:t>四、财政拨款“三公”经费预算情况及增减变化原因</w:t>
      </w:r>
      <w:bookmarkEnd w:id="3"/>
    </w:p>
    <w:p w14:paraId="41D7D639">
      <w:pPr>
        <w:spacing w:line="500" w:lineRule="exact"/>
        <w:ind w:firstLine="560" w:firstLineChars="200"/>
        <w:jc w:val="left"/>
        <w:rPr>
          <w:rFonts w:eastAsia="方正仿宋_GBK"/>
          <w:sz w:val="28"/>
        </w:rPr>
      </w:pPr>
      <w:r>
        <w:rPr>
          <w:rFonts w:eastAsia="方正仿宋_GBK"/>
          <w:sz w:val="28"/>
        </w:rPr>
        <w:t>2021</w:t>
      </w:r>
      <w:r>
        <w:rPr>
          <w:rFonts w:hint="eastAsia" w:eastAsia="方正仿宋_GBK"/>
          <w:sz w:val="28"/>
        </w:rPr>
        <w:t>年，我单位财政拨款</w:t>
      </w:r>
      <w:r>
        <w:rPr>
          <w:rFonts w:eastAsia="方正仿宋_GBK"/>
          <w:sz w:val="28"/>
        </w:rPr>
        <w:t>“</w:t>
      </w:r>
      <w:r>
        <w:rPr>
          <w:rFonts w:hint="eastAsia" w:eastAsia="方正仿宋_GBK"/>
          <w:sz w:val="28"/>
        </w:rPr>
        <w:t>三公</w:t>
      </w:r>
      <w:r>
        <w:rPr>
          <w:rFonts w:eastAsia="方正仿宋_GBK"/>
          <w:sz w:val="28"/>
        </w:rPr>
        <w:t>”</w:t>
      </w:r>
      <w:r>
        <w:rPr>
          <w:rFonts w:hint="eastAsia" w:eastAsia="方正仿宋_GBK"/>
          <w:sz w:val="28"/>
        </w:rPr>
        <w:t>经费预算安排</w:t>
      </w:r>
      <w:r>
        <w:rPr>
          <w:rFonts w:eastAsia="方正仿宋_GBK"/>
          <w:sz w:val="28"/>
        </w:rPr>
        <w:t>17.4</w:t>
      </w:r>
      <w:r>
        <w:rPr>
          <w:rFonts w:hint="eastAsia" w:eastAsia="方正仿宋_GBK"/>
          <w:sz w:val="28"/>
        </w:rPr>
        <w:t>万元，其中因公出国（境）费</w:t>
      </w:r>
      <w:r>
        <w:rPr>
          <w:rFonts w:eastAsia="方正仿宋_GBK"/>
          <w:sz w:val="28"/>
        </w:rPr>
        <w:t>0</w:t>
      </w:r>
      <w:r>
        <w:rPr>
          <w:rFonts w:hint="eastAsia" w:eastAsia="方正仿宋_GBK"/>
          <w:sz w:val="28"/>
        </w:rPr>
        <w:t>万元；公务用车购置及运维费</w:t>
      </w:r>
      <w:r>
        <w:rPr>
          <w:rFonts w:eastAsia="方正仿宋_GBK"/>
          <w:sz w:val="28"/>
        </w:rPr>
        <w:t>17.4</w:t>
      </w:r>
      <w:r>
        <w:rPr>
          <w:rFonts w:hint="eastAsia" w:eastAsia="方正仿宋_GBK"/>
          <w:sz w:val="28"/>
        </w:rPr>
        <w:t>万元（其中：公务用车购置费为</w:t>
      </w:r>
      <w:r>
        <w:rPr>
          <w:rFonts w:eastAsia="方正仿宋_GBK"/>
          <w:sz w:val="28"/>
        </w:rPr>
        <w:t>15</w:t>
      </w:r>
      <w:r>
        <w:rPr>
          <w:rFonts w:hint="eastAsia" w:eastAsia="方正仿宋_GBK"/>
          <w:sz w:val="28"/>
        </w:rPr>
        <w:t>万元，公务用车运行维护费</w:t>
      </w:r>
      <w:r>
        <w:rPr>
          <w:rFonts w:eastAsia="方正仿宋_GBK"/>
          <w:sz w:val="28"/>
        </w:rPr>
        <w:t>2.4</w:t>
      </w:r>
      <w:r>
        <w:rPr>
          <w:rFonts w:hint="eastAsia" w:eastAsia="方正仿宋_GBK"/>
          <w:sz w:val="28"/>
        </w:rPr>
        <w:t>万元</w:t>
      </w:r>
      <w:r>
        <w:rPr>
          <w:rFonts w:eastAsia="方正仿宋_GBK"/>
          <w:sz w:val="28"/>
        </w:rPr>
        <w:t>)</w:t>
      </w:r>
      <w:r>
        <w:rPr>
          <w:rFonts w:hint="eastAsia" w:eastAsia="方正仿宋_GBK"/>
          <w:sz w:val="28"/>
        </w:rPr>
        <w:t>；公务接待费</w:t>
      </w:r>
      <w:r>
        <w:rPr>
          <w:rFonts w:eastAsia="方正仿宋_GBK"/>
          <w:sz w:val="28"/>
        </w:rPr>
        <w:t>0</w:t>
      </w:r>
      <w:r>
        <w:rPr>
          <w:rFonts w:hint="eastAsia" w:eastAsia="方正仿宋_GBK"/>
          <w:sz w:val="28"/>
        </w:rPr>
        <w:t>万元。与</w:t>
      </w:r>
      <w:r>
        <w:rPr>
          <w:rFonts w:eastAsia="方正仿宋_GBK"/>
          <w:sz w:val="28"/>
        </w:rPr>
        <w:t>2020</w:t>
      </w:r>
      <w:r>
        <w:rPr>
          <w:rFonts w:hint="eastAsia" w:eastAsia="方正仿宋_GBK"/>
          <w:sz w:val="28"/>
        </w:rPr>
        <w:t>年相比增加</w:t>
      </w:r>
      <w:r>
        <w:rPr>
          <w:rFonts w:eastAsia="方正仿宋_GBK"/>
          <w:sz w:val="28"/>
        </w:rPr>
        <w:t>2.4</w:t>
      </w:r>
      <w:r>
        <w:rPr>
          <w:rFonts w:hint="eastAsia" w:eastAsia="方正仿宋_GBK"/>
          <w:sz w:val="28"/>
        </w:rPr>
        <w:t>万元，增加的主要原因是增加了公车平台划拨到我单位</w:t>
      </w:r>
      <w:r>
        <w:rPr>
          <w:rFonts w:eastAsia="方正仿宋_GBK"/>
          <w:sz w:val="28"/>
        </w:rPr>
        <w:t>2</w:t>
      </w:r>
      <w:r>
        <w:rPr>
          <w:rFonts w:hint="eastAsia" w:eastAsia="方正仿宋_GBK"/>
          <w:sz w:val="28"/>
        </w:rPr>
        <w:t>辆车，增加了公务用车运行维护费</w:t>
      </w:r>
      <w:r>
        <w:rPr>
          <w:rFonts w:eastAsia="方正仿宋_GBK"/>
          <w:sz w:val="28"/>
        </w:rPr>
        <w:t>2.4</w:t>
      </w:r>
      <w:r>
        <w:rPr>
          <w:rFonts w:hint="eastAsia" w:eastAsia="方正仿宋_GBK"/>
          <w:sz w:val="28"/>
        </w:rPr>
        <w:t>万。</w:t>
      </w:r>
    </w:p>
    <w:p w14:paraId="1851C4FE">
      <w:pPr>
        <w:spacing w:beforeLines="50" w:afterLines="50"/>
        <w:ind w:firstLine="640" w:firstLineChars="200"/>
        <w:jc w:val="left"/>
        <w:outlineLvl w:val="2"/>
        <w:rPr>
          <w:rFonts w:hAnsi="宋体"/>
          <w:sz w:val="32"/>
        </w:rPr>
      </w:pPr>
      <w:bookmarkStart w:id="4" w:name="_Toc65162159"/>
      <w:r>
        <w:rPr>
          <w:rFonts w:hint="eastAsia" w:ascii="黑体" w:hAnsi="黑体" w:eastAsia="黑体"/>
          <w:sz w:val="32"/>
        </w:rPr>
        <w:t>五、预算绩效信息</w:t>
      </w:r>
      <w:bookmarkEnd w:id="4"/>
    </w:p>
    <w:p w14:paraId="02F59488">
      <w:pPr>
        <w:ind w:firstLine="643" w:firstLineChars="200"/>
        <w:jc w:val="left"/>
        <w:rPr>
          <w:rFonts w:hAnsi="宋体"/>
          <w:b/>
          <w:sz w:val="32"/>
        </w:rPr>
      </w:pPr>
      <w:r>
        <w:rPr>
          <w:rFonts w:hint="eastAsia" w:ascii="方正楷体_GBK" w:eastAsia="方正楷体_GBK"/>
          <w:b/>
          <w:sz w:val="32"/>
        </w:rPr>
        <w:t>第一部分</w:t>
      </w:r>
      <w:r>
        <w:rPr>
          <w:rFonts w:ascii="方正楷体_GBK" w:eastAsia="方正楷体_GBK"/>
          <w:b/>
          <w:sz w:val="32"/>
        </w:rPr>
        <w:t xml:space="preserve"> </w:t>
      </w:r>
      <w:r>
        <w:rPr>
          <w:rFonts w:hint="eastAsia" w:ascii="方正楷体_GBK" w:eastAsia="方正楷体_GBK"/>
          <w:b/>
          <w:sz w:val="32"/>
        </w:rPr>
        <w:t>部门整体绩效目标</w:t>
      </w:r>
    </w:p>
    <w:p w14:paraId="7534DA2B">
      <w:pPr>
        <w:spacing w:line="500" w:lineRule="exact"/>
        <w:ind w:firstLine="560" w:firstLineChars="200"/>
        <w:jc w:val="left"/>
        <w:rPr>
          <w:rFonts w:hAnsi="宋体"/>
          <w:sz w:val="28"/>
        </w:rPr>
      </w:pPr>
      <w:r>
        <w:rPr>
          <w:rFonts w:hint="eastAsia" w:eastAsia="方正仿宋_GBK"/>
          <w:sz w:val="28"/>
        </w:rPr>
        <w:t>（一）总体绩效目标</w:t>
      </w:r>
    </w:p>
    <w:p w14:paraId="72B8FB63">
      <w:pPr>
        <w:spacing w:line="500" w:lineRule="exact"/>
        <w:ind w:firstLine="560" w:firstLineChars="200"/>
        <w:jc w:val="left"/>
        <w:rPr>
          <w:rFonts w:eastAsia="方正仿宋_GBK"/>
          <w:sz w:val="28"/>
        </w:rPr>
      </w:pPr>
      <w:r>
        <w:rPr>
          <w:rFonts w:hint="eastAsia" w:eastAsia="方正仿宋_GBK"/>
          <w:sz w:val="28"/>
        </w:rPr>
        <w:t>根据政协曲阳县第九届委员会第五次会议通过的工作报告，认真贯彻落实中央和省委政协工作会议精神，履行好政治协商、民主监督、参政议政职能，为决胜全面建成小康社会、奋力开创新时代全面建设经济强县美丽曲阳贡献政协智慧和力量。</w:t>
      </w:r>
    </w:p>
    <w:p w14:paraId="76DFB1AA">
      <w:pPr>
        <w:spacing w:line="500" w:lineRule="exact"/>
        <w:ind w:firstLine="560" w:firstLineChars="200"/>
        <w:jc w:val="left"/>
        <w:rPr>
          <w:rFonts w:eastAsia="方正仿宋_GBK"/>
          <w:sz w:val="28"/>
        </w:rPr>
      </w:pPr>
      <w:r>
        <w:rPr>
          <w:rFonts w:eastAsia="方正仿宋_GBK"/>
          <w:sz w:val="28"/>
        </w:rPr>
        <w:t>1</w:t>
      </w:r>
      <w:r>
        <w:rPr>
          <w:rFonts w:hint="eastAsia" w:eastAsia="方正仿宋_GBK"/>
          <w:sz w:val="28"/>
        </w:rPr>
        <w:t>、准确把握新定位新内涵，发挥专门协商机构作用。深入贯彻中央和省委关于新时代加强和改进人民政协工作的意见部署，充分发挥专门协商机构在国家治理体系中的重要作用，紧紧围绕统筹推进</w:t>
      </w:r>
      <w:r>
        <w:rPr>
          <w:rFonts w:eastAsia="方正仿宋_GBK"/>
          <w:sz w:val="28"/>
        </w:rPr>
        <w:t>“</w:t>
      </w:r>
      <w:r>
        <w:rPr>
          <w:rFonts w:hint="eastAsia" w:eastAsia="方正仿宋_GBK"/>
          <w:sz w:val="28"/>
        </w:rPr>
        <w:t>五位一体</w:t>
      </w:r>
      <w:r>
        <w:rPr>
          <w:rFonts w:eastAsia="方正仿宋_GBK"/>
          <w:sz w:val="28"/>
        </w:rPr>
        <w:t>”</w:t>
      </w:r>
      <w:r>
        <w:rPr>
          <w:rFonts w:hint="eastAsia" w:eastAsia="方正仿宋_GBK"/>
          <w:sz w:val="28"/>
        </w:rPr>
        <w:t>总体布局，协调推进</w:t>
      </w:r>
      <w:r>
        <w:rPr>
          <w:rFonts w:eastAsia="方正仿宋_GBK"/>
          <w:sz w:val="28"/>
        </w:rPr>
        <w:t>“</w:t>
      </w:r>
      <w:r>
        <w:rPr>
          <w:rFonts w:hint="eastAsia" w:eastAsia="方正仿宋_GBK"/>
          <w:sz w:val="28"/>
        </w:rPr>
        <w:t>四个全面</w:t>
      </w:r>
      <w:r>
        <w:rPr>
          <w:rFonts w:eastAsia="方正仿宋_GBK"/>
          <w:sz w:val="28"/>
        </w:rPr>
        <w:t>”</w:t>
      </w:r>
      <w:r>
        <w:rPr>
          <w:rFonts w:hint="eastAsia" w:eastAsia="方正仿宋_GBK"/>
          <w:sz w:val="28"/>
        </w:rPr>
        <w:t>战略布局中心任务，聚焦县委县政府工作的重点、群众生产生活的重点难点开展协商议政活动。扎实推进我县治理体系和治理能力现代化落地见效，把制度优势转化为治理效能，广积良策促进治理体系建设，广聚共识推动治理能力提升。</w:t>
      </w:r>
    </w:p>
    <w:p w14:paraId="320F9E30">
      <w:pPr>
        <w:spacing w:line="500" w:lineRule="exact"/>
        <w:ind w:firstLine="560" w:firstLineChars="200"/>
        <w:jc w:val="left"/>
        <w:rPr>
          <w:rFonts w:eastAsia="方正仿宋_GBK"/>
          <w:sz w:val="28"/>
        </w:rPr>
      </w:pPr>
      <w:r>
        <w:rPr>
          <w:rFonts w:eastAsia="方正仿宋_GBK"/>
          <w:sz w:val="28"/>
        </w:rPr>
        <w:t>2</w:t>
      </w:r>
      <w:r>
        <w:rPr>
          <w:rFonts w:hint="eastAsia" w:eastAsia="方正仿宋_GBK"/>
          <w:sz w:val="28"/>
        </w:rPr>
        <w:t>、加强民主监督，推进科学决策和工作落实。积极探索民主监督的方法和途径，围绕打造</w:t>
      </w:r>
      <w:r>
        <w:rPr>
          <w:rFonts w:eastAsia="方正仿宋_GBK"/>
          <w:sz w:val="28"/>
        </w:rPr>
        <w:t>“</w:t>
      </w:r>
      <w:r>
        <w:rPr>
          <w:rFonts w:hint="eastAsia" w:eastAsia="方正仿宋_GBK"/>
          <w:sz w:val="28"/>
        </w:rPr>
        <w:t>两都两地</w:t>
      </w:r>
      <w:r>
        <w:rPr>
          <w:rFonts w:eastAsia="方正仿宋_GBK"/>
          <w:sz w:val="28"/>
        </w:rPr>
        <w:t>”</w:t>
      </w:r>
      <w:r>
        <w:rPr>
          <w:rFonts w:hint="eastAsia" w:eastAsia="方正仿宋_GBK"/>
          <w:sz w:val="28"/>
        </w:rPr>
        <w:t>建设经济强县美丽曲阳，聚焦县委县政府的中心工作，发挥政协智力人才优势，精准建言献策。就助推国家治理体系和治理能力现代化中的</w:t>
      </w:r>
      <w:r>
        <w:rPr>
          <w:rFonts w:eastAsia="方正仿宋_GBK"/>
          <w:sz w:val="28"/>
        </w:rPr>
        <w:t>10</w:t>
      </w:r>
      <w:r>
        <w:rPr>
          <w:rFonts w:hint="eastAsia" w:eastAsia="方正仿宋_GBK"/>
          <w:sz w:val="28"/>
        </w:rPr>
        <w:t>项制度体系在我县落地落实，组织委员开展协商议政、调研视察、民主监督等活动，提出具有前瞻性和建设性的意见和建议，为县委县政府科学决策提供有价值参考；紧扣重点工作献计出力，在助推经济社会高质量发展中贡献政协力量；聚焦社会难点热点问题资政建言，形成高质量的调研报告和建议，促进问题的及时解决和有效处理；组织带领政协委员积极开展医疗下乡、文化下乡、科技下乡等活动，增加服务人民群众的广度和深度。</w:t>
      </w:r>
    </w:p>
    <w:p w14:paraId="77E5C789">
      <w:pPr>
        <w:spacing w:line="500" w:lineRule="exact"/>
        <w:ind w:firstLine="560" w:firstLineChars="200"/>
        <w:jc w:val="left"/>
        <w:rPr>
          <w:rFonts w:eastAsia="方正仿宋_GBK"/>
          <w:sz w:val="28"/>
        </w:rPr>
      </w:pPr>
      <w:r>
        <w:rPr>
          <w:rFonts w:eastAsia="方正仿宋_GBK"/>
          <w:sz w:val="28"/>
        </w:rPr>
        <w:t>3</w:t>
      </w:r>
      <w:r>
        <w:rPr>
          <w:rFonts w:hint="eastAsia" w:eastAsia="方正仿宋_GBK"/>
          <w:sz w:val="28"/>
        </w:rPr>
        <w:t>、做好会议服务和保障工作，确保会议顺利进行，达到预期目标。</w:t>
      </w:r>
    </w:p>
    <w:p w14:paraId="0A2B382A">
      <w:pPr>
        <w:spacing w:line="500" w:lineRule="exact"/>
        <w:ind w:firstLine="560" w:firstLineChars="200"/>
        <w:jc w:val="left"/>
        <w:rPr>
          <w:rFonts w:eastAsia="方正仿宋_GBK"/>
          <w:sz w:val="28"/>
        </w:rPr>
      </w:pPr>
      <w:r>
        <w:rPr>
          <w:rFonts w:eastAsia="方正仿宋_GBK"/>
          <w:sz w:val="28"/>
        </w:rPr>
        <w:t>4</w:t>
      </w:r>
      <w:r>
        <w:rPr>
          <w:rFonts w:hint="eastAsia" w:eastAsia="方正仿宋_GBK"/>
          <w:sz w:val="28"/>
        </w:rPr>
        <w:t>、完善以政协全体会议为龙头，以专题议政性常委会会议和专题协商会、协商座谈会等为重点的协商会议格局。在开好全体会议协商议政的基础上，更加灵活更为经常的开展专题协商、对口协商、提案办理协商；以界别为依托，搭建界别协商平台；以增强网络议政、远程协商为重点，探索协商议政同社会治理相结合，积极拓展民主协商参与面，扩大民主监督覆盖面。</w:t>
      </w:r>
    </w:p>
    <w:p w14:paraId="56126C8A">
      <w:pPr>
        <w:spacing w:line="500" w:lineRule="exact"/>
        <w:ind w:firstLine="560" w:firstLineChars="200"/>
        <w:jc w:val="left"/>
        <w:rPr>
          <w:rFonts w:eastAsia="方正仿宋_GBK"/>
          <w:sz w:val="28"/>
        </w:rPr>
      </w:pPr>
      <w:r>
        <w:rPr>
          <w:rFonts w:eastAsia="方正仿宋_GBK"/>
          <w:sz w:val="28"/>
        </w:rPr>
        <w:t>5</w:t>
      </w:r>
      <w:r>
        <w:rPr>
          <w:rFonts w:hint="eastAsia" w:eastAsia="方正仿宋_GBK"/>
          <w:sz w:val="28"/>
        </w:rPr>
        <w:t>、加强学习党的创新理论，坚定党对政协工作全面领导。要持续不断地学习党的创新理论成果，提高政协委员和机关干部思想理论水平。加强学习培训、专家辅导、研讨交流，推动政协系统理论学习走深走实。积极引导政协各参加单位和广大委员，紧紧围绕党委决策部署，履行职能，及时传达学习中央和省市县委重要会议精神，做到接受县委领导更自觉，政治立场更坚定、政治方向更明确、政治纪律更严格。</w:t>
      </w:r>
    </w:p>
    <w:p w14:paraId="1CDC0683">
      <w:pPr>
        <w:spacing w:line="500" w:lineRule="exact"/>
        <w:ind w:firstLine="560" w:firstLineChars="200"/>
        <w:jc w:val="left"/>
        <w:rPr>
          <w:rFonts w:eastAsia="方正仿宋_GBK"/>
          <w:sz w:val="28"/>
        </w:rPr>
      </w:pPr>
      <w:r>
        <w:rPr>
          <w:rFonts w:eastAsia="方正仿宋_GBK"/>
          <w:sz w:val="28"/>
        </w:rPr>
        <w:t>6</w:t>
      </w:r>
      <w:r>
        <w:rPr>
          <w:rFonts w:hint="eastAsia" w:eastAsia="方正仿宋_GBK"/>
          <w:sz w:val="28"/>
        </w:rPr>
        <w:t>、强化自身建设，促进政协工作提质增效。牢牢把握新时代新要求，努力提高履职质量和水平。强化委员责任担当，全面增强履职本领。加强委员服务管理，建立健全常委会会议集中学习制度和界别活动小组集中学习制度，提高委员政治素质和协商民主的专业能力。抓好政协机关建设。着重在加强思想、组织、作风和制度建设上下功夫，不断增强政协机关的凝聚力和战斗力，提升机关服务效能。</w:t>
      </w:r>
    </w:p>
    <w:p w14:paraId="03798EA8">
      <w:pPr>
        <w:spacing w:line="500" w:lineRule="exact"/>
        <w:ind w:firstLine="560" w:firstLineChars="200"/>
        <w:jc w:val="left"/>
        <w:rPr>
          <w:rFonts w:eastAsia="方正仿宋_GBK"/>
          <w:sz w:val="28"/>
        </w:rPr>
      </w:pPr>
    </w:p>
    <w:p w14:paraId="1598352E">
      <w:pPr>
        <w:spacing w:line="500" w:lineRule="exact"/>
        <w:ind w:firstLine="560" w:firstLineChars="200"/>
        <w:jc w:val="left"/>
        <w:rPr>
          <w:rFonts w:hAnsi="宋体"/>
          <w:sz w:val="28"/>
        </w:rPr>
      </w:pPr>
      <w:r>
        <w:rPr>
          <w:rFonts w:hint="eastAsia" w:eastAsia="方正仿宋_GBK"/>
          <w:sz w:val="28"/>
        </w:rPr>
        <w:t>（二）分项绩效目标</w:t>
      </w:r>
    </w:p>
    <w:p w14:paraId="55B9F28B">
      <w:pPr>
        <w:spacing w:line="500" w:lineRule="exact"/>
        <w:ind w:firstLine="560" w:firstLineChars="200"/>
        <w:jc w:val="left"/>
        <w:rPr>
          <w:rFonts w:eastAsia="方正仿宋_GBK"/>
          <w:sz w:val="28"/>
        </w:rPr>
      </w:pPr>
      <w:r>
        <w:rPr>
          <w:rFonts w:eastAsia="方正仿宋_GBK"/>
          <w:sz w:val="28"/>
        </w:rPr>
        <w:t>2021</w:t>
      </w:r>
      <w:r>
        <w:rPr>
          <w:rFonts w:hint="eastAsia" w:eastAsia="方正仿宋_GBK"/>
          <w:sz w:val="28"/>
        </w:rPr>
        <w:t>年县政协将进一步围绕县委、县政府的中心工作和目标任务，认真履行政治协商、民主监督、参政议政职能，组织委员务实开展履职活动。</w:t>
      </w:r>
    </w:p>
    <w:p w14:paraId="434D00B6">
      <w:pPr>
        <w:spacing w:line="500" w:lineRule="exact"/>
        <w:ind w:firstLine="420" w:firstLineChars="150"/>
        <w:jc w:val="left"/>
        <w:rPr>
          <w:rFonts w:eastAsia="方正仿宋_GBK"/>
          <w:sz w:val="28"/>
        </w:rPr>
      </w:pPr>
      <w:r>
        <w:rPr>
          <w:rFonts w:eastAsia="方正仿宋_GBK"/>
          <w:sz w:val="28"/>
        </w:rPr>
        <w:t xml:space="preserve"> 1</w:t>
      </w:r>
      <w:r>
        <w:rPr>
          <w:rFonts w:hint="eastAsia" w:eastAsia="方正仿宋_GBK"/>
          <w:sz w:val="28"/>
        </w:rPr>
        <w:t>、政治协商方面</w:t>
      </w:r>
    </w:p>
    <w:p w14:paraId="5A05E334">
      <w:pPr>
        <w:spacing w:line="500" w:lineRule="exact"/>
        <w:ind w:firstLine="980" w:firstLineChars="350"/>
        <w:jc w:val="left"/>
        <w:rPr>
          <w:rFonts w:eastAsia="方正仿宋_GBK"/>
          <w:sz w:val="28"/>
        </w:rPr>
      </w:pPr>
      <w:r>
        <w:rPr>
          <w:rFonts w:hint="eastAsia" w:eastAsia="方正仿宋_GBK"/>
          <w:sz w:val="28"/>
        </w:rPr>
        <w:t>绩效目标：</w:t>
      </w:r>
      <w:r>
        <w:rPr>
          <w:rFonts w:hint="eastAsia" w:eastAsia="方正仿宋_GBK"/>
          <w:sz w:val="32"/>
          <w:szCs w:val="32"/>
        </w:rPr>
        <w:t>完善各项会议制度，规范会议程序，提高会议质量，提高政治协商水平</w:t>
      </w:r>
    </w:p>
    <w:p w14:paraId="275C39C7">
      <w:pPr>
        <w:spacing w:line="500" w:lineRule="exact"/>
        <w:ind w:firstLine="980" w:firstLineChars="350"/>
        <w:jc w:val="left"/>
        <w:rPr>
          <w:rFonts w:eastAsia="方正仿宋_GBK"/>
          <w:sz w:val="28"/>
        </w:rPr>
      </w:pPr>
      <w:r>
        <w:rPr>
          <w:rFonts w:hint="eastAsia" w:eastAsia="方正仿宋_GBK"/>
          <w:sz w:val="28"/>
        </w:rPr>
        <w:t>绩效指标：按照市委、县委的安排部署，组织全县政协委员召开县政协九届五次全会，确保各项会议议程顺利进行，达到预期目的，圆满完成各项任务。同时力争会议出勤率达到</w:t>
      </w:r>
      <w:r>
        <w:rPr>
          <w:rFonts w:eastAsia="方正仿宋_GBK"/>
          <w:sz w:val="28"/>
        </w:rPr>
        <w:t>90%</w:t>
      </w:r>
      <w:r>
        <w:rPr>
          <w:rFonts w:hint="eastAsia" w:eastAsia="方正仿宋_GBK"/>
          <w:sz w:val="28"/>
        </w:rPr>
        <w:t>以上，政治任务实现率力争达到</w:t>
      </w:r>
      <w:r>
        <w:rPr>
          <w:rFonts w:eastAsia="方正仿宋_GBK"/>
          <w:sz w:val="28"/>
        </w:rPr>
        <w:t>95%</w:t>
      </w:r>
      <w:r>
        <w:rPr>
          <w:rFonts w:hint="eastAsia" w:eastAsia="方正仿宋_GBK"/>
          <w:sz w:val="28"/>
        </w:rPr>
        <w:t>以上。</w:t>
      </w:r>
    </w:p>
    <w:p w14:paraId="780EE7D4">
      <w:pPr>
        <w:spacing w:line="500" w:lineRule="exact"/>
        <w:ind w:firstLine="560" w:firstLineChars="200"/>
        <w:jc w:val="left"/>
        <w:rPr>
          <w:rFonts w:eastAsia="方正仿宋_GBK"/>
          <w:sz w:val="28"/>
        </w:rPr>
      </w:pPr>
      <w:r>
        <w:rPr>
          <w:rFonts w:eastAsia="方正仿宋_GBK"/>
          <w:sz w:val="28"/>
        </w:rPr>
        <w:t>2</w:t>
      </w:r>
      <w:r>
        <w:rPr>
          <w:rFonts w:hint="eastAsia" w:eastAsia="方正仿宋_GBK"/>
          <w:sz w:val="28"/>
        </w:rPr>
        <w:t>、民主监督方面</w:t>
      </w:r>
    </w:p>
    <w:p w14:paraId="27E30656">
      <w:pPr>
        <w:spacing w:line="500" w:lineRule="exact"/>
        <w:ind w:firstLine="980" w:firstLineChars="350"/>
        <w:jc w:val="left"/>
        <w:rPr>
          <w:rFonts w:eastAsia="方正仿宋_GBK"/>
          <w:sz w:val="28"/>
        </w:rPr>
      </w:pPr>
      <w:r>
        <w:rPr>
          <w:rFonts w:hint="eastAsia" w:eastAsia="方正仿宋_GBK"/>
          <w:sz w:val="28"/>
        </w:rPr>
        <w:t>绩效目标：一是了解情况，二是履行民主监督参政议政职能，紧紧围绕全县的大局和中心任务，紧扣政协全体会议和常委会提出的重要课题，密切联系群众关心、关注的重点、难点和突出问题，组织委员定期或不定期开展视察、调研，向县委、县政府提出意见和建议，为县委县政府科学决策提供有价值参考。</w:t>
      </w:r>
    </w:p>
    <w:p w14:paraId="04AB3134">
      <w:pPr>
        <w:spacing w:line="500" w:lineRule="exact"/>
        <w:ind w:firstLine="840" w:firstLineChars="300"/>
        <w:jc w:val="left"/>
        <w:rPr>
          <w:rFonts w:eastAsia="方正仿宋_GBK"/>
          <w:sz w:val="28"/>
        </w:rPr>
      </w:pPr>
      <w:r>
        <w:rPr>
          <w:rFonts w:hint="eastAsia" w:eastAsia="方正仿宋_GBK"/>
          <w:sz w:val="28"/>
        </w:rPr>
        <w:t>绩效指标：全年视察不少于</w:t>
      </w:r>
      <w:r>
        <w:rPr>
          <w:rFonts w:eastAsia="方正仿宋_GBK"/>
          <w:sz w:val="28"/>
        </w:rPr>
        <w:t>5</w:t>
      </w:r>
      <w:r>
        <w:rPr>
          <w:rFonts w:hint="eastAsia" w:eastAsia="方正仿宋_GBK"/>
          <w:sz w:val="28"/>
        </w:rPr>
        <w:t>次，举行常委会</w:t>
      </w:r>
      <w:r>
        <w:rPr>
          <w:rFonts w:eastAsia="方正仿宋_GBK"/>
          <w:sz w:val="28"/>
        </w:rPr>
        <w:t>4</w:t>
      </w:r>
      <w:r>
        <w:rPr>
          <w:rFonts w:hint="eastAsia" w:eastAsia="方正仿宋_GBK"/>
          <w:sz w:val="28"/>
        </w:rPr>
        <w:t>次；强化民主监督，促进社会公平、公正；积极创建服务民生载体，促进社会和谐，全年组织</w:t>
      </w:r>
      <w:r>
        <w:rPr>
          <w:rFonts w:eastAsia="方正仿宋_GBK"/>
          <w:sz w:val="28"/>
        </w:rPr>
        <w:t>3</w:t>
      </w:r>
      <w:r>
        <w:rPr>
          <w:rFonts w:hint="eastAsia" w:eastAsia="方正仿宋_GBK"/>
          <w:sz w:val="28"/>
        </w:rPr>
        <w:t>次以上医疗、科技、文化和法律下乡活动；协助党委和政府做好化解矛盾、凝聚人心的工作。力争委员视察工作按期开展率达到</w:t>
      </w:r>
      <w:r>
        <w:rPr>
          <w:rFonts w:eastAsia="方正仿宋_GBK"/>
          <w:sz w:val="28"/>
        </w:rPr>
        <w:t>100%</w:t>
      </w:r>
      <w:r>
        <w:rPr>
          <w:rFonts w:hint="eastAsia" w:eastAsia="方正仿宋_GBK"/>
          <w:sz w:val="28"/>
        </w:rPr>
        <w:t>，常委会会议完成率达到</w:t>
      </w:r>
      <w:r>
        <w:rPr>
          <w:rFonts w:eastAsia="方正仿宋_GBK"/>
          <w:sz w:val="28"/>
        </w:rPr>
        <w:t>90%</w:t>
      </w:r>
      <w:r>
        <w:rPr>
          <w:rFonts w:hint="eastAsia" w:eastAsia="方正仿宋_GBK"/>
          <w:sz w:val="28"/>
        </w:rPr>
        <w:t>，同时确保意见建议采纳率达到</w:t>
      </w:r>
      <w:r>
        <w:rPr>
          <w:rFonts w:eastAsia="方正仿宋_GBK"/>
          <w:sz w:val="28"/>
        </w:rPr>
        <w:t>80%</w:t>
      </w:r>
      <w:r>
        <w:rPr>
          <w:rFonts w:hint="eastAsia" w:eastAsia="方正仿宋_GBK"/>
          <w:sz w:val="28"/>
        </w:rPr>
        <w:t>以上，监督工作任务完成率力争达到</w:t>
      </w:r>
      <w:r>
        <w:rPr>
          <w:rFonts w:eastAsia="方正仿宋_GBK"/>
          <w:sz w:val="28"/>
        </w:rPr>
        <w:t>95%</w:t>
      </w:r>
      <w:r>
        <w:rPr>
          <w:rFonts w:hint="eastAsia" w:eastAsia="方正仿宋_GBK"/>
          <w:sz w:val="28"/>
        </w:rPr>
        <w:t>以上。</w:t>
      </w:r>
    </w:p>
    <w:p w14:paraId="2E48EB0A">
      <w:pPr>
        <w:spacing w:line="500" w:lineRule="exact"/>
        <w:ind w:firstLine="560" w:firstLineChars="200"/>
        <w:jc w:val="left"/>
        <w:rPr>
          <w:rFonts w:eastAsia="方正仿宋_GBK"/>
          <w:sz w:val="28"/>
        </w:rPr>
      </w:pPr>
      <w:r>
        <w:rPr>
          <w:rFonts w:eastAsia="方正仿宋_GBK"/>
          <w:sz w:val="28"/>
        </w:rPr>
        <w:t>3</w:t>
      </w:r>
      <w:r>
        <w:rPr>
          <w:rFonts w:hint="eastAsia" w:eastAsia="方正仿宋_GBK"/>
          <w:sz w:val="28"/>
        </w:rPr>
        <w:t>、参政议政</w:t>
      </w:r>
    </w:p>
    <w:p w14:paraId="5B6B24EA">
      <w:pPr>
        <w:spacing w:line="500" w:lineRule="exact"/>
        <w:ind w:firstLine="560" w:firstLineChars="200"/>
        <w:jc w:val="left"/>
        <w:rPr>
          <w:rFonts w:eastAsia="方正仿宋_GBK"/>
          <w:sz w:val="28"/>
        </w:rPr>
      </w:pPr>
      <w:r>
        <w:rPr>
          <w:rFonts w:hint="eastAsia" w:eastAsia="方正仿宋_GBK"/>
          <w:sz w:val="28"/>
        </w:rPr>
        <w:t>绩效目标：聚焦社会热点难点问题，按照</w:t>
      </w:r>
      <w:r>
        <w:rPr>
          <w:rFonts w:eastAsia="方正仿宋_GBK"/>
          <w:sz w:val="28"/>
        </w:rPr>
        <w:t>“</w:t>
      </w:r>
      <w:r>
        <w:rPr>
          <w:rFonts w:hint="eastAsia" w:eastAsia="方正仿宋_GBK"/>
          <w:sz w:val="28"/>
        </w:rPr>
        <w:t>小切口，大文章</w:t>
      </w:r>
      <w:r>
        <w:rPr>
          <w:rFonts w:eastAsia="方正仿宋_GBK"/>
          <w:sz w:val="28"/>
        </w:rPr>
        <w:t>”</w:t>
      </w:r>
      <w:r>
        <w:rPr>
          <w:rFonts w:hint="eastAsia" w:eastAsia="方正仿宋_GBK"/>
          <w:sz w:val="28"/>
        </w:rPr>
        <w:t>的原则等，采用主席重点调研、科室专题调研、界别联合调研等不同形式，深入开展专题调研，如实地提出能解决问题的意见和建议，形成高质量的调研报告和建议，促进问题的及时解决和有效处理。</w:t>
      </w:r>
    </w:p>
    <w:p w14:paraId="75F59BCB">
      <w:pPr>
        <w:spacing w:line="500" w:lineRule="exact"/>
        <w:ind w:firstLine="560" w:firstLineChars="200"/>
        <w:jc w:val="left"/>
        <w:rPr>
          <w:rFonts w:eastAsia="方正仿宋_GBK"/>
          <w:sz w:val="28"/>
        </w:rPr>
      </w:pPr>
      <w:r>
        <w:rPr>
          <w:rFonts w:hint="eastAsia" w:eastAsia="方正仿宋_GBK"/>
          <w:sz w:val="28"/>
        </w:rPr>
        <w:t>绩效指标：全年开展专题调研活动</w:t>
      </w:r>
      <w:r>
        <w:rPr>
          <w:rFonts w:eastAsia="方正仿宋_GBK"/>
          <w:sz w:val="28"/>
        </w:rPr>
        <w:t>4</w:t>
      </w:r>
      <w:r>
        <w:rPr>
          <w:rFonts w:hint="eastAsia" w:eastAsia="方正仿宋_GBK"/>
          <w:sz w:val="28"/>
        </w:rPr>
        <w:t>次，并形成高质量的调研报告或建议案，为</w:t>
      </w:r>
      <w:r>
        <w:rPr>
          <w:rFonts w:hint="eastAsia" w:eastAsia="方正仿宋_GBK"/>
          <w:sz w:val="28"/>
          <w:lang w:eastAsia="zh-CN"/>
        </w:rPr>
        <w:t>推进国家治理体系</w:t>
      </w:r>
      <w:r>
        <w:rPr>
          <w:rFonts w:hint="eastAsia" w:eastAsia="方正仿宋_GBK"/>
          <w:sz w:val="28"/>
        </w:rPr>
        <w:t>和治理能力现代化献计出力，同时力争意见建议采纳率达到</w:t>
      </w:r>
      <w:r>
        <w:rPr>
          <w:rFonts w:eastAsia="方正仿宋_GBK"/>
          <w:sz w:val="28"/>
        </w:rPr>
        <w:t>90%</w:t>
      </w:r>
      <w:r>
        <w:rPr>
          <w:rFonts w:hint="eastAsia" w:eastAsia="方正仿宋_GBK"/>
          <w:sz w:val="28"/>
        </w:rPr>
        <w:t>以上。</w:t>
      </w:r>
    </w:p>
    <w:p w14:paraId="6C945A24">
      <w:pPr>
        <w:spacing w:line="500" w:lineRule="exact"/>
        <w:ind w:firstLine="560" w:firstLineChars="200"/>
        <w:jc w:val="left"/>
        <w:rPr>
          <w:rFonts w:eastAsia="方正仿宋_GBK"/>
          <w:sz w:val="28"/>
        </w:rPr>
      </w:pPr>
      <w:r>
        <w:rPr>
          <w:rFonts w:eastAsia="方正仿宋_GBK"/>
          <w:sz w:val="28"/>
        </w:rPr>
        <w:t>4</w:t>
      </w:r>
      <w:r>
        <w:rPr>
          <w:rFonts w:hint="eastAsia" w:eastAsia="方正仿宋_GBK"/>
          <w:sz w:val="28"/>
        </w:rPr>
        <w:t>、政协事务管理方面</w:t>
      </w:r>
    </w:p>
    <w:p w14:paraId="40ABEED0">
      <w:pPr>
        <w:spacing w:line="500" w:lineRule="exact"/>
        <w:ind w:firstLine="560" w:firstLineChars="200"/>
        <w:jc w:val="left"/>
        <w:rPr>
          <w:rFonts w:eastAsia="方正仿宋_GBK"/>
          <w:sz w:val="28"/>
        </w:rPr>
      </w:pPr>
      <w:r>
        <w:rPr>
          <w:rFonts w:hint="eastAsia" w:eastAsia="方正仿宋_GBK"/>
          <w:sz w:val="28"/>
        </w:rPr>
        <w:t>绩效目标：加强组织委员学习培训、专家辅导、研讨交流，全面提高委员履职能力和业务素质。在全会召开后要对政协委员采取灵活多样的形式，组织学习党的创新理论和政协业务知识；政协在每次全会后，都要组织政协常委和部分政协委员及管理文史资料的有关工作人员进行文史资料的搜集整理、编写，为曲阳文化的弘扬和发展</w:t>
      </w:r>
      <w:r>
        <w:rPr>
          <w:rFonts w:hint="eastAsia" w:eastAsia="方正仿宋_GBK"/>
          <w:sz w:val="28"/>
          <w:lang w:val="en-US" w:eastAsia="zh-CN"/>
        </w:rPr>
        <w:t>作</w:t>
      </w:r>
      <w:r>
        <w:rPr>
          <w:rFonts w:hint="eastAsia" w:eastAsia="方正仿宋_GBK"/>
          <w:sz w:val="28"/>
        </w:rPr>
        <w:t>出贡献；我单位设有</w:t>
      </w:r>
      <w:r>
        <w:rPr>
          <w:rFonts w:eastAsia="方正仿宋_GBK"/>
          <w:sz w:val="28"/>
        </w:rPr>
        <w:t>8</w:t>
      </w:r>
      <w:r>
        <w:rPr>
          <w:rFonts w:hint="eastAsia" w:eastAsia="方正仿宋_GBK"/>
          <w:sz w:val="28"/>
        </w:rPr>
        <w:t>台数字电视，保障县政协的领导及全体职工及时收听收看上级精神和广播电视剧。</w:t>
      </w:r>
    </w:p>
    <w:p w14:paraId="5584CDD8">
      <w:pPr>
        <w:spacing w:line="500" w:lineRule="exact"/>
        <w:ind w:firstLine="560" w:firstLineChars="200"/>
        <w:jc w:val="left"/>
        <w:rPr>
          <w:rFonts w:eastAsia="方正仿宋_GBK"/>
          <w:sz w:val="28"/>
        </w:rPr>
      </w:pPr>
      <w:r>
        <w:rPr>
          <w:rFonts w:hint="eastAsia" w:eastAsia="方正仿宋_GBK"/>
          <w:sz w:val="28"/>
        </w:rPr>
        <w:t>绩效指标：</w:t>
      </w:r>
      <w:r>
        <w:rPr>
          <w:rFonts w:eastAsia="方正仿宋_GBK"/>
          <w:sz w:val="28"/>
        </w:rPr>
        <w:t>1</w:t>
      </w:r>
      <w:r>
        <w:rPr>
          <w:rFonts w:hint="eastAsia" w:eastAsia="方正仿宋_GBK"/>
          <w:sz w:val="28"/>
        </w:rPr>
        <w:t>、全年对委员集中培训至少</w:t>
      </w:r>
      <w:r>
        <w:rPr>
          <w:rFonts w:eastAsia="方正仿宋_GBK"/>
          <w:sz w:val="28"/>
        </w:rPr>
        <w:t>2</w:t>
      </w:r>
      <w:r>
        <w:rPr>
          <w:rFonts w:hint="eastAsia" w:eastAsia="方正仿宋_GBK"/>
          <w:sz w:val="28"/>
        </w:rPr>
        <w:t>次，力争使政协委员培训率达到</w:t>
      </w:r>
      <w:r>
        <w:rPr>
          <w:rFonts w:eastAsia="方正仿宋_GBK"/>
          <w:sz w:val="28"/>
        </w:rPr>
        <w:t>95%</w:t>
      </w:r>
      <w:r>
        <w:rPr>
          <w:rFonts w:hint="eastAsia" w:eastAsia="方正仿宋_GBK"/>
          <w:sz w:val="28"/>
        </w:rPr>
        <w:t>以上。</w:t>
      </w:r>
      <w:r>
        <w:rPr>
          <w:rFonts w:eastAsia="方正仿宋_GBK"/>
          <w:sz w:val="28"/>
        </w:rPr>
        <w:t>2</w:t>
      </w:r>
      <w:r>
        <w:rPr>
          <w:rFonts w:hint="eastAsia" w:eastAsia="方正仿宋_GBK"/>
          <w:sz w:val="28"/>
        </w:rPr>
        <w:t>、文史资料编写、整理和出版，力争书籍内容地方文化覆盖率达到</w:t>
      </w:r>
      <w:r>
        <w:rPr>
          <w:rFonts w:eastAsia="方正仿宋_GBK"/>
          <w:sz w:val="28"/>
        </w:rPr>
        <w:t>80%</w:t>
      </w:r>
      <w:r>
        <w:rPr>
          <w:rFonts w:hint="eastAsia" w:eastAsia="方正仿宋_GBK"/>
          <w:sz w:val="28"/>
        </w:rPr>
        <w:t>以上。</w:t>
      </w:r>
      <w:r>
        <w:rPr>
          <w:rFonts w:eastAsia="方正仿宋_GBK"/>
          <w:sz w:val="28"/>
        </w:rPr>
        <w:t>3</w:t>
      </w:r>
      <w:r>
        <w:rPr>
          <w:rFonts w:hint="eastAsia" w:eastAsia="方正仿宋_GBK"/>
          <w:sz w:val="28"/>
        </w:rPr>
        <w:t>、数字电视收视，确保收视率达到</w:t>
      </w:r>
      <w:r>
        <w:rPr>
          <w:rFonts w:eastAsia="方正仿宋_GBK"/>
          <w:sz w:val="28"/>
        </w:rPr>
        <w:t>100%</w:t>
      </w:r>
      <w:r>
        <w:rPr>
          <w:rFonts w:hint="eastAsia" w:eastAsia="方正仿宋_GBK"/>
          <w:sz w:val="28"/>
        </w:rPr>
        <w:t>。</w:t>
      </w:r>
    </w:p>
    <w:p w14:paraId="4E8F699E">
      <w:pPr>
        <w:spacing w:line="500" w:lineRule="exact"/>
        <w:ind w:firstLine="560" w:firstLineChars="200"/>
        <w:jc w:val="left"/>
        <w:rPr>
          <w:rFonts w:hAnsi="宋体"/>
          <w:sz w:val="28"/>
        </w:rPr>
      </w:pPr>
      <w:r>
        <w:rPr>
          <w:rFonts w:hint="eastAsia" w:eastAsia="方正仿宋_GBK"/>
          <w:sz w:val="28"/>
        </w:rPr>
        <w:t>（三）工作保障措施</w:t>
      </w:r>
    </w:p>
    <w:p w14:paraId="55C17620">
      <w:pPr>
        <w:spacing w:line="500" w:lineRule="exact"/>
        <w:ind w:firstLine="560" w:firstLineChars="200"/>
        <w:jc w:val="left"/>
        <w:rPr>
          <w:rFonts w:eastAsia="方正仿宋_GBK"/>
          <w:sz w:val="28"/>
        </w:rPr>
      </w:pPr>
      <w:r>
        <w:rPr>
          <w:rFonts w:hint="eastAsia" w:eastAsia="方正仿宋_GBK"/>
          <w:sz w:val="28"/>
        </w:rPr>
        <w:t>县政协为实现</w:t>
      </w:r>
      <w:r>
        <w:rPr>
          <w:rFonts w:eastAsia="方正仿宋_GBK"/>
          <w:sz w:val="28"/>
        </w:rPr>
        <w:t>2021</w:t>
      </w:r>
      <w:r>
        <w:rPr>
          <w:rFonts w:hint="eastAsia" w:eastAsia="方正仿宋_GBK"/>
          <w:sz w:val="28"/>
        </w:rPr>
        <w:t>年发展规划目标，推进决胜全面建成小康社会、奋力开创新时代全面建设经济强县美丽曲阳新局面贡献政协智慧和力量，制定如下保障措施：</w:t>
      </w:r>
    </w:p>
    <w:p w14:paraId="167DC373">
      <w:pPr>
        <w:spacing w:line="500" w:lineRule="exact"/>
        <w:ind w:firstLine="560" w:firstLineChars="200"/>
        <w:jc w:val="left"/>
        <w:rPr>
          <w:rFonts w:eastAsia="方正仿宋_GBK"/>
          <w:sz w:val="28"/>
        </w:rPr>
      </w:pPr>
      <w:r>
        <w:rPr>
          <w:rFonts w:hint="eastAsia" w:eastAsia="方正仿宋_GBK"/>
          <w:sz w:val="28"/>
        </w:rPr>
        <w:t>一是继续坚持党的领导，切实发挥专门协商机构的作用。深入学习党的创新理论成果；牢固树立党的意识；认真完成党交给的各项任务。</w:t>
      </w:r>
      <w:r>
        <w:rPr>
          <w:rFonts w:eastAsia="方正仿宋_GBK"/>
          <w:sz w:val="28"/>
        </w:rPr>
        <w:t xml:space="preserve"> </w:t>
      </w:r>
    </w:p>
    <w:p w14:paraId="372B6659">
      <w:pPr>
        <w:spacing w:line="500" w:lineRule="exact"/>
        <w:ind w:firstLine="560" w:firstLineChars="200"/>
        <w:jc w:val="left"/>
        <w:rPr>
          <w:rFonts w:eastAsia="方正仿宋_GBK"/>
          <w:sz w:val="28"/>
        </w:rPr>
      </w:pPr>
      <w:r>
        <w:rPr>
          <w:rFonts w:hint="eastAsia" w:eastAsia="方正仿宋_GBK"/>
          <w:sz w:val="28"/>
        </w:rPr>
        <w:t>二是围绕全县工作大局，认真履行政治协商、民主监督、参政议政职能。组织委员开展调研视察，切实增强民主监督工作实效，为经济社会发展的凝聚共识。</w:t>
      </w:r>
    </w:p>
    <w:p w14:paraId="3FDB41C7">
      <w:pPr>
        <w:spacing w:line="500" w:lineRule="exact"/>
        <w:ind w:firstLine="560" w:firstLineChars="200"/>
        <w:jc w:val="left"/>
        <w:rPr>
          <w:rFonts w:eastAsia="方正仿宋_GBK"/>
          <w:sz w:val="28"/>
        </w:rPr>
      </w:pPr>
      <w:r>
        <w:rPr>
          <w:rFonts w:hint="eastAsia" w:eastAsia="方正仿宋_GBK"/>
          <w:sz w:val="28"/>
        </w:rPr>
        <w:t>三是夯实政协工作基础，促进委员依法履职。加强闭会期间委员活动开展；加强提案办理督办工作；搞好与委员联系和服务工作；开展优秀委员评选活动。</w:t>
      </w:r>
    </w:p>
    <w:p w14:paraId="76F42002">
      <w:pPr>
        <w:spacing w:line="500" w:lineRule="exact"/>
        <w:ind w:firstLine="560" w:firstLineChars="200"/>
        <w:jc w:val="left"/>
        <w:rPr>
          <w:rFonts w:eastAsia="方正仿宋_GBK"/>
          <w:sz w:val="28"/>
        </w:rPr>
      </w:pPr>
      <w:r>
        <w:rPr>
          <w:rFonts w:hint="eastAsia" w:eastAsia="方正仿宋_GBK"/>
          <w:sz w:val="28"/>
        </w:rPr>
        <w:t>四是着力提升工作水平，推进协商民主建设。引导政协委员树立协商理念、遵守协商规则，提高政治把握能力、调查研究能力、联系群众能力、合作共赢能力，为全面提高协商能力和水平提供支撑。</w:t>
      </w:r>
    </w:p>
    <w:p w14:paraId="5234B579">
      <w:pPr>
        <w:spacing w:line="500" w:lineRule="exact"/>
        <w:ind w:firstLine="560" w:firstLineChars="200"/>
        <w:jc w:val="left"/>
        <w:rPr>
          <w:rFonts w:eastAsia="方正仿宋_GBK"/>
          <w:sz w:val="28"/>
        </w:rPr>
      </w:pPr>
      <w:r>
        <w:rPr>
          <w:rFonts w:hint="eastAsia" w:eastAsia="方正仿宋_GBK"/>
          <w:sz w:val="28"/>
        </w:rPr>
        <w:t>五是强化自身建设，不断提高常委会依法履职能力。强化委员责任担当，不断增强政治和业务素质；加强委员服务管理，不断创新工作方式方法；加强机关建设，着重在加强思想、组织、作风和制度建设上下功夫，不断增强政协机关的凝聚力和战斗力，提升机关服务效能。</w:t>
      </w:r>
    </w:p>
    <w:p w14:paraId="677C277F">
      <w:pPr>
        <w:ind w:firstLine="643" w:firstLineChars="200"/>
        <w:jc w:val="left"/>
        <w:rPr>
          <w:rFonts w:hAnsi="宋体"/>
          <w:b/>
          <w:sz w:val="32"/>
        </w:rPr>
      </w:pPr>
      <w:r>
        <w:rPr>
          <w:rFonts w:hint="eastAsia" w:ascii="方正楷体_GBK" w:eastAsia="方正楷体_GBK"/>
          <w:b/>
          <w:sz w:val="32"/>
        </w:rPr>
        <w:t>第二部分预算项目绩效目标</w:t>
      </w:r>
    </w:p>
    <w:p w14:paraId="00774D62">
      <w:pPr>
        <w:ind w:firstLine="420" w:firstLineChars="200"/>
        <w:jc w:val="left"/>
      </w:pPr>
    </w:p>
    <w:p w14:paraId="6FDF65C3">
      <w:pPr>
        <w:ind w:firstLine="562" w:firstLineChars="200"/>
        <w:jc w:val="left"/>
        <w:rPr>
          <w:rFonts w:hAnsi="宋体"/>
          <w:b/>
          <w:sz w:val="28"/>
        </w:rPr>
      </w:pPr>
      <w:r>
        <w:rPr>
          <w:rFonts w:ascii="方正仿宋_GBK" w:eastAsia="方正仿宋_GBK"/>
          <w:b/>
          <w:sz w:val="28"/>
        </w:rPr>
        <w:t>1</w:t>
      </w:r>
      <w:r>
        <w:rPr>
          <w:rFonts w:hint="eastAsia" w:ascii="方正仿宋_GBK" w:eastAsia="方正仿宋_GBK"/>
          <w:b/>
          <w:sz w:val="28"/>
        </w:rPr>
        <w:t>、政协机关公务用车购置项目经费绩效目标表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664E7BC3">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55841C76">
            <w:pPr>
              <w:spacing w:line="300" w:lineRule="exact"/>
              <w:jc w:val="center"/>
              <w:rPr>
                <w:rFonts w:ascii="????_GBK" w:eastAsia="Times New Roman"/>
                <w:b/>
              </w:rPr>
            </w:pPr>
            <w:r>
              <w:rPr>
                <w:rFonts w:ascii="????_GBK" w:eastAsia="Times New Roman"/>
                <w:b/>
              </w:rPr>
              <w:t>绩效目标</w:t>
            </w:r>
          </w:p>
        </w:tc>
        <w:tc>
          <w:tcPr>
            <w:tcW w:w="12756" w:type="dxa"/>
            <w:tcBorders>
              <w:top w:val="single" w:color="000000" w:sz="6" w:space="0"/>
              <w:bottom w:val="nil"/>
            </w:tcBorders>
            <w:vAlign w:val="center"/>
          </w:tcPr>
          <w:p w14:paraId="0E808E4F">
            <w:pPr>
              <w:spacing w:line="300" w:lineRule="exact"/>
              <w:jc w:val="left"/>
              <w:rPr>
                <w:rFonts w:ascii="????_GBK" w:eastAsia="Times New Roman"/>
              </w:rPr>
            </w:pPr>
            <w:r>
              <w:rPr>
                <w:rFonts w:ascii="????_GBK" w:eastAsia="Times New Roman"/>
              </w:rPr>
              <w:t>1.确保安全出行，高质量的完成年初制定的各项任务目标。</w:t>
            </w:r>
          </w:p>
          <w:p w14:paraId="44B11E60">
            <w:pPr>
              <w:spacing w:line="300" w:lineRule="exact"/>
              <w:jc w:val="left"/>
              <w:rPr>
                <w:rFonts w:ascii="????_GBK" w:eastAsia="Times New Roman"/>
              </w:rPr>
            </w:pPr>
            <w:r>
              <w:rPr>
                <w:rFonts w:ascii="????_GBK" w:eastAsia="Times New Roman"/>
              </w:rPr>
              <w:t>2.用于保障领导督导分包乡镇各项工作顺利开展。</w:t>
            </w:r>
          </w:p>
          <w:p w14:paraId="69ECEB31">
            <w:pPr>
              <w:spacing w:line="300" w:lineRule="exact"/>
              <w:jc w:val="left"/>
              <w:rPr>
                <w:rFonts w:ascii="????_GBK" w:eastAsia="Times New Roman"/>
              </w:rPr>
            </w:pPr>
            <w:r>
              <w:rPr>
                <w:rFonts w:ascii="????_GBK" w:eastAsia="Times New Roman"/>
              </w:rPr>
              <w:t>3.用于保障单位领导正常公务出行。</w:t>
            </w:r>
          </w:p>
        </w:tc>
      </w:tr>
    </w:tbl>
    <w:p w14:paraId="0D21E6D7">
      <w:pPr>
        <w:spacing w:line="14" w:lineRule="exact"/>
        <w:jc w:val="center"/>
        <w:rPr>
          <w:rFonts w:hAnsi="宋体"/>
          <w:sz w:val="18"/>
        </w:rPr>
      </w:pPr>
      <w:r>
        <w:rPr>
          <w:rFonts w:ascii="????_GBK" w:eastAsia="Times New Roman"/>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1E0E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423CA25E">
            <w:pPr>
              <w:spacing w:line="300" w:lineRule="exact"/>
              <w:jc w:val="center"/>
              <w:rPr>
                <w:rFonts w:ascii="????_GBK" w:eastAsia="Times New Roman"/>
                <w:b/>
              </w:rPr>
            </w:pPr>
            <w:r>
              <w:rPr>
                <w:rFonts w:ascii="????_GBK" w:eastAsia="Times New Roman"/>
                <w:b/>
              </w:rPr>
              <w:t>一级指标</w:t>
            </w:r>
          </w:p>
        </w:tc>
        <w:tc>
          <w:tcPr>
            <w:tcW w:w="2268" w:type="dxa"/>
            <w:vAlign w:val="center"/>
          </w:tcPr>
          <w:p w14:paraId="63230A2F">
            <w:pPr>
              <w:spacing w:line="300" w:lineRule="exact"/>
              <w:jc w:val="center"/>
              <w:rPr>
                <w:rFonts w:ascii="????_GBK" w:eastAsia="Times New Roman"/>
                <w:b/>
              </w:rPr>
            </w:pPr>
            <w:r>
              <w:rPr>
                <w:rFonts w:ascii="????_GBK" w:eastAsia="Times New Roman"/>
                <w:b/>
              </w:rPr>
              <w:t>二级指标</w:t>
            </w:r>
          </w:p>
        </w:tc>
        <w:tc>
          <w:tcPr>
            <w:tcW w:w="2835" w:type="dxa"/>
            <w:vAlign w:val="center"/>
          </w:tcPr>
          <w:p w14:paraId="11AA03C7">
            <w:pPr>
              <w:spacing w:line="300" w:lineRule="exact"/>
              <w:jc w:val="center"/>
              <w:rPr>
                <w:rFonts w:ascii="????_GBK" w:eastAsia="Times New Roman"/>
                <w:b/>
              </w:rPr>
            </w:pPr>
            <w:r>
              <w:rPr>
                <w:rFonts w:ascii="????_GBK" w:eastAsia="Times New Roman"/>
                <w:b/>
              </w:rPr>
              <w:t>三级指标</w:t>
            </w:r>
          </w:p>
        </w:tc>
        <w:tc>
          <w:tcPr>
            <w:tcW w:w="2835" w:type="dxa"/>
            <w:vAlign w:val="center"/>
          </w:tcPr>
          <w:p w14:paraId="61888268">
            <w:pPr>
              <w:spacing w:line="300" w:lineRule="exact"/>
              <w:jc w:val="center"/>
              <w:rPr>
                <w:rFonts w:ascii="????_GBK" w:eastAsia="Times New Roman"/>
                <w:b/>
              </w:rPr>
            </w:pPr>
            <w:r>
              <w:rPr>
                <w:rFonts w:ascii="????_GBK" w:eastAsia="Times New Roman"/>
                <w:b/>
              </w:rPr>
              <w:t>绩效指标描述</w:t>
            </w:r>
          </w:p>
        </w:tc>
        <w:tc>
          <w:tcPr>
            <w:tcW w:w="2551" w:type="dxa"/>
            <w:vAlign w:val="center"/>
          </w:tcPr>
          <w:p w14:paraId="355AE92E">
            <w:pPr>
              <w:spacing w:line="300" w:lineRule="exact"/>
              <w:jc w:val="center"/>
              <w:rPr>
                <w:rFonts w:ascii="????_GBK" w:eastAsia="Times New Roman"/>
                <w:b/>
              </w:rPr>
            </w:pPr>
            <w:r>
              <w:rPr>
                <w:rFonts w:ascii="????_GBK" w:eastAsia="Times New Roman"/>
                <w:b/>
              </w:rPr>
              <w:t>指标值</w:t>
            </w:r>
          </w:p>
        </w:tc>
        <w:tc>
          <w:tcPr>
            <w:tcW w:w="2268" w:type="dxa"/>
            <w:vAlign w:val="center"/>
          </w:tcPr>
          <w:p w14:paraId="345F53D9">
            <w:pPr>
              <w:spacing w:line="300" w:lineRule="exact"/>
              <w:jc w:val="center"/>
              <w:rPr>
                <w:rFonts w:ascii="????_GBK" w:eastAsia="Times New Roman"/>
                <w:b/>
              </w:rPr>
            </w:pPr>
            <w:r>
              <w:rPr>
                <w:rFonts w:ascii="????_GBK" w:eastAsia="Times New Roman"/>
                <w:b/>
              </w:rPr>
              <w:t>指标值确定依据</w:t>
            </w:r>
          </w:p>
        </w:tc>
      </w:tr>
      <w:tr w14:paraId="3FF02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57272633">
            <w:pPr>
              <w:spacing w:line="300" w:lineRule="exact"/>
              <w:jc w:val="center"/>
              <w:rPr>
                <w:rFonts w:ascii="????_GBK" w:eastAsia="Times New Roman"/>
              </w:rPr>
            </w:pPr>
            <w:r>
              <w:rPr>
                <w:rFonts w:ascii="????_GBK" w:eastAsia="Times New Roman"/>
              </w:rPr>
              <w:t>产出指标</w:t>
            </w:r>
          </w:p>
        </w:tc>
        <w:tc>
          <w:tcPr>
            <w:tcW w:w="2268" w:type="dxa"/>
            <w:vAlign w:val="center"/>
          </w:tcPr>
          <w:p w14:paraId="3BD98F91">
            <w:pPr>
              <w:spacing w:line="300" w:lineRule="exact"/>
              <w:jc w:val="left"/>
              <w:rPr>
                <w:rFonts w:ascii="????_GBK" w:eastAsia="Times New Roman"/>
              </w:rPr>
            </w:pPr>
            <w:r>
              <w:rPr>
                <w:rFonts w:ascii="????_GBK" w:eastAsia="Times New Roman"/>
              </w:rPr>
              <w:t>数量指标</w:t>
            </w:r>
          </w:p>
        </w:tc>
        <w:tc>
          <w:tcPr>
            <w:tcW w:w="2835" w:type="dxa"/>
            <w:vAlign w:val="center"/>
          </w:tcPr>
          <w:p w14:paraId="288C49BA">
            <w:pPr>
              <w:spacing w:line="300" w:lineRule="exact"/>
              <w:jc w:val="left"/>
              <w:rPr>
                <w:rFonts w:ascii="????_GBK" w:eastAsia="Times New Roman"/>
              </w:rPr>
            </w:pPr>
            <w:r>
              <w:rPr>
                <w:rFonts w:ascii="????_GBK" w:eastAsia="Times New Roman"/>
              </w:rPr>
              <w:t>购买车辆数量</w:t>
            </w:r>
          </w:p>
        </w:tc>
        <w:tc>
          <w:tcPr>
            <w:tcW w:w="2835" w:type="dxa"/>
            <w:vAlign w:val="center"/>
          </w:tcPr>
          <w:p w14:paraId="390A5741">
            <w:pPr>
              <w:spacing w:line="300" w:lineRule="exact"/>
              <w:jc w:val="left"/>
              <w:rPr>
                <w:rFonts w:ascii="????_GBK" w:eastAsia="Times New Roman"/>
              </w:rPr>
            </w:pPr>
            <w:r>
              <w:rPr>
                <w:rFonts w:ascii="????_GBK" w:eastAsia="Times New Roman"/>
              </w:rPr>
              <w:t>购买车辆数量</w:t>
            </w:r>
          </w:p>
        </w:tc>
        <w:tc>
          <w:tcPr>
            <w:tcW w:w="2551" w:type="dxa"/>
            <w:vAlign w:val="center"/>
          </w:tcPr>
          <w:p w14:paraId="34718161">
            <w:pPr>
              <w:spacing w:line="300" w:lineRule="exact"/>
              <w:jc w:val="left"/>
              <w:rPr>
                <w:rFonts w:ascii="????_GBK" w:eastAsia="Times New Roman"/>
              </w:rPr>
            </w:pPr>
            <w:r>
              <w:rPr>
                <w:rFonts w:ascii="????_GBK" w:eastAsia="Times New Roman"/>
              </w:rPr>
              <w:t>1辆</w:t>
            </w:r>
          </w:p>
        </w:tc>
        <w:tc>
          <w:tcPr>
            <w:tcW w:w="2268" w:type="dxa"/>
            <w:vAlign w:val="center"/>
          </w:tcPr>
          <w:p w14:paraId="21D716A0">
            <w:pPr>
              <w:spacing w:line="300" w:lineRule="exact"/>
              <w:jc w:val="left"/>
              <w:rPr>
                <w:rFonts w:ascii="????_GBK" w:eastAsia="Times New Roman"/>
              </w:rPr>
            </w:pPr>
            <w:r>
              <w:rPr>
                <w:rFonts w:ascii="????_GBK" w:eastAsia="Times New Roman"/>
              </w:rPr>
              <w:t>依据工作方案</w:t>
            </w:r>
          </w:p>
        </w:tc>
      </w:tr>
      <w:tr w14:paraId="6392F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A39B0D9">
            <w:pPr>
              <w:spacing w:line="300" w:lineRule="exact"/>
              <w:jc w:val="center"/>
              <w:rPr>
                <w:rFonts w:ascii="????_GBK" w:eastAsia="Times New Roman"/>
              </w:rPr>
            </w:pPr>
          </w:p>
        </w:tc>
        <w:tc>
          <w:tcPr>
            <w:tcW w:w="2268" w:type="dxa"/>
            <w:vAlign w:val="center"/>
          </w:tcPr>
          <w:p w14:paraId="565D9220">
            <w:pPr>
              <w:spacing w:line="300" w:lineRule="exact"/>
              <w:jc w:val="left"/>
              <w:rPr>
                <w:rFonts w:ascii="????_GBK" w:eastAsia="Times New Roman"/>
              </w:rPr>
            </w:pPr>
            <w:r>
              <w:rPr>
                <w:rFonts w:ascii="????_GBK" w:eastAsia="Times New Roman"/>
              </w:rPr>
              <w:t>质量指标</w:t>
            </w:r>
          </w:p>
        </w:tc>
        <w:tc>
          <w:tcPr>
            <w:tcW w:w="2835" w:type="dxa"/>
            <w:vAlign w:val="center"/>
          </w:tcPr>
          <w:p w14:paraId="65132F6C">
            <w:pPr>
              <w:spacing w:line="300" w:lineRule="exact"/>
              <w:jc w:val="left"/>
              <w:rPr>
                <w:rFonts w:ascii="????_GBK" w:eastAsia="Times New Roman"/>
              </w:rPr>
            </w:pPr>
            <w:r>
              <w:rPr>
                <w:rFonts w:ascii="????_GBK" w:eastAsia="Times New Roman"/>
              </w:rPr>
              <w:t>车辆正常运转</w:t>
            </w:r>
          </w:p>
        </w:tc>
        <w:tc>
          <w:tcPr>
            <w:tcW w:w="2835" w:type="dxa"/>
            <w:vAlign w:val="center"/>
          </w:tcPr>
          <w:p w14:paraId="098AEEBD">
            <w:pPr>
              <w:spacing w:line="300" w:lineRule="exact"/>
              <w:jc w:val="left"/>
              <w:rPr>
                <w:rFonts w:ascii="????_GBK" w:eastAsia="Times New Roman"/>
              </w:rPr>
            </w:pPr>
            <w:r>
              <w:rPr>
                <w:rFonts w:ascii="????_GBK" w:eastAsia="Times New Roman"/>
              </w:rPr>
              <w:t>车辆正常运转</w:t>
            </w:r>
          </w:p>
        </w:tc>
        <w:tc>
          <w:tcPr>
            <w:tcW w:w="2551" w:type="dxa"/>
            <w:vAlign w:val="center"/>
          </w:tcPr>
          <w:p w14:paraId="79987C48">
            <w:pPr>
              <w:spacing w:line="300" w:lineRule="exact"/>
              <w:jc w:val="left"/>
              <w:rPr>
                <w:rFonts w:ascii="????_GBK" w:eastAsia="Times New Roman"/>
              </w:rPr>
            </w:pPr>
            <w:r>
              <w:rPr>
                <w:rFonts w:ascii="????_GBK" w:eastAsia="Times New Roman"/>
              </w:rPr>
              <w:t>≥100%</w:t>
            </w:r>
          </w:p>
        </w:tc>
        <w:tc>
          <w:tcPr>
            <w:tcW w:w="2268" w:type="dxa"/>
            <w:vAlign w:val="center"/>
          </w:tcPr>
          <w:p w14:paraId="2B21D0A3">
            <w:pPr>
              <w:spacing w:line="300" w:lineRule="exact"/>
              <w:jc w:val="left"/>
              <w:rPr>
                <w:rFonts w:ascii="????_GBK" w:eastAsia="Times New Roman"/>
              </w:rPr>
            </w:pPr>
            <w:r>
              <w:rPr>
                <w:rFonts w:ascii="????_GBK" w:eastAsia="Times New Roman"/>
              </w:rPr>
              <w:t>依据工作方案</w:t>
            </w:r>
          </w:p>
        </w:tc>
      </w:tr>
      <w:tr w14:paraId="69827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D03C50C">
            <w:pPr>
              <w:spacing w:line="300" w:lineRule="exact"/>
              <w:jc w:val="center"/>
              <w:rPr>
                <w:rFonts w:ascii="????_GBK" w:eastAsia="Times New Roman"/>
              </w:rPr>
            </w:pPr>
          </w:p>
        </w:tc>
        <w:tc>
          <w:tcPr>
            <w:tcW w:w="2268" w:type="dxa"/>
            <w:vAlign w:val="center"/>
          </w:tcPr>
          <w:p w14:paraId="40F8E5BF">
            <w:pPr>
              <w:spacing w:line="300" w:lineRule="exact"/>
              <w:jc w:val="left"/>
              <w:rPr>
                <w:rFonts w:ascii="????_GBK" w:eastAsia="Times New Roman"/>
              </w:rPr>
            </w:pPr>
            <w:r>
              <w:rPr>
                <w:rFonts w:ascii="????_GBK" w:eastAsia="Times New Roman"/>
              </w:rPr>
              <w:t>时效指标</w:t>
            </w:r>
          </w:p>
        </w:tc>
        <w:tc>
          <w:tcPr>
            <w:tcW w:w="2835" w:type="dxa"/>
            <w:vAlign w:val="center"/>
          </w:tcPr>
          <w:p w14:paraId="643DB432">
            <w:pPr>
              <w:spacing w:line="300" w:lineRule="exact"/>
              <w:jc w:val="left"/>
              <w:rPr>
                <w:rFonts w:ascii="????_GBK" w:eastAsia="Times New Roman"/>
              </w:rPr>
            </w:pPr>
            <w:r>
              <w:rPr>
                <w:rFonts w:ascii="????_GBK" w:eastAsia="Times New Roman"/>
              </w:rPr>
              <w:t>项目按时完成率</w:t>
            </w:r>
          </w:p>
        </w:tc>
        <w:tc>
          <w:tcPr>
            <w:tcW w:w="2835" w:type="dxa"/>
            <w:vAlign w:val="center"/>
          </w:tcPr>
          <w:p w14:paraId="04E56890">
            <w:pPr>
              <w:spacing w:line="300" w:lineRule="exact"/>
              <w:jc w:val="left"/>
              <w:rPr>
                <w:rFonts w:ascii="????_GBK" w:eastAsia="Times New Roman"/>
              </w:rPr>
            </w:pPr>
            <w:r>
              <w:rPr>
                <w:rFonts w:ascii="????_GBK" w:eastAsia="Times New Roman"/>
              </w:rPr>
              <w:t>项目按时完成率</w:t>
            </w:r>
          </w:p>
        </w:tc>
        <w:tc>
          <w:tcPr>
            <w:tcW w:w="2551" w:type="dxa"/>
            <w:vAlign w:val="center"/>
          </w:tcPr>
          <w:p w14:paraId="30772BE8">
            <w:pPr>
              <w:spacing w:line="300" w:lineRule="exact"/>
              <w:jc w:val="left"/>
              <w:rPr>
                <w:rFonts w:ascii="????_GBK" w:eastAsia="Times New Roman"/>
              </w:rPr>
            </w:pPr>
            <w:r>
              <w:rPr>
                <w:rFonts w:ascii="????_GBK" w:eastAsia="Times New Roman"/>
              </w:rPr>
              <w:t>≥100%</w:t>
            </w:r>
          </w:p>
        </w:tc>
        <w:tc>
          <w:tcPr>
            <w:tcW w:w="2268" w:type="dxa"/>
            <w:vAlign w:val="center"/>
          </w:tcPr>
          <w:p w14:paraId="4EA0D91D">
            <w:pPr>
              <w:spacing w:line="300" w:lineRule="exact"/>
              <w:jc w:val="left"/>
              <w:rPr>
                <w:rFonts w:ascii="????_GBK" w:eastAsia="Times New Roman"/>
              </w:rPr>
            </w:pPr>
            <w:r>
              <w:rPr>
                <w:rFonts w:ascii="????_GBK" w:eastAsia="Times New Roman"/>
              </w:rPr>
              <w:t>依据工作方案</w:t>
            </w:r>
          </w:p>
        </w:tc>
      </w:tr>
      <w:tr w14:paraId="52967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796120F">
            <w:pPr>
              <w:spacing w:line="300" w:lineRule="exact"/>
              <w:jc w:val="center"/>
              <w:rPr>
                <w:rFonts w:ascii="????_GBK" w:eastAsia="Times New Roman"/>
              </w:rPr>
            </w:pPr>
          </w:p>
        </w:tc>
        <w:tc>
          <w:tcPr>
            <w:tcW w:w="2268" w:type="dxa"/>
            <w:vAlign w:val="center"/>
          </w:tcPr>
          <w:p w14:paraId="229ACB98">
            <w:pPr>
              <w:spacing w:line="300" w:lineRule="exact"/>
              <w:jc w:val="left"/>
              <w:rPr>
                <w:rFonts w:ascii="????_GBK" w:eastAsia="Times New Roman"/>
              </w:rPr>
            </w:pPr>
            <w:r>
              <w:rPr>
                <w:rFonts w:ascii="????_GBK" w:eastAsia="Times New Roman"/>
              </w:rPr>
              <w:t>成本指标</w:t>
            </w:r>
          </w:p>
        </w:tc>
        <w:tc>
          <w:tcPr>
            <w:tcW w:w="2835" w:type="dxa"/>
            <w:vAlign w:val="center"/>
          </w:tcPr>
          <w:p w14:paraId="6DA8EBD7">
            <w:pPr>
              <w:spacing w:line="300" w:lineRule="exact"/>
              <w:jc w:val="left"/>
              <w:rPr>
                <w:rFonts w:ascii="????_GBK" w:eastAsia="Times New Roman"/>
              </w:rPr>
            </w:pPr>
            <w:r>
              <w:rPr>
                <w:rFonts w:ascii="????_GBK" w:eastAsia="Times New Roman"/>
              </w:rPr>
              <w:t>车辆购置成本</w:t>
            </w:r>
          </w:p>
        </w:tc>
        <w:tc>
          <w:tcPr>
            <w:tcW w:w="2835" w:type="dxa"/>
            <w:vAlign w:val="center"/>
          </w:tcPr>
          <w:p w14:paraId="18E7D912">
            <w:pPr>
              <w:spacing w:line="300" w:lineRule="exact"/>
              <w:jc w:val="left"/>
              <w:rPr>
                <w:rFonts w:ascii="????_GBK" w:eastAsia="Times New Roman"/>
              </w:rPr>
            </w:pPr>
            <w:r>
              <w:rPr>
                <w:rFonts w:ascii="????_GBK" w:eastAsia="Times New Roman"/>
              </w:rPr>
              <w:t>车辆购置成本</w:t>
            </w:r>
          </w:p>
        </w:tc>
        <w:tc>
          <w:tcPr>
            <w:tcW w:w="2551" w:type="dxa"/>
            <w:vAlign w:val="center"/>
          </w:tcPr>
          <w:p w14:paraId="6F8AE8A5">
            <w:pPr>
              <w:spacing w:line="300" w:lineRule="exact"/>
              <w:jc w:val="left"/>
              <w:rPr>
                <w:rFonts w:ascii="????_GBK" w:eastAsia="Times New Roman"/>
              </w:rPr>
            </w:pPr>
            <w:r>
              <w:rPr>
                <w:rFonts w:ascii="????_GBK" w:eastAsia="Times New Roman"/>
              </w:rPr>
              <w:t>≤15万</w:t>
            </w:r>
          </w:p>
        </w:tc>
        <w:tc>
          <w:tcPr>
            <w:tcW w:w="2268" w:type="dxa"/>
            <w:vAlign w:val="center"/>
          </w:tcPr>
          <w:p w14:paraId="6D228A3F">
            <w:pPr>
              <w:spacing w:line="300" w:lineRule="exact"/>
              <w:jc w:val="left"/>
              <w:rPr>
                <w:rFonts w:ascii="????_GBK" w:eastAsia="Times New Roman"/>
              </w:rPr>
            </w:pPr>
            <w:r>
              <w:rPr>
                <w:rFonts w:ascii="????_GBK" w:eastAsia="Times New Roman"/>
              </w:rPr>
              <w:t>依据工作方案</w:t>
            </w:r>
          </w:p>
        </w:tc>
      </w:tr>
      <w:tr w14:paraId="04642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3F74A9E9">
            <w:pPr>
              <w:spacing w:line="300" w:lineRule="exact"/>
              <w:jc w:val="center"/>
              <w:rPr>
                <w:rFonts w:ascii="????_GBK" w:eastAsia="Times New Roman"/>
              </w:rPr>
            </w:pPr>
            <w:r>
              <w:rPr>
                <w:rFonts w:ascii="????_GBK" w:eastAsia="Times New Roman"/>
              </w:rPr>
              <w:t>效益指标</w:t>
            </w:r>
          </w:p>
        </w:tc>
        <w:tc>
          <w:tcPr>
            <w:tcW w:w="2268" w:type="dxa"/>
            <w:vAlign w:val="center"/>
          </w:tcPr>
          <w:p w14:paraId="24B4562C">
            <w:pPr>
              <w:spacing w:line="300" w:lineRule="exact"/>
              <w:jc w:val="left"/>
              <w:rPr>
                <w:rFonts w:ascii="????_GBK" w:eastAsia="Times New Roman"/>
              </w:rPr>
            </w:pPr>
            <w:r>
              <w:rPr>
                <w:rFonts w:ascii="????_GBK" w:eastAsia="Times New Roman"/>
              </w:rPr>
              <w:t>社会效益指标</w:t>
            </w:r>
          </w:p>
        </w:tc>
        <w:tc>
          <w:tcPr>
            <w:tcW w:w="2835" w:type="dxa"/>
            <w:vAlign w:val="center"/>
          </w:tcPr>
          <w:p w14:paraId="1983076B">
            <w:pPr>
              <w:spacing w:line="300" w:lineRule="exact"/>
              <w:jc w:val="left"/>
              <w:rPr>
                <w:rFonts w:ascii="????_GBK" w:eastAsia="Times New Roman"/>
              </w:rPr>
            </w:pPr>
            <w:r>
              <w:rPr>
                <w:rFonts w:ascii="????_GBK" w:eastAsia="Times New Roman"/>
              </w:rPr>
              <w:t>业务保障能力</w:t>
            </w:r>
          </w:p>
        </w:tc>
        <w:tc>
          <w:tcPr>
            <w:tcW w:w="2835" w:type="dxa"/>
            <w:vAlign w:val="center"/>
          </w:tcPr>
          <w:p w14:paraId="530A93D3">
            <w:pPr>
              <w:spacing w:line="300" w:lineRule="exact"/>
              <w:jc w:val="left"/>
              <w:rPr>
                <w:rFonts w:ascii="????_GBK" w:eastAsia="Times New Roman"/>
              </w:rPr>
            </w:pPr>
            <w:r>
              <w:rPr>
                <w:rFonts w:ascii="????_GBK" w:eastAsia="Times New Roman"/>
              </w:rPr>
              <w:t>业务保障能力</w:t>
            </w:r>
          </w:p>
        </w:tc>
        <w:tc>
          <w:tcPr>
            <w:tcW w:w="2551" w:type="dxa"/>
            <w:vAlign w:val="center"/>
          </w:tcPr>
          <w:p w14:paraId="2F81A390">
            <w:pPr>
              <w:spacing w:line="300" w:lineRule="exact"/>
              <w:jc w:val="left"/>
              <w:rPr>
                <w:rFonts w:ascii="????_GBK" w:eastAsia="Times New Roman"/>
              </w:rPr>
            </w:pPr>
            <w:r>
              <w:rPr>
                <w:rFonts w:ascii="????_GBK" w:eastAsia="Times New Roman"/>
              </w:rPr>
              <w:t>≥95%</w:t>
            </w:r>
          </w:p>
        </w:tc>
        <w:tc>
          <w:tcPr>
            <w:tcW w:w="2268" w:type="dxa"/>
            <w:vAlign w:val="center"/>
          </w:tcPr>
          <w:p w14:paraId="20FBDCF2">
            <w:pPr>
              <w:spacing w:line="300" w:lineRule="exact"/>
              <w:jc w:val="left"/>
              <w:rPr>
                <w:rFonts w:ascii="????_GBK" w:eastAsia="Times New Roman"/>
              </w:rPr>
            </w:pPr>
            <w:r>
              <w:rPr>
                <w:rFonts w:ascii="????_GBK" w:eastAsia="Times New Roman"/>
              </w:rPr>
              <w:t>依据工作方案</w:t>
            </w:r>
          </w:p>
        </w:tc>
      </w:tr>
      <w:tr w14:paraId="3B594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8E1957F">
            <w:pPr>
              <w:spacing w:line="300" w:lineRule="exact"/>
              <w:jc w:val="center"/>
              <w:rPr>
                <w:rFonts w:ascii="????_GBK" w:eastAsia="Times New Roman"/>
              </w:rPr>
            </w:pPr>
            <w:r>
              <w:rPr>
                <w:rFonts w:ascii="????_GBK" w:eastAsia="Times New Roman"/>
              </w:rPr>
              <w:t>满意度指标</w:t>
            </w:r>
          </w:p>
        </w:tc>
        <w:tc>
          <w:tcPr>
            <w:tcW w:w="2268" w:type="dxa"/>
            <w:vAlign w:val="center"/>
          </w:tcPr>
          <w:p w14:paraId="5FA76A6D">
            <w:pPr>
              <w:spacing w:line="300" w:lineRule="exact"/>
              <w:jc w:val="left"/>
              <w:rPr>
                <w:rFonts w:ascii="????_GBK" w:eastAsia="Times New Roman"/>
              </w:rPr>
            </w:pPr>
            <w:r>
              <w:rPr>
                <w:rFonts w:ascii="????_GBK" w:eastAsia="Times New Roman"/>
              </w:rPr>
              <w:t>服务对象满意度指标</w:t>
            </w:r>
          </w:p>
        </w:tc>
        <w:tc>
          <w:tcPr>
            <w:tcW w:w="2835" w:type="dxa"/>
            <w:vAlign w:val="center"/>
          </w:tcPr>
          <w:p w14:paraId="30F38F04">
            <w:pPr>
              <w:spacing w:line="300" w:lineRule="exact"/>
              <w:jc w:val="left"/>
              <w:rPr>
                <w:rFonts w:ascii="????_GBK" w:eastAsia="Times New Roman"/>
              </w:rPr>
            </w:pPr>
            <w:r>
              <w:rPr>
                <w:rFonts w:ascii="????_GBK" w:eastAsia="Times New Roman"/>
              </w:rPr>
              <w:t>服务对象满意度</w:t>
            </w:r>
          </w:p>
        </w:tc>
        <w:tc>
          <w:tcPr>
            <w:tcW w:w="2835" w:type="dxa"/>
            <w:vAlign w:val="center"/>
          </w:tcPr>
          <w:p w14:paraId="7549FDE7">
            <w:pPr>
              <w:spacing w:line="300" w:lineRule="exact"/>
              <w:jc w:val="left"/>
              <w:rPr>
                <w:rFonts w:ascii="????_GBK" w:eastAsia="Times New Roman"/>
              </w:rPr>
            </w:pPr>
            <w:r>
              <w:rPr>
                <w:rFonts w:ascii="????_GBK" w:eastAsia="Times New Roman"/>
              </w:rPr>
              <w:t>服务对象满意度</w:t>
            </w:r>
          </w:p>
        </w:tc>
        <w:tc>
          <w:tcPr>
            <w:tcW w:w="2551" w:type="dxa"/>
            <w:vAlign w:val="center"/>
          </w:tcPr>
          <w:p w14:paraId="28D7A677">
            <w:pPr>
              <w:spacing w:line="300" w:lineRule="exact"/>
              <w:jc w:val="left"/>
              <w:rPr>
                <w:rFonts w:ascii="????_GBK" w:eastAsia="Times New Roman"/>
              </w:rPr>
            </w:pPr>
            <w:r>
              <w:rPr>
                <w:rFonts w:ascii="????_GBK" w:eastAsia="Times New Roman"/>
              </w:rPr>
              <w:t>≥95%</w:t>
            </w:r>
          </w:p>
        </w:tc>
        <w:tc>
          <w:tcPr>
            <w:tcW w:w="2268" w:type="dxa"/>
            <w:vAlign w:val="center"/>
          </w:tcPr>
          <w:p w14:paraId="1942993D">
            <w:pPr>
              <w:spacing w:line="300" w:lineRule="exact"/>
              <w:jc w:val="left"/>
              <w:rPr>
                <w:rFonts w:ascii="????_GBK" w:eastAsia="Times New Roman"/>
              </w:rPr>
            </w:pPr>
            <w:r>
              <w:rPr>
                <w:rFonts w:ascii="????_GBK" w:eastAsia="Times New Roman"/>
              </w:rPr>
              <w:t>依据工作方案</w:t>
            </w:r>
          </w:p>
        </w:tc>
      </w:tr>
    </w:tbl>
    <w:p w14:paraId="066CF78B">
      <w:pPr>
        <w:spacing w:line="300" w:lineRule="exact"/>
        <w:jc w:val="left"/>
      </w:pPr>
    </w:p>
    <w:p w14:paraId="784AAB8F">
      <w:pPr>
        <w:ind w:firstLine="562" w:firstLineChars="200"/>
        <w:jc w:val="left"/>
        <w:rPr>
          <w:rFonts w:hAnsi="宋体"/>
          <w:b/>
          <w:sz w:val="28"/>
        </w:rPr>
      </w:pPr>
      <w:r>
        <w:rPr>
          <w:rFonts w:ascii="方正仿宋_GBK" w:eastAsia="方正仿宋_GBK"/>
          <w:b/>
          <w:sz w:val="28"/>
        </w:rPr>
        <w:t>2</w:t>
      </w:r>
      <w:r>
        <w:rPr>
          <w:rFonts w:hint="eastAsia" w:ascii="方正仿宋_GBK" w:eastAsia="方正仿宋_GBK"/>
          <w:b/>
          <w:sz w:val="28"/>
        </w:rPr>
        <w:t>、政协机关劳务派遣人员项目经费绩效目标表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6DD1A9B1">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4B0E997E">
            <w:pPr>
              <w:spacing w:line="300" w:lineRule="exact"/>
              <w:jc w:val="center"/>
              <w:rPr>
                <w:rFonts w:ascii="????_GBK" w:eastAsia="Times New Roman"/>
                <w:b/>
              </w:rPr>
            </w:pPr>
            <w:r>
              <w:rPr>
                <w:rFonts w:ascii="????_GBK" w:eastAsia="Times New Roman"/>
                <w:b/>
              </w:rPr>
              <w:t>绩效目标</w:t>
            </w:r>
          </w:p>
        </w:tc>
        <w:tc>
          <w:tcPr>
            <w:tcW w:w="12756" w:type="dxa"/>
            <w:tcBorders>
              <w:top w:val="single" w:color="000000" w:sz="6" w:space="0"/>
              <w:bottom w:val="nil"/>
            </w:tcBorders>
            <w:vAlign w:val="center"/>
          </w:tcPr>
          <w:p w14:paraId="1A2EE789">
            <w:pPr>
              <w:spacing w:line="300" w:lineRule="exact"/>
              <w:jc w:val="left"/>
              <w:rPr>
                <w:rFonts w:ascii="????_GBK" w:eastAsia="Times New Roman"/>
              </w:rPr>
            </w:pPr>
            <w:r>
              <w:rPr>
                <w:rFonts w:ascii="????_GBK" w:eastAsia="Times New Roman"/>
              </w:rPr>
              <w:t>1.及时发放1名劳务派遣人员工资，保障人员利益,使其更好的完成承担的工作任务；</w:t>
            </w:r>
          </w:p>
          <w:p w14:paraId="14DBE778">
            <w:pPr>
              <w:spacing w:line="300" w:lineRule="exact"/>
              <w:jc w:val="left"/>
              <w:rPr>
                <w:rFonts w:ascii="????_GBK" w:eastAsia="Times New Roman"/>
              </w:rPr>
            </w:pPr>
            <w:r>
              <w:rPr>
                <w:rFonts w:ascii="????_GBK" w:eastAsia="Times New Roman"/>
              </w:rPr>
              <w:t>2.提高机关工作服务质量和效率，提高服务领导和工作水平；</w:t>
            </w:r>
          </w:p>
          <w:p w14:paraId="34449E92">
            <w:pPr>
              <w:spacing w:line="300" w:lineRule="exact"/>
              <w:jc w:val="left"/>
              <w:rPr>
                <w:rFonts w:ascii="????_GBK" w:eastAsia="Times New Roman"/>
              </w:rPr>
            </w:pPr>
            <w:r>
              <w:rPr>
                <w:rFonts w:ascii="????_GBK" w:eastAsia="Times New Roman"/>
              </w:rPr>
              <w:t>3.确保机关各项工作保质保量完成各项工作任务。</w:t>
            </w:r>
          </w:p>
        </w:tc>
      </w:tr>
    </w:tbl>
    <w:p w14:paraId="2A64CDAE">
      <w:pPr>
        <w:spacing w:line="14" w:lineRule="exact"/>
        <w:jc w:val="center"/>
        <w:rPr>
          <w:rFonts w:hAnsi="宋体"/>
          <w:sz w:val="18"/>
        </w:rPr>
      </w:pPr>
      <w:r>
        <w:rPr>
          <w:rFonts w:ascii="????_GBK" w:eastAsia="Times New Roman"/>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D23F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2A4BB42C">
            <w:pPr>
              <w:spacing w:line="300" w:lineRule="exact"/>
              <w:jc w:val="center"/>
              <w:rPr>
                <w:rFonts w:ascii="????_GBK" w:eastAsia="Times New Roman"/>
                <w:b/>
              </w:rPr>
            </w:pPr>
            <w:r>
              <w:rPr>
                <w:rFonts w:ascii="????_GBK" w:eastAsia="Times New Roman"/>
                <w:b/>
              </w:rPr>
              <w:t>一级指标</w:t>
            </w:r>
          </w:p>
        </w:tc>
        <w:tc>
          <w:tcPr>
            <w:tcW w:w="2268" w:type="dxa"/>
            <w:vAlign w:val="center"/>
          </w:tcPr>
          <w:p w14:paraId="0AFF222C">
            <w:pPr>
              <w:spacing w:line="300" w:lineRule="exact"/>
              <w:jc w:val="center"/>
              <w:rPr>
                <w:rFonts w:ascii="????_GBK" w:eastAsia="Times New Roman"/>
                <w:b/>
              </w:rPr>
            </w:pPr>
            <w:r>
              <w:rPr>
                <w:rFonts w:ascii="????_GBK" w:eastAsia="Times New Roman"/>
                <w:b/>
              </w:rPr>
              <w:t>二级指标</w:t>
            </w:r>
          </w:p>
        </w:tc>
        <w:tc>
          <w:tcPr>
            <w:tcW w:w="2835" w:type="dxa"/>
            <w:vAlign w:val="center"/>
          </w:tcPr>
          <w:p w14:paraId="54FD07A1">
            <w:pPr>
              <w:spacing w:line="300" w:lineRule="exact"/>
              <w:jc w:val="center"/>
              <w:rPr>
                <w:rFonts w:ascii="????_GBK" w:eastAsia="Times New Roman"/>
                <w:b/>
              </w:rPr>
            </w:pPr>
            <w:r>
              <w:rPr>
                <w:rFonts w:ascii="????_GBK" w:eastAsia="Times New Roman"/>
                <w:b/>
              </w:rPr>
              <w:t>三级指标</w:t>
            </w:r>
          </w:p>
        </w:tc>
        <w:tc>
          <w:tcPr>
            <w:tcW w:w="2835" w:type="dxa"/>
            <w:vAlign w:val="center"/>
          </w:tcPr>
          <w:p w14:paraId="28080875">
            <w:pPr>
              <w:spacing w:line="300" w:lineRule="exact"/>
              <w:jc w:val="center"/>
              <w:rPr>
                <w:rFonts w:ascii="????_GBK" w:eastAsia="Times New Roman"/>
                <w:b/>
              </w:rPr>
            </w:pPr>
            <w:r>
              <w:rPr>
                <w:rFonts w:ascii="????_GBK" w:eastAsia="Times New Roman"/>
                <w:b/>
              </w:rPr>
              <w:t>绩效指标描述</w:t>
            </w:r>
          </w:p>
        </w:tc>
        <w:tc>
          <w:tcPr>
            <w:tcW w:w="2551" w:type="dxa"/>
            <w:vAlign w:val="center"/>
          </w:tcPr>
          <w:p w14:paraId="1824DBB2">
            <w:pPr>
              <w:spacing w:line="300" w:lineRule="exact"/>
              <w:jc w:val="center"/>
              <w:rPr>
                <w:rFonts w:ascii="????_GBK" w:eastAsia="Times New Roman"/>
                <w:b/>
              </w:rPr>
            </w:pPr>
            <w:r>
              <w:rPr>
                <w:rFonts w:ascii="????_GBK" w:eastAsia="Times New Roman"/>
                <w:b/>
              </w:rPr>
              <w:t>指标值</w:t>
            </w:r>
          </w:p>
        </w:tc>
        <w:tc>
          <w:tcPr>
            <w:tcW w:w="2268" w:type="dxa"/>
            <w:vAlign w:val="center"/>
          </w:tcPr>
          <w:p w14:paraId="2155EC45">
            <w:pPr>
              <w:spacing w:line="300" w:lineRule="exact"/>
              <w:jc w:val="center"/>
              <w:rPr>
                <w:rFonts w:ascii="????_GBK" w:eastAsia="Times New Roman"/>
                <w:b/>
              </w:rPr>
            </w:pPr>
            <w:r>
              <w:rPr>
                <w:rFonts w:ascii="????_GBK" w:eastAsia="Times New Roman"/>
                <w:b/>
              </w:rPr>
              <w:t>指标值确定依据</w:t>
            </w:r>
          </w:p>
        </w:tc>
      </w:tr>
      <w:tr w14:paraId="00FCB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429356D7">
            <w:pPr>
              <w:spacing w:line="300" w:lineRule="exact"/>
              <w:jc w:val="center"/>
              <w:rPr>
                <w:rFonts w:ascii="????_GBK" w:eastAsia="Times New Roman"/>
              </w:rPr>
            </w:pPr>
            <w:r>
              <w:rPr>
                <w:rFonts w:ascii="????_GBK" w:eastAsia="Times New Roman"/>
              </w:rPr>
              <w:t>产出指标</w:t>
            </w:r>
          </w:p>
        </w:tc>
        <w:tc>
          <w:tcPr>
            <w:tcW w:w="2268" w:type="dxa"/>
            <w:vAlign w:val="center"/>
          </w:tcPr>
          <w:p w14:paraId="6AC04583">
            <w:pPr>
              <w:spacing w:line="300" w:lineRule="exact"/>
              <w:jc w:val="left"/>
              <w:rPr>
                <w:rFonts w:ascii="????_GBK" w:eastAsia="Times New Roman"/>
              </w:rPr>
            </w:pPr>
            <w:r>
              <w:rPr>
                <w:rFonts w:ascii="????_GBK" w:eastAsia="Times New Roman"/>
              </w:rPr>
              <w:t>数量指标</w:t>
            </w:r>
          </w:p>
        </w:tc>
        <w:tc>
          <w:tcPr>
            <w:tcW w:w="2835" w:type="dxa"/>
            <w:vAlign w:val="center"/>
          </w:tcPr>
          <w:p w14:paraId="1C193579">
            <w:pPr>
              <w:spacing w:line="300" w:lineRule="exact"/>
              <w:jc w:val="left"/>
              <w:rPr>
                <w:rFonts w:ascii="????_GBK" w:eastAsia="Times New Roman"/>
              </w:rPr>
            </w:pPr>
            <w:r>
              <w:rPr>
                <w:rFonts w:ascii="????_GBK" w:eastAsia="Times New Roman"/>
              </w:rPr>
              <w:t>劳务派遣在岗人员出勤率</w:t>
            </w:r>
          </w:p>
        </w:tc>
        <w:tc>
          <w:tcPr>
            <w:tcW w:w="2835" w:type="dxa"/>
            <w:vAlign w:val="center"/>
          </w:tcPr>
          <w:p w14:paraId="0C8286BF">
            <w:pPr>
              <w:spacing w:line="300" w:lineRule="exact"/>
              <w:jc w:val="left"/>
              <w:rPr>
                <w:rFonts w:ascii="????_GBK" w:eastAsia="Times New Roman"/>
              </w:rPr>
            </w:pPr>
            <w:r>
              <w:rPr>
                <w:rFonts w:ascii="????_GBK" w:eastAsia="Times New Roman"/>
              </w:rPr>
              <w:t>劳务派遣在岗人员实际出勤人数占应出勤人数的比率</w:t>
            </w:r>
          </w:p>
        </w:tc>
        <w:tc>
          <w:tcPr>
            <w:tcW w:w="2551" w:type="dxa"/>
            <w:vAlign w:val="center"/>
          </w:tcPr>
          <w:p w14:paraId="718B99EF">
            <w:pPr>
              <w:spacing w:line="300" w:lineRule="exact"/>
              <w:jc w:val="left"/>
              <w:rPr>
                <w:rFonts w:ascii="????_GBK" w:eastAsia="Times New Roman"/>
              </w:rPr>
            </w:pPr>
            <w:r>
              <w:rPr>
                <w:rFonts w:ascii="????_GBK" w:eastAsia="Times New Roman"/>
              </w:rPr>
              <w:t>≥95%</w:t>
            </w:r>
          </w:p>
        </w:tc>
        <w:tc>
          <w:tcPr>
            <w:tcW w:w="2268" w:type="dxa"/>
            <w:vAlign w:val="center"/>
          </w:tcPr>
          <w:p w14:paraId="194B9C08">
            <w:pPr>
              <w:spacing w:line="300" w:lineRule="exact"/>
              <w:jc w:val="left"/>
              <w:rPr>
                <w:rFonts w:ascii="????_GBK" w:eastAsia="Times New Roman"/>
              </w:rPr>
            </w:pPr>
            <w:r>
              <w:rPr>
                <w:rFonts w:ascii="????_GBK" w:eastAsia="Times New Roman"/>
              </w:rPr>
              <w:t>依据工作方案</w:t>
            </w:r>
          </w:p>
        </w:tc>
      </w:tr>
      <w:tr w14:paraId="1761B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B446A39">
            <w:pPr>
              <w:spacing w:line="300" w:lineRule="exact"/>
              <w:jc w:val="center"/>
              <w:rPr>
                <w:rFonts w:ascii="????_GBK" w:eastAsia="Times New Roman"/>
              </w:rPr>
            </w:pPr>
          </w:p>
        </w:tc>
        <w:tc>
          <w:tcPr>
            <w:tcW w:w="2268" w:type="dxa"/>
            <w:vAlign w:val="center"/>
          </w:tcPr>
          <w:p w14:paraId="17EFB0FA">
            <w:pPr>
              <w:spacing w:line="300" w:lineRule="exact"/>
              <w:jc w:val="left"/>
              <w:rPr>
                <w:rFonts w:ascii="????_GBK" w:eastAsia="Times New Roman"/>
              </w:rPr>
            </w:pPr>
            <w:r>
              <w:rPr>
                <w:rFonts w:ascii="????_GBK" w:eastAsia="Times New Roman"/>
              </w:rPr>
              <w:t>质量指标</w:t>
            </w:r>
          </w:p>
        </w:tc>
        <w:tc>
          <w:tcPr>
            <w:tcW w:w="2835" w:type="dxa"/>
            <w:vAlign w:val="center"/>
          </w:tcPr>
          <w:p w14:paraId="65EACFA5">
            <w:pPr>
              <w:spacing w:line="300" w:lineRule="exact"/>
              <w:jc w:val="left"/>
              <w:rPr>
                <w:rFonts w:ascii="????_GBK" w:eastAsia="Times New Roman"/>
              </w:rPr>
            </w:pPr>
            <w:r>
              <w:rPr>
                <w:rFonts w:ascii="????_GBK" w:eastAsia="Times New Roman"/>
              </w:rPr>
              <w:t>工资发放准确率</w:t>
            </w:r>
          </w:p>
        </w:tc>
        <w:tc>
          <w:tcPr>
            <w:tcW w:w="2835" w:type="dxa"/>
            <w:vAlign w:val="center"/>
          </w:tcPr>
          <w:p w14:paraId="5D97A0CB">
            <w:pPr>
              <w:spacing w:line="300" w:lineRule="exact"/>
              <w:jc w:val="left"/>
              <w:rPr>
                <w:rFonts w:ascii="????_GBK" w:eastAsia="Times New Roman"/>
              </w:rPr>
            </w:pPr>
            <w:r>
              <w:rPr>
                <w:rFonts w:ascii="????_GBK" w:eastAsia="Times New Roman"/>
              </w:rPr>
              <w:t>劳务派遣人员成功发放人员实发工资占应发工资的比率</w:t>
            </w:r>
          </w:p>
        </w:tc>
        <w:tc>
          <w:tcPr>
            <w:tcW w:w="2551" w:type="dxa"/>
            <w:vAlign w:val="center"/>
          </w:tcPr>
          <w:p w14:paraId="04BAFB1C">
            <w:pPr>
              <w:spacing w:line="300" w:lineRule="exact"/>
              <w:jc w:val="left"/>
              <w:rPr>
                <w:rFonts w:ascii="????_GBK" w:eastAsia="Times New Roman"/>
              </w:rPr>
            </w:pPr>
            <w:r>
              <w:rPr>
                <w:rFonts w:ascii="????_GBK" w:eastAsia="Times New Roman"/>
              </w:rPr>
              <w:t>≥98%</w:t>
            </w:r>
          </w:p>
        </w:tc>
        <w:tc>
          <w:tcPr>
            <w:tcW w:w="2268" w:type="dxa"/>
            <w:vAlign w:val="center"/>
          </w:tcPr>
          <w:p w14:paraId="5CB79769">
            <w:pPr>
              <w:spacing w:line="300" w:lineRule="exact"/>
              <w:jc w:val="left"/>
              <w:rPr>
                <w:rFonts w:ascii="????_GBK" w:eastAsia="Times New Roman"/>
              </w:rPr>
            </w:pPr>
            <w:r>
              <w:rPr>
                <w:rFonts w:ascii="????_GBK" w:eastAsia="Times New Roman"/>
              </w:rPr>
              <w:t>依据工作方案</w:t>
            </w:r>
          </w:p>
        </w:tc>
      </w:tr>
      <w:tr w14:paraId="0BDDB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9EDA8E9">
            <w:pPr>
              <w:spacing w:line="300" w:lineRule="exact"/>
              <w:jc w:val="center"/>
              <w:rPr>
                <w:rFonts w:ascii="????_GBK" w:eastAsia="Times New Roman"/>
              </w:rPr>
            </w:pPr>
          </w:p>
        </w:tc>
        <w:tc>
          <w:tcPr>
            <w:tcW w:w="2268" w:type="dxa"/>
            <w:vAlign w:val="center"/>
          </w:tcPr>
          <w:p w14:paraId="0DFD0C99">
            <w:pPr>
              <w:spacing w:line="300" w:lineRule="exact"/>
              <w:jc w:val="left"/>
              <w:rPr>
                <w:rFonts w:ascii="????_GBK" w:eastAsia="Times New Roman"/>
              </w:rPr>
            </w:pPr>
            <w:r>
              <w:rPr>
                <w:rFonts w:ascii="????_GBK" w:eastAsia="Times New Roman"/>
              </w:rPr>
              <w:t>时效指标</w:t>
            </w:r>
          </w:p>
        </w:tc>
        <w:tc>
          <w:tcPr>
            <w:tcW w:w="2835" w:type="dxa"/>
            <w:vAlign w:val="center"/>
          </w:tcPr>
          <w:p w14:paraId="29712A7A">
            <w:pPr>
              <w:spacing w:line="300" w:lineRule="exact"/>
              <w:jc w:val="left"/>
              <w:rPr>
                <w:rFonts w:ascii="????_GBK" w:eastAsia="Times New Roman"/>
              </w:rPr>
            </w:pPr>
            <w:r>
              <w:rPr>
                <w:rFonts w:ascii="????_GBK" w:eastAsia="Times New Roman"/>
              </w:rPr>
              <w:t>按月足额拨付资金</w:t>
            </w:r>
          </w:p>
        </w:tc>
        <w:tc>
          <w:tcPr>
            <w:tcW w:w="2835" w:type="dxa"/>
            <w:vAlign w:val="center"/>
          </w:tcPr>
          <w:p w14:paraId="514AD783">
            <w:pPr>
              <w:spacing w:line="300" w:lineRule="exact"/>
              <w:jc w:val="left"/>
              <w:rPr>
                <w:rFonts w:ascii="????_GBK" w:eastAsia="Times New Roman"/>
              </w:rPr>
            </w:pPr>
            <w:r>
              <w:rPr>
                <w:rFonts w:ascii="????_GBK" w:eastAsia="Times New Roman"/>
              </w:rPr>
              <w:t>劳务派遣人员按月足额拨付资金</w:t>
            </w:r>
          </w:p>
        </w:tc>
        <w:tc>
          <w:tcPr>
            <w:tcW w:w="2551" w:type="dxa"/>
            <w:vAlign w:val="center"/>
          </w:tcPr>
          <w:p w14:paraId="43666222">
            <w:pPr>
              <w:spacing w:line="300" w:lineRule="exact"/>
              <w:jc w:val="left"/>
              <w:rPr>
                <w:rFonts w:ascii="????_GBK" w:eastAsia="Times New Roman"/>
              </w:rPr>
            </w:pPr>
            <w:r>
              <w:rPr>
                <w:rFonts w:ascii="????_GBK" w:eastAsia="Times New Roman"/>
              </w:rPr>
              <w:t>≥95%</w:t>
            </w:r>
          </w:p>
        </w:tc>
        <w:tc>
          <w:tcPr>
            <w:tcW w:w="2268" w:type="dxa"/>
            <w:vAlign w:val="center"/>
          </w:tcPr>
          <w:p w14:paraId="71F4694F">
            <w:pPr>
              <w:spacing w:line="300" w:lineRule="exact"/>
              <w:jc w:val="left"/>
              <w:rPr>
                <w:rFonts w:ascii="????_GBK" w:eastAsia="Times New Roman"/>
              </w:rPr>
            </w:pPr>
            <w:r>
              <w:rPr>
                <w:rFonts w:ascii="????_GBK" w:eastAsia="Times New Roman"/>
              </w:rPr>
              <w:t>依据工作方案</w:t>
            </w:r>
          </w:p>
        </w:tc>
      </w:tr>
      <w:tr w14:paraId="08614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4F32C8C">
            <w:pPr>
              <w:spacing w:line="300" w:lineRule="exact"/>
              <w:jc w:val="center"/>
              <w:rPr>
                <w:rFonts w:ascii="????_GBK" w:eastAsia="Times New Roman"/>
              </w:rPr>
            </w:pPr>
          </w:p>
        </w:tc>
        <w:tc>
          <w:tcPr>
            <w:tcW w:w="2268" w:type="dxa"/>
            <w:vAlign w:val="center"/>
          </w:tcPr>
          <w:p w14:paraId="3CD5B76A">
            <w:pPr>
              <w:spacing w:line="300" w:lineRule="exact"/>
              <w:jc w:val="left"/>
              <w:rPr>
                <w:rFonts w:ascii="????_GBK" w:eastAsia="Times New Roman"/>
              </w:rPr>
            </w:pPr>
            <w:r>
              <w:rPr>
                <w:rFonts w:ascii="????_GBK" w:eastAsia="Times New Roman"/>
              </w:rPr>
              <w:t>成本指标</w:t>
            </w:r>
          </w:p>
        </w:tc>
        <w:tc>
          <w:tcPr>
            <w:tcW w:w="2835" w:type="dxa"/>
            <w:vAlign w:val="center"/>
          </w:tcPr>
          <w:p w14:paraId="32276916">
            <w:pPr>
              <w:spacing w:line="300" w:lineRule="exact"/>
              <w:jc w:val="left"/>
              <w:rPr>
                <w:rFonts w:ascii="????_GBK" w:eastAsia="Times New Roman"/>
              </w:rPr>
            </w:pPr>
            <w:r>
              <w:rPr>
                <w:rFonts w:ascii="????_GBK" w:eastAsia="Times New Roman"/>
              </w:rPr>
              <w:t>个人核定工资数额</w:t>
            </w:r>
          </w:p>
        </w:tc>
        <w:tc>
          <w:tcPr>
            <w:tcW w:w="2835" w:type="dxa"/>
            <w:vAlign w:val="center"/>
          </w:tcPr>
          <w:p w14:paraId="77F2B41D">
            <w:pPr>
              <w:spacing w:line="300" w:lineRule="exact"/>
              <w:jc w:val="left"/>
              <w:rPr>
                <w:rFonts w:ascii="????_GBK" w:eastAsia="Times New Roman"/>
              </w:rPr>
            </w:pPr>
            <w:r>
              <w:rPr>
                <w:rFonts w:ascii="????_GBK" w:eastAsia="Times New Roman"/>
              </w:rPr>
              <w:t>劳务派遣人员人社部门核定个人工资数额</w:t>
            </w:r>
          </w:p>
        </w:tc>
        <w:tc>
          <w:tcPr>
            <w:tcW w:w="2551" w:type="dxa"/>
            <w:vAlign w:val="center"/>
          </w:tcPr>
          <w:p w14:paraId="45F61843">
            <w:pPr>
              <w:spacing w:line="300" w:lineRule="exact"/>
              <w:jc w:val="left"/>
              <w:rPr>
                <w:rFonts w:ascii="????_GBK" w:eastAsia="Times New Roman"/>
              </w:rPr>
            </w:pPr>
            <w:r>
              <w:rPr>
                <w:rFonts w:ascii="????_GBK" w:eastAsia="Times New Roman"/>
              </w:rPr>
              <w:t>根据人社部门核定</w:t>
            </w:r>
          </w:p>
        </w:tc>
        <w:tc>
          <w:tcPr>
            <w:tcW w:w="2268" w:type="dxa"/>
            <w:vAlign w:val="center"/>
          </w:tcPr>
          <w:p w14:paraId="61E387C5">
            <w:pPr>
              <w:spacing w:line="300" w:lineRule="exact"/>
              <w:jc w:val="left"/>
              <w:rPr>
                <w:rFonts w:ascii="????_GBK" w:eastAsia="Times New Roman"/>
              </w:rPr>
            </w:pPr>
            <w:r>
              <w:rPr>
                <w:rFonts w:ascii="????_GBK" w:eastAsia="Times New Roman"/>
              </w:rPr>
              <w:t>依据工作方案</w:t>
            </w:r>
          </w:p>
        </w:tc>
      </w:tr>
      <w:tr w14:paraId="28A53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9BB7D0B">
            <w:pPr>
              <w:spacing w:line="300" w:lineRule="exact"/>
              <w:jc w:val="center"/>
              <w:rPr>
                <w:rFonts w:ascii="????_GBK" w:eastAsia="Times New Roman"/>
              </w:rPr>
            </w:pPr>
            <w:r>
              <w:rPr>
                <w:rFonts w:ascii="????_GBK" w:eastAsia="Times New Roman"/>
              </w:rPr>
              <w:t>效益指标</w:t>
            </w:r>
          </w:p>
        </w:tc>
        <w:tc>
          <w:tcPr>
            <w:tcW w:w="2268" w:type="dxa"/>
            <w:vAlign w:val="center"/>
          </w:tcPr>
          <w:p w14:paraId="755FE709">
            <w:pPr>
              <w:spacing w:line="300" w:lineRule="exact"/>
              <w:jc w:val="left"/>
              <w:rPr>
                <w:rFonts w:ascii="????_GBK" w:eastAsia="Times New Roman"/>
              </w:rPr>
            </w:pPr>
            <w:r>
              <w:rPr>
                <w:rFonts w:ascii="????_GBK" w:eastAsia="Times New Roman"/>
              </w:rPr>
              <w:t>社会效益指标</w:t>
            </w:r>
          </w:p>
        </w:tc>
        <w:tc>
          <w:tcPr>
            <w:tcW w:w="2835" w:type="dxa"/>
            <w:vAlign w:val="center"/>
          </w:tcPr>
          <w:p w14:paraId="0EE94648">
            <w:pPr>
              <w:spacing w:line="300" w:lineRule="exact"/>
              <w:jc w:val="left"/>
              <w:rPr>
                <w:rFonts w:ascii="????_GBK" w:eastAsia="Times New Roman"/>
              </w:rPr>
            </w:pPr>
            <w:r>
              <w:rPr>
                <w:rFonts w:ascii="????_GBK" w:eastAsia="Times New Roman"/>
              </w:rPr>
              <w:t>劳务派遣人员尽职尽责率</w:t>
            </w:r>
          </w:p>
        </w:tc>
        <w:tc>
          <w:tcPr>
            <w:tcW w:w="2835" w:type="dxa"/>
            <w:vAlign w:val="center"/>
          </w:tcPr>
          <w:p w14:paraId="28ACFCEA">
            <w:pPr>
              <w:spacing w:line="300" w:lineRule="exact"/>
              <w:jc w:val="left"/>
              <w:rPr>
                <w:rFonts w:ascii="????_GBK" w:eastAsia="Times New Roman"/>
              </w:rPr>
            </w:pPr>
            <w:r>
              <w:rPr>
                <w:rFonts w:ascii="????_GBK" w:eastAsia="Times New Roman"/>
              </w:rPr>
              <w:t>劳务派遣人员尽职尽责程度</w:t>
            </w:r>
          </w:p>
        </w:tc>
        <w:tc>
          <w:tcPr>
            <w:tcW w:w="2551" w:type="dxa"/>
            <w:vAlign w:val="center"/>
          </w:tcPr>
          <w:p w14:paraId="328E17EC">
            <w:pPr>
              <w:spacing w:line="300" w:lineRule="exact"/>
              <w:jc w:val="left"/>
              <w:rPr>
                <w:rFonts w:ascii="????_GBK" w:eastAsia="Times New Roman"/>
              </w:rPr>
            </w:pPr>
            <w:r>
              <w:rPr>
                <w:rFonts w:ascii="????_GBK" w:eastAsia="Times New Roman"/>
              </w:rPr>
              <w:t>≥95%</w:t>
            </w:r>
          </w:p>
        </w:tc>
        <w:tc>
          <w:tcPr>
            <w:tcW w:w="2268" w:type="dxa"/>
            <w:vAlign w:val="center"/>
          </w:tcPr>
          <w:p w14:paraId="7E168BC0">
            <w:pPr>
              <w:spacing w:line="300" w:lineRule="exact"/>
              <w:jc w:val="left"/>
              <w:rPr>
                <w:rFonts w:ascii="????_GBK" w:eastAsia="Times New Roman"/>
              </w:rPr>
            </w:pPr>
            <w:r>
              <w:rPr>
                <w:rFonts w:ascii="????_GBK" w:eastAsia="Times New Roman"/>
              </w:rPr>
              <w:t>依据工作方案</w:t>
            </w:r>
          </w:p>
        </w:tc>
      </w:tr>
      <w:tr w14:paraId="4E5C7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3C1F7A80">
            <w:pPr>
              <w:spacing w:line="300" w:lineRule="exact"/>
              <w:jc w:val="center"/>
              <w:rPr>
                <w:rFonts w:ascii="????_GBK" w:eastAsia="Times New Roman"/>
              </w:rPr>
            </w:pPr>
            <w:r>
              <w:rPr>
                <w:rFonts w:ascii="????_GBK" w:eastAsia="Times New Roman"/>
              </w:rPr>
              <w:t>满意度指标</w:t>
            </w:r>
          </w:p>
        </w:tc>
        <w:tc>
          <w:tcPr>
            <w:tcW w:w="2268" w:type="dxa"/>
            <w:vAlign w:val="center"/>
          </w:tcPr>
          <w:p w14:paraId="2145962B">
            <w:pPr>
              <w:spacing w:line="300" w:lineRule="exact"/>
              <w:jc w:val="left"/>
              <w:rPr>
                <w:rFonts w:ascii="????_GBK" w:eastAsia="Times New Roman"/>
              </w:rPr>
            </w:pPr>
            <w:r>
              <w:rPr>
                <w:rFonts w:ascii="????_GBK" w:eastAsia="Times New Roman"/>
              </w:rPr>
              <w:t>服务对象满意度指标</w:t>
            </w:r>
          </w:p>
        </w:tc>
        <w:tc>
          <w:tcPr>
            <w:tcW w:w="2835" w:type="dxa"/>
            <w:vAlign w:val="center"/>
          </w:tcPr>
          <w:p w14:paraId="5EAEE4B4">
            <w:pPr>
              <w:spacing w:line="300" w:lineRule="exact"/>
              <w:jc w:val="left"/>
              <w:rPr>
                <w:rFonts w:ascii="????_GBK" w:eastAsia="Times New Roman"/>
              </w:rPr>
            </w:pPr>
            <w:r>
              <w:rPr>
                <w:rFonts w:ascii="????_GBK" w:eastAsia="Times New Roman"/>
              </w:rPr>
              <w:t>劳务派遣人员满意度</w:t>
            </w:r>
          </w:p>
        </w:tc>
        <w:tc>
          <w:tcPr>
            <w:tcW w:w="2835" w:type="dxa"/>
            <w:vAlign w:val="center"/>
          </w:tcPr>
          <w:p w14:paraId="4304E4DA">
            <w:pPr>
              <w:spacing w:line="300" w:lineRule="exact"/>
              <w:jc w:val="left"/>
              <w:rPr>
                <w:rFonts w:ascii="????_GBK" w:eastAsia="Times New Roman"/>
              </w:rPr>
            </w:pPr>
            <w:r>
              <w:rPr>
                <w:rFonts w:ascii="????_GBK" w:eastAsia="Times New Roman"/>
              </w:rPr>
              <w:t>通过问卷调查，满意和较满意的服务对象占全部调研服务对象的比例</w:t>
            </w:r>
          </w:p>
        </w:tc>
        <w:tc>
          <w:tcPr>
            <w:tcW w:w="2551" w:type="dxa"/>
            <w:vAlign w:val="center"/>
          </w:tcPr>
          <w:p w14:paraId="69D443D0">
            <w:pPr>
              <w:spacing w:line="300" w:lineRule="exact"/>
              <w:jc w:val="left"/>
              <w:rPr>
                <w:rFonts w:ascii="????_GBK" w:eastAsia="Times New Roman"/>
              </w:rPr>
            </w:pPr>
            <w:r>
              <w:rPr>
                <w:rFonts w:ascii="????_GBK" w:eastAsia="Times New Roman"/>
              </w:rPr>
              <w:t>≥95%</w:t>
            </w:r>
          </w:p>
        </w:tc>
        <w:tc>
          <w:tcPr>
            <w:tcW w:w="2268" w:type="dxa"/>
            <w:vAlign w:val="center"/>
          </w:tcPr>
          <w:p w14:paraId="51D48E00">
            <w:pPr>
              <w:spacing w:line="300" w:lineRule="exact"/>
              <w:jc w:val="left"/>
              <w:rPr>
                <w:rFonts w:ascii="????_GBK" w:eastAsia="Times New Roman"/>
              </w:rPr>
            </w:pPr>
            <w:r>
              <w:rPr>
                <w:rFonts w:ascii="????_GBK" w:eastAsia="Times New Roman"/>
              </w:rPr>
              <w:t>依据工作方案</w:t>
            </w:r>
          </w:p>
        </w:tc>
      </w:tr>
    </w:tbl>
    <w:p w14:paraId="4A790671">
      <w:pPr>
        <w:spacing w:line="300" w:lineRule="exact"/>
        <w:jc w:val="left"/>
      </w:pPr>
    </w:p>
    <w:p w14:paraId="767EAC84">
      <w:pPr>
        <w:ind w:firstLine="562" w:firstLineChars="200"/>
        <w:jc w:val="left"/>
        <w:rPr>
          <w:rFonts w:hAnsi="宋体"/>
          <w:b/>
          <w:sz w:val="28"/>
        </w:rPr>
      </w:pPr>
      <w:r>
        <w:rPr>
          <w:rFonts w:ascii="方正仿宋_GBK" w:eastAsia="方正仿宋_GBK"/>
          <w:b/>
          <w:sz w:val="28"/>
        </w:rPr>
        <w:t>3</w:t>
      </w:r>
      <w:r>
        <w:rPr>
          <w:rFonts w:hint="eastAsia" w:ascii="方正仿宋_GBK" w:eastAsia="方正仿宋_GBK"/>
          <w:b/>
          <w:sz w:val="28"/>
        </w:rPr>
        <w:t>、政协会议项目经费绩效目标表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25242998">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1D19D7A4">
            <w:pPr>
              <w:spacing w:line="300" w:lineRule="exact"/>
              <w:jc w:val="center"/>
              <w:rPr>
                <w:rFonts w:ascii="????_GBK" w:eastAsia="Times New Roman"/>
                <w:b/>
              </w:rPr>
            </w:pPr>
            <w:r>
              <w:rPr>
                <w:rFonts w:ascii="????_GBK" w:eastAsia="Times New Roman"/>
                <w:b/>
              </w:rPr>
              <w:t>绩效目标</w:t>
            </w:r>
          </w:p>
        </w:tc>
        <w:tc>
          <w:tcPr>
            <w:tcW w:w="12756" w:type="dxa"/>
            <w:tcBorders>
              <w:top w:val="single" w:color="000000" w:sz="6" w:space="0"/>
              <w:bottom w:val="nil"/>
            </w:tcBorders>
            <w:vAlign w:val="center"/>
          </w:tcPr>
          <w:p w14:paraId="11D486F6">
            <w:pPr>
              <w:spacing w:line="300" w:lineRule="exact"/>
              <w:jc w:val="left"/>
              <w:rPr>
                <w:rFonts w:ascii="????_GBK" w:eastAsia="Times New Roman"/>
              </w:rPr>
            </w:pPr>
            <w:r>
              <w:rPr>
                <w:rFonts w:ascii="????_GBK" w:eastAsia="Times New Roman"/>
              </w:rPr>
              <w:t>1.认真履行政治协商、民主监督、参政议政职能，为建设经济强县美丽曲阳贡献政协智慧和力量。</w:t>
            </w:r>
          </w:p>
          <w:p w14:paraId="2B69C1BA">
            <w:pPr>
              <w:spacing w:line="300" w:lineRule="exact"/>
              <w:jc w:val="left"/>
              <w:rPr>
                <w:rFonts w:ascii="????_GBK" w:eastAsia="Times New Roman"/>
              </w:rPr>
            </w:pPr>
            <w:r>
              <w:rPr>
                <w:rFonts w:ascii="????_GBK" w:eastAsia="Times New Roman"/>
              </w:rPr>
              <w:t>2.听取和审议常委会工作报告，讨论政府工作报告，就经济建设、社会建设和群众关注的重点难点提出意见和建议。</w:t>
            </w:r>
          </w:p>
          <w:p w14:paraId="4D2500B9">
            <w:pPr>
              <w:spacing w:line="300" w:lineRule="exact"/>
              <w:jc w:val="left"/>
              <w:rPr>
                <w:rFonts w:ascii="????_GBK" w:eastAsia="Times New Roman"/>
              </w:rPr>
            </w:pPr>
            <w:r>
              <w:rPr>
                <w:rFonts w:ascii="????_GBK" w:eastAsia="Times New Roman"/>
              </w:rPr>
              <w:t>3.完成政协会议各项任务目标。</w:t>
            </w:r>
          </w:p>
        </w:tc>
      </w:tr>
    </w:tbl>
    <w:p w14:paraId="2780E1AF">
      <w:pPr>
        <w:spacing w:line="14" w:lineRule="exact"/>
        <w:jc w:val="center"/>
        <w:rPr>
          <w:rFonts w:hAnsi="宋体"/>
          <w:sz w:val="18"/>
        </w:rPr>
      </w:pPr>
      <w:r>
        <w:rPr>
          <w:rFonts w:ascii="????_GBK" w:eastAsia="Times New Roman"/>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E36F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2BD7D713">
            <w:pPr>
              <w:spacing w:line="300" w:lineRule="exact"/>
              <w:jc w:val="center"/>
              <w:rPr>
                <w:rFonts w:ascii="????_GBK" w:eastAsia="Times New Roman"/>
                <w:b/>
              </w:rPr>
            </w:pPr>
            <w:r>
              <w:rPr>
                <w:rFonts w:ascii="????_GBK" w:eastAsia="Times New Roman"/>
                <w:b/>
              </w:rPr>
              <w:t>一级指标</w:t>
            </w:r>
          </w:p>
        </w:tc>
        <w:tc>
          <w:tcPr>
            <w:tcW w:w="2268" w:type="dxa"/>
            <w:vAlign w:val="center"/>
          </w:tcPr>
          <w:p w14:paraId="0DFB0EFC">
            <w:pPr>
              <w:spacing w:line="300" w:lineRule="exact"/>
              <w:jc w:val="center"/>
              <w:rPr>
                <w:rFonts w:ascii="????_GBK" w:eastAsia="Times New Roman"/>
                <w:b/>
              </w:rPr>
            </w:pPr>
            <w:r>
              <w:rPr>
                <w:rFonts w:ascii="????_GBK" w:eastAsia="Times New Roman"/>
                <w:b/>
              </w:rPr>
              <w:t>二级指标</w:t>
            </w:r>
          </w:p>
        </w:tc>
        <w:tc>
          <w:tcPr>
            <w:tcW w:w="2835" w:type="dxa"/>
            <w:vAlign w:val="center"/>
          </w:tcPr>
          <w:p w14:paraId="5EC70A7A">
            <w:pPr>
              <w:spacing w:line="300" w:lineRule="exact"/>
              <w:jc w:val="center"/>
              <w:rPr>
                <w:rFonts w:ascii="????_GBK" w:eastAsia="Times New Roman"/>
                <w:b/>
              </w:rPr>
            </w:pPr>
            <w:r>
              <w:rPr>
                <w:rFonts w:ascii="????_GBK" w:eastAsia="Times New Roman"/>
                <w:b/>
              </w:rPr>
              <w:t>三级指标</w:t>
            </w:r>
          </w:p>
        </w:tc>
        <w:tc>
          <w:tcPr>
            <w:tcW w:w="2835" w:type="dxa"/>
            <w:vAlign w:val="center"/>
          </w:tcPr>
          <w:p w14:paraId="7EA814F7">
            <w:pPr>
              <w:spacing w:line="300" w:lineRule="exact"/>
              <w:jc w:val="center"/>
              <w:rPr>
                <w:rFonts w:ascii="????_GBK" w:eastAsia="Times New Roman"/>
                <w:b/>
              </w:rPr>
            </w:pPr>
            <w:r>
              <w:rPr>
                <w:rFonts w:ascii="????_GBK" w:eastAsia="Times New Roman"/>
                <w:b/>
              </w:rPr>
              <w:t>绩效指标描述</w:t>
            </w:r>
          </w:p>
        </w:tc>
        <w:tc>
          <w:tcPr>
            <w:tcW w:w="2551" w:type="dxa"/>
            <w:vAlign w:val="center"/>
          </w:tcPr>
          <w:p w14:paraId="4B23ACB2">
            <w:pPr>
              <w:spacing w:line="300" w:lineRule="exact"/>
              <w:jc w:val="center"/>
              <w:rPr>
                <w:rFonts w:ascii="????_GBK" w:eastAsia="Times New Roman"/>
                <w:b/>
              </w:rPr>
            </w:pPr>
            <w:r>
              <w:rPr>
                <w:rFonts w:ascii="????_GBK" w:eastAsia="Times New Roman"/>
                <w:b/>
              </w:rPr>
              <w:t>指标值</w:t>
            </w:r>
          </w:p>
        </w:tc>
        <w:tc>
          <w:tcPr>
            <w:tcW w:w="2268" w:type="dxa"/>
            <w:vAlign w:val="center"/>
          </w:tcPr>
          <w:p w14:paraId="4537373B">
            <w:pPr>
              <w:spacing w:line="300" w:lineRule="exact"/>
              <w:jc w:val="center"/>
              <w:rPr>
                <w:rFonts w:ascii="????_GBK" w:eastAsia="Times New Roman"/>
                <w:b/>
              </w:rPr>
            </w:pPr>
            <w:r>
              <w:rPr>
                <w:rFonts w:ascii="????_GBK" w:eastAsia="Times New Roman"/>
                <w:b/>
              </w:rPr>
              <w:t>指标值确定依据</w:t>
            </w:r>
          </w:p>
        </w:tc>
      </w:tr>
      <w:tr w14:paraId="65368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280469F6">
            <w:pPr>
              <w:spacing w:line="300" w:lineRule="exact"/>
              <w:jc w:val="center"/>
              <w:rPr>
                <w:rFonts w:ascii="????_GBK" w:eastAsia="Times New Roman"/>
              </w:rPr>
            </w:pPr>
            <w:r>
              <w:rPr>
                <w:rFonts w:ascii="????_GBK" w:eastAsia="Times New Roman"/>
              </w:rPr>
              <w:t>产出指标</w:t>
            </w:r>
          </w:p>
        </w:tc>
        <w:tc>
          <w:tcPr>
            <w:tcW w:w="2268" w:type="dxa"/>
            <w:vAlign w:val="center"/>
          </w:tcPr>
          <w:p w14:paraId="01EF28A5">
            <w:pPr>
              <w:spacing w:line="300" w:lineRule="exact"/>
              <w:jc w:val="left"/>
              <w:rPr>
                <w:rFonts w:ascii="????_GBK" w:eastAsia="Times New Roman"/>
              </w:rPr>
            </w:pPr>
            <w:r>
              <w:rPr>
                <w:rFonts w:ascii="????_GBK" w:eastAsia="Times New Roman"/>
              </w:rPr>
              <w:t>数量指标</w:t>
            </w:r>
          </w:p>
        </w:tc>
        <w:tc>
          <w:tcPr>
            <w:tcW w:w="2835" w:type="dxa"/>
            <w:vAlign w:val="center"/>
          </w:tcPr>
          <w:p w14:paraId="25FD6605">
            <w:pPr>
              <w:spacing w:line="300" w:lineRule="exact"/>
              <w:jc w:val="left"/>
              <w:rPr>
                <w:rFonts w:ascii="????_GBK" w:eastAsia="Times New Roman"/>
              </w:rPr>
            </w:pPr>
            <w:r>
              <w:rPr>
                <w:rFonts w:ascii="????_GBK" w:eastAsia="Times New Roman"/>
              </w:rPr>
              <w:t>参会人员数量</w:t>
            </w:r>
          </w:p>
        </w:tc>
        <w:tc>
          <w:tcPr>
            <w:tcW w:w="2835" w:type="dxa"/>
            <w:vAlign w:val="center"/>
          </w:tcPr>
          <w:p w14:paraId="6A0956F2">
            <w:pPr>
              <w:spacing w:line="300" w:lineRule="exact"/>
              <w:jc w:val="left"/>
              <w:rPr>
                <w:rFonts w:ascii="????_GBK" w:eastAsia="Times New Roman"/>
              </w:rPr>
            </w:pPr>
            <w:r>
              <w:rPr>
                <w:rFonts w:ascii="????_GBK" w:eastAsia="Times New Roman"/>
              </w:rPr>
              <w:t>参会人员数量</w:t>
            </w:r>
          </w:p>
        </w:tc>
        <w:tc>
          <w:tcPr>
            <w:tcW w:w="2551" w:type="dxa"/>
            <w:vAlign w:val="center"/>
          </w:tcPr>
          <w:p w14:paraId="16FA2AFD">
            <w:pPr>
              <w:spacing w:line="300" w:lineRule="exact"/>
              <w:jc w:val="left"/>
              <w:rPr>
                <w:rFonts w:ascii="????_GBK" w:eastAsia="Times New Roman"/>
              </w:rPr>
            </w:pPr>
            <w:r>
              <w:rPr>
                <w:rFonts w:ascii="????_GBK" w:eastAsia="Times New Roman"/>
              </w:rPr>
              <w:t>≥95%</w:t>
            </w:r>
          </w:p>
        </w:tc>
        <w:tc>
          <w:tcPr>
            <w:tcW w:w="2268" w:type="dxa"/>
            <w:vAlign w:val="center"/>
          </w:tcPr>
          <w:p w14:paraId="58D044CC">
            <w:pPr>
              <w:spacing w:line="300" w:lineRule="exact"/>
              <w:jc w:val="left"/>
              <w:rPr>
                <w:rFonts w:ascii="????_GBK" w:eastAsia="Times New Roman"/>
              </w:rPr>
            </w:pPr>
            <w:r>
              <w:rPr>
                <w:rFonts w:ascii="????_GBK" w:eastAsia="Times New Roman"/>
              </w:rPr>
              <w:t>依据工作方案</w:t>
            </w:r>
          </w:p>
        </w:tc>
      </w:tr>
      <w:tr w14:paraId="32E76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8915B97">
            <w:pPr>
              <w:spacing w:line="300" w:lineRule="exact"/>
              <w:jc w:val="center"/>
              <w:rPr>
                <w:rFonts w:ascii="????_GBK" w:eastAsia="Times New Roman"/>
              </w:rPr>
            </w:pPr>
          </w:p>
        </w:tc>
        <w:tc>
          <w:tcPr>
            <w:tcW w:w="2268" w:type="dxa"/>
            <w:vAlign w:val="center"/>
          </w:tcPr>
          <w:p w14:paraId="7C3B87AE">
            <w:pPr>
              <w:spacing w:line="300" w:lineRule="exact"/>
              <w:jc w:val="left"/>
              <w:rPr>
                <w:rFonts w:ascii="????_GBK" w:eastAsia="Times New Roman"/>
              </w:rPr>
            </w:pPr>
            <w:r>
              <w:rPr>
                <w:rFonts w:ascii="????_GBK" w:eastAsia="Times New Roman"/>
              </w:rPr>
              <w:t>质量指标</w:t>
            </w:r>
          </w:p>
        </w:tc>
        <w:tc>
          <w:tcPr>
            <w:tcW w:w="2835" w:type="dxa"/>
            <w:vAlign w:val="center"/>
          </w:tcPr>
          <w:p w14:paraId="617B0975">
            <w:pPr>
              <w:spacing w:line="300" w:lineRule="exact"/>
              <w:jc w:val="left"/>
              <w:rPr>
                <w:rFonts w:ascii="????_GBK" w:eastAsia="Times New Roman"/>
              </w:rPr>
            </w:pPr>
            <w:r>
              <w:rPr>
                <w:rFonts w:ascii="????_GBK" w:eastAsia="Times New Roman"/>
              </w:rPr>
              <w:t>印刷合格率</w:t>
            </w:r>
          </w:p>
        </w:tc>
        <w:tc>
          <w:tcPr>
            <w:tcW w:w="2835" w:type="dxa"/>
            <w:vAlign w:val="center"/>
          </w:tcPr>
          <w:p w14:paraId="430EA179">
            <w:pPr>
              <w:spacing w:line="300" w:lineRule="exact"/>
              <w:jc w:val="left"/>
              <w:rPr>
                <w:rFonts w:ascii="????_GBK" w:eastAsia="Times New Roman"/>
              </w:rPr>
            </w:pPr>
            <w:r>
              <w:rPr>
                <w:rFonts w:ascii="????_GBK" w:eastAsia="Times New Roman"/>
              </w:rPr>
              <w:t>文件印刷合格率</w:t>
            </w:r>
          </w:p>
        </w:tc>
        <w:tc>
          <w:tcPr>
            <w:tcW w:w="2551" w:type="dxa"/>
            <w:vAlign w:val="center"/>
          </w:tcPr>
          <w:p w14:paraId="7C8BAFD5">
            <w:pPr>
              <w:spacing w:line="300" w:lineRule="exact"/>
              <w:jc w:val="left"/>
              <w:rPr>
                <w:rFonts w:ascii="????_GBK" w:eastAsia="Times New Roman"/>
              </w:rPr>
            </w:pPr>
            <w:r>
              <w:rPr>
                <w:rFonts w:ascii="????_GBK" w:eastAsia="Times New Roman"/>
              </w:rPr>
              <w:t>≥95%</w:t>
            </w:r>
          </w:p>
        </w:tc>
        <w:tc>
          <w:tcPr>
            <w:tcW w:w="2268" w:type="dxa"/>
            <w:vAlign w:val="center"/>
          </w:tcPr>
          <w:p w14:paraId="5D220513">
            <w:pPr>
              <w:spacing w:line="300" w:lineRule="exact"/>
              <w:jc w:val="left"/>
              <w:rPr>
                <w:rFonts w:ascii="????_GBK" w:eastAsia="Times New Roman"/>
              </w:rPr>
            </w:pPr>
            <w:r>
              <w:rPr>
                <w:rFonts w:ascii="????_GBK" w:eastAsia="Times New Roman"/>
              </w:rPr>
              <w:t>依据工作方案</w:t>
            </w:r>
          </w:p>
        </w:tc>
      </w:tr>
      <w:tr w14:paraId="79DBC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071BFA5">
            <w:pPr>
              <w:spacing w:line="300" w:lineRule="exact"/>
              <w:jc w:val="center"/>
              <w:rPr>
                <w:rFonts w:ascii="????_GBK" w:eastAsia="Times New Roman"/>
              </w:rPr>
            </w:pPr>
          </w:p>
        </w:tc>
        <w:tc>
          <w:tcPr>
            <w:tcW w:w="2268" w:type="dxa"/>
            <w:vAlign w:val="center"/>
          </w:tcPr>
          <w:p w14:paraId="7554A144">
            <w:pPr>
              <w:spacing w:line="300" w:lineRule="exact"/>
              <w:jc w:val="left"/>
              <w:rPr>
                <w:rFonts w:ascii="????_GBK" w:eastAsia="Times New Roman"/>
              </w:rPr>
            </w:pPr>
            <w:r>
              <w:rPr>
                <w:rFonts w:ascii="????_GBK" w:eastAsia="Times New Roman"/>
              </w:rPr>
              <w:t>时效指标</w:t>
            </w:r>
          </w:p>
        </w:tc>
        <w:tc>
          <w:tcPr>
            <w:tcW w:w="2835" w:type="dxa"/>
            <w:vAlign w:val="center"/>
          </w:tcPr>
          <w:p w14:paraId="75B9D31B">
            <w:pPr>
              <w:spacing w:line="300" w:lineRule="exact"/>
              <w:jc w:val="left"/>
              <w:rPr>
                <w:rFonts w:ascii="????_GBK" w:eastAsia="Times New Roman"/>
              </w:rPr>
            </w:pPr>
            <w:r>
              <w:rPr>
                <w:rFonts w:ascii="????_GBK" w:eastAsia="Times New Roman"/>
              </w:rPr>
              <w:t>会议按期完成</w:t>
            </w:r>
          </w:p>
        </w:tc>
        <w:tc>
          <w:tcPr>
            <w:tcW w:w="2835" w:type="dxa"/>
            <w:vAlign w:val="center"/>
          </w:tcPr>
          <w:p w14:paraId="5C99FC39">
            <w:pPr>
              <w:spacing w:line="300" w:lineRule="exact"/>
              <w:jc w:val="left"/>
              <w:rPr>
                <w:rFonts w:ascii="????_GBK" w:eastAsia="Times New Roman"/>
              </w:rPr>
            </w:pPr>
            <w:r>
              <w:rPr>
                <w:rFonts w:ascii="????_GBK" w:eastAsia="Times New Roman"/>
              </w:rPr>
              <w:t>按照时间要求召开各类会议</w:t>
            </w:r>
          </w:p>
        </w:tc>
        <w:tc>
          <w:tcPr>
            <w:tcW w:w="2551" w:type="dxa"/>
            <w:vAlign w:val="center"/>
          </w:tcPr>
          <w:p w14:paraId="7FE422F0">
            <w:pPr>
              <w:spacing w:line="300" w:lineRule="exact"/>
              <w:jc w:val="left"/>
              <w:rPr>
                <w:rFonts w:ascii="????_GBK" w:eastAsia="Times New Roman"/>
              </w:rPr>
            </w:pPr>
            <w:r>
              <w:rPr>
                <w:rFonts w:ascii="????_GBK" w:eastAsia="Times New Roman"/>
              </w:rPr>
              <w:t>按时间节点</w:t>
            </w:r>
          </w:p>
        </w:tc>
        <w:tc>
          <w:tcPr>
            <w:tcW w:w="2268" w:type="dxa"/>
            <w:vAlign w:val="center"/>
          </w:tcPr>
          <w:p w14:paraId="76EDB76D">
            <w:pPr>
              <w:spacing w:line="300" w:lineRule="exact"/>
              <w:jc w:val="left"/>
              <w:rPr>
                <w:rFonts w:ascii="????_GBK" w:eastAsia="Times New Roman"/>
              </w:rPr>
            </w:pPr>
            <w:r>
              <w:rPr>
                <w:rFonts w:ascii="????_GBK" w:eastAsia="Times New Roman"/>
              </w:rPr>
              <w:t>依据工作方案</w:t>
            </w:r>
          </w:p>
        </w:tc>
      </w:tr>
      <w:tr w14:paraId="714A3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AB2A333">
            <w:pPr>
              <w:spacing w:line="300" w:lineRule="exact"/>
              <w:jc w:val="center"/>
              <w:rPr>
                <w:rFonts w:ascii="????_GBK" w:eastAsia="Times New Roman"/>
              </w:rPr>
            </w:pPr>
          </w:p>
        </w:tc>
        <w:tc>
          <w:tcPr>
            <w:tcW w:w="2268" w:type="dxa"/>
            <w:vAlign w:val="center"/>
          </w:tcPr>
          <w:p w14:paraId="6C1573FD">
            <w:pPr>
              <w:spacing w:line="300" w:lineRule="exact"/>
              <w:jc w:val="left"/>
              <w:rPr>
                <w:rFonts w:ascii="????_GBK" w:eastAsia="Times New Roman"/>
              </w:rPr>
            </w:pPr>
            <w:r>
              <w:rPr>
                <w:rFonts w:ascii="????_GBK" w:eastAsia="Times New Roman"/>
              </w:rPr>
              <w:t>成本指标</w:t>
            </w:r>
          </w:p>
        </w:tc>
        <w:tc>
          <w:tcPr>
            <w:tcW w:w="2835" w:type="dxa"/>
            <w:vAlign w:val="center"/>
          </w:tcPr>
          <w:p w14:paraId="5EE854C2">
            <w:pPr>
              <w:spacing w:line="300" w:lineRule="exact"/>
              <w:jc w:val="left"/>
              <w:rPr>
                <w:rFonts w:ascii="????_GBK" w:eastAsia="Times New Roman"/>
              </w:rPr>
            </w:pPr>
            <w:r>
              <w:rPr>
                <w:rFonts w:ascii="????_GBK" w:eastAsia="Times New Roman"/>
              </w:rPr>
              <w:t>参会人均费用</w:t>
            </w:r>
          </w:p>
        </w:tc>
        <w:tc>
          <w:tcPr>
            <w:tcW w:w="2835" w:type="dxa"/>
            <w:vAlign w:val="center"/>
          </w:tcPr>
          <w:p w14:paraId="1E6BB3D3">
            <w:pPr>
              <w:spacing w:line="300" w:lineRule="exact"/>
              <w:jc w:val="left"/>
              <w:rPr>
                <w:rFonts w:ascii="????_GBK" w:eastAsia="Times New Roman"/>
              </w:rPr>
            </w:pPr>
            <w:r>
              <w:rPr>
                <w:rFonts w:ascii="????_GBK" w:eastAsia="Times New Roman"/>
              </w:rPr>
              <w:t>按照有关规定，不超标准。会议费：450元/人/天</w:t>
            </w:r>
            <w:r>
              <w:rPr>
                <w:rFonts w:ascii="????_GBK" w:eastAsia="Times New Roman"/>
              </w:rPr>
              <w:tab/>
            </w:r>
          </w:p>
          <w:p w14:paraId="1CD2A114">
            <w:pPr>
              <w:spacing w:line="300" w:lineRule="exact"/>
              <w:jc w:val="left"/>
              <w:rPr>
                <w:rFonts w:ascii="????_GBK" w:eastAsia="Times New Roman"/>
              </w:rPr>
            </w:pPr>
          </w:p>
        </w:tc>
        <w:tc>
          <w:tcPr>
            <w:tcW w:w="2551" w:type="dxa"/>
            <w:vAlign w:val="center"/>
          </w:tcPr>
          <w:p w14:paraId="13898193">
            <w:pPr>
              <w:spacing w:line="300" w:lineRule="exact"/>
              <w:jc w:val="left"/>
              <w:rPr>
                <w:rFonts w:ascii="????_GBK" w:eastAsia="Times New Roman"/>
              </w:rPr>
            </w:pPr>
            <w:r>
              <w:rPr>
                <w:rFonts w:ascii="????_GBK" w:eastAsia="Times New Roman"/>
              </w:rPr>
              <w:t>480元/人/天</w:t>
            </w:r>
          </w:p>
        </w:tc>
        <w:tc>
          <w:tcPr>
            <w:tcW w:w="2268" w:type="dxa"/>
            <w:vAlign w:val="center"/>
          </w:tcPr>
          <w:p w14:paraId="3A7F8FF5">
            <w:pPr>
              <w:spacing w:line="300" w:lineRule="exact"/>
              <w:jc w:val="left"/>
              <w:rPr>
                <w:rFonts w:ascii="????_GBK" w:eastAsia="Times New Roman"/>
              </w:rPr>
            </w:pPr>
            <w:r>
              <w:rPr>
                <w:rFonts w:ascii="????_GBK" w:eastAsia="Times New Roman"/>
              </w:rPr>
              <w:t>依据工作方案</w:t>
            </w:r>
          </w:p>
        </w:tc>
      </w:tr>
      <w:tr w14:paraId="539B6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68CE907">
            <w:pPr>
              <w:spacing w:line="300" w:lineRule="exact"/>
              <w:jc w:val="center"/>
              <w:rPr>
                <w:rFonts w:ascii="????_GBK" w:eastAsia="Times New Roman"/>
              </w:rPr>
            </w:pPr>
            <w:r>
              <w:rPr>
                <w:rFonts w:ascii="????_GBK" w:eastAsia="Times New Roman"/>
              </w:rPr>
              <w:t>效益指标</w:t>
            </w:r>
          </w:p>
        </w:tc>
        <w:tc>
          <w:tcPr>
            <w:tcW w:w="2268" w:type="dxa"/>
            <w:vAlign w:val="center"/>
          </w:tcPr>
          <w:p w14:paraId="2D3A56F3">
            <w:pPr>
              <w:spacing w:line="300" w:lineRule="exact"/>
              <w:jc w:val="left"/>
              <w:rPr>
                <w:rFonts w:ascii="????_GBK" w:eastAsia="Times New Roman"/>
              </w:rPr>
            </w:pPr>
            <w:r>
              <w:rPr>
                <w:rFonts w:ascii="????_GBK" w:eastAsia="Times New Roman"/>
              </w:rPr>
              <w:t>社会效益指标</w:t>
            </w:r>
          </w:p>
        </w:tc>
        <w:tc>
          <w:tcPr>
            <w:tcW w:w="2835" w:type="dxa"/>
            <w:vAlign w:val="center"/>
          </w:tcPr>
          <w:p w14:paraId="1A9D60DD">
            <w:pPr>
              <w:spacing w:line="300" w:lineRule="exact"/>
              <w:jc w:val="left"/>
              <w:rPr>
                <w:rFonts w:ascii="????_GBK" w:eastAsia="Times New Roman"/>
              </w:rPr>
            </w:pPr>
            <w:r>
              <w:rPr>
                <w:rFonts w:ascii="????_GBK" w:eastAsia="Times New Roman"/>
              </w:rPr>
              <w:t>政策建议采纳率</w:t>
            </w:r>
          </w:p>
        </w:tc>
        <w:tc>
          <w:tcPr>
            <w:tcW w:w="2835" w:type="dxa"/>
            <w:vAlign w:val="center"/>
          </w:tcPr>
          <w:p w14:paraId="38F657CF">
            <w:pPr>
              <w:spacing w:line="300" w:lineRule="exact"/>
              <w:jc w:val="left"/>
              <w:rPr>
                <w:rFonts w:ascii="????_GBK" w:eastAsia="Times New Roman"/>
              </w:rPr>
            </w:pPr>
            <w:r>
              <w:rPr>
                <w:rFonts w:ascii="????_GBK" w:eastAsia="Times New Roman"/>
              </w:rPr>
              <w:t>政策建议采纳率</w:t>
            </w:r>
          </w:p>
        </w:tc>
        <w:tc>
          <w:tcPr>
            <w:tcW w:w="2551" w:type="dxa"/>
            <w:vAlign w:val="center"/>
          </w:tcPr>
          <w:p w14:paraId="25F86D2F">
            <w:pPr>
              <w:spacing w:line="300" w:lineRule="exact"/>
              <w:jc w:val="left"/>
              <w:rPr>
                <w:rFonts w:ascii="????_GBK" w:eastAsia="Times New Roman"/>
              </w:rPr>
            </w:pPr>
            <w:r>
              <w:rPr>
                <w:rFonts w:ascii="????_GBK" w:eastAsia="Times New Roman"/>
              </w:rPr>
              <w:t>≥95%</w:t>
            </w:r>
          </w:p>
        </w:tc>
        <w:tc>
          <w:tcPr>
            <w:tcW w:w="2268" w:type="dxa"/>
            <w:vAlign w:val="center"/>
          </w:tcPr>
          <w:p w14:paraId="328439FD">
            <w:pPr>
              <w:spacing w:line="300" w:lineRule="exact"/>
              <w:jc w:val="left"/>
              <w:rPr>
                <w:rFonts w:ascii="????_GBK" w:eastAsia="Times New Roman"/>
              </w:rPr>
            </w:pPr>
            <w:r>
              <w:rPr>
                <w:rFonts w:ascii="????_GBK" w:eastAsia="Times New Roman"/>
              </w:rPr>
              <w:t>依据工作方案</w:t>
            </w:r>
          </w:p>
        </w:tc>
      </w:tr>
      <w:tr w14:paraId="63F8C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EE86A31">
            <w:pPr>
              <w:spacing w:line="300" w:lineRule="exact"/>
              <w:jc w:val="center"/>
              <w:rPr>
                <w:rFonts w:ascii="????_GBK" w:eastAsia="Times New Roman"/>
              </w:rPr>
            </w:pPr>
            <w:r>
              <w:rPr>
                <w:rFonts w:ascii="????_GBK" w:eastAsia="Times New Roman"/>
              </w:rPr>
              <w:t>满意度指标</w:t>
            </w:r>
          </w:p>
        </w:tc>
        <w:tc>
          <w:tcPr>
            <w:tcW w:w="2268" w:type="dxa"/>
            <w:vAlign w:val="center"/>
          </w:tcPr>
          <w:p w14:paraId="3652554E">
            <w:pPr>
              <w:spacing w:line="300" w:lineRule="exact"/>
              <w:jc w:val="left"/>
              <w:rPr>
                <w:rFonts w:ascii="????_GBK" w:eastAsia="Times New Roman"/>
              </w:rPr>
            </w:pPr>
            <w:r>
              <w:rPr>
                <w:rFonts w:ascii="????_GBK" w:eastAsia="Times New Roman"/>
              </w:rPr>
              <w:t>服务对象满意度指标</w:t>
            </w:r>
          </w:p>
        </w:tc>
        <w:tc>
          <w:tcPr>
            <w:tcW w:w="2835" w:type="dxa"/>
            <w:vAlign w:val="center"/>
          </w:tcPr>
          <w:p w14:paraId="32A59E76">
            <w:pPr>
              <w:spacing w:line="300" w:lineRule="exact"/>
              <w:jc w:val="left"/>
              <w:rPr>
                <w:rFonts w:ascii="????_GBK" w:eastAsia="Times New Roman"/>
              </w:rPr>
            </w:pPr>
            <w:r>
              <w:rPr>
                <w:rFonts w:ascii="????_GBK" w:eastAsia="Times New Roman"/>
              </w:rPr>
              <w:t>服务对象满意度</w:t>
            </w:r>
          </w:p>
        </w:tc>
        <w:tc>
          <w:tcPr>
            <w:tcW w:w="2835" w:type="dxa"/>
            <w:vAlign w:val="center"/>
          </w:tcPr>
          <w:p w14:paraId="0DF078DD">
            <w:pPr>
              <w:spacing w:line="300" w:lineRule="exact"/>
              <w:jc w:val="left"/>
              <w:rPr>
                <w:rFonts w:ascii="????_GBK" w:eastAsia="Times New Roman"/>
              </w:rPr>
            </w:pPr>
            <w:r>
              <w:rPr>
                <w:rFonts w:ascii="????_GBK" w:eastAsia="Times New Roman"/>
              </w:rPr>
              <w:t>服务对象满意人数占总人数的比例</w:t>
            </w:r>
          </w:p>
        </w:tc>
        <w:tc>
          <w:tcPr>
            <w:tcW w:w="2551" w:type="dxa"/>
            <w:vAlign w:val="center"/>
          </w:tcPr>
          <w:p w14:paraId="2B7AA0AD">
            <w:pPr>
              <w:spacing w:line="300" w:lineRule="exact"/>
              <w:jc w:val="left"/>
              <w:rPr>
                <w:rFonts w:ascii="????_GBK" w:eastAsia="Times New Roman"/>
              </w:rPr>
            </w:pPr>
            <w:r>
              <w:rPr>
                <w:rFonts w:ascii="????_GBK" w:eastAsia="Times New Roman"/>
              </w:rPr>
              <w:t>≥95%</w:t>
            </w:r>
          </w:p>
        </w:tc>
        <w:tc>
          <w:tcPr>
            <w:tcW w:w="2268" w:type="dxa"/>
            <w:vAlign w:val="center"/>
          </w:tcPr>
          <w:p w14:paraId="66FA928A">
            <w:pPr>
              <w:spacing w:line="300" w:lineRule="exact"/>
              <w:jc w:val="left"/>
              <w:rPr>
                <w:rFonts w:ascii="????_GBK" w:eastAsia="Times New Roman"/>
              </w:rPr>
            </w:pPr>
            <w:r>
              <w:rPr>
                <w:rFonts w:ascii="????_GBK" w:eastAsia="Times New Roman"/>
              </w:rPr>
              <w:t>依据工作方案</w:t>
            </w:r>
          </w:p>
        </w:tc>
      </w:tr>
    </w:tbl>
    <w:p w14:paraId="309E0CC2">
      <w:pPr>
        <w:spacing w:line="300" w:lineRule="exact"/>
        <w:jc w:val="left"/>
      </w:pPr>
    </w:p>
    <w:p w14:paraId="1040E3F1">
      <w:pPr>
        <w:ind w:firstLine="562" w:firstLineChars="200"/>
        <w:jc w:val="left"/>
        <w:rPr>
          <w:rFonts w:hAnsi="宋体"/>
          <w:b/>
          <w:sz w:val="28"/>
        </w:rPr>
      </w:pPr>
      <w:r>
        <w:rPr>
          <w:rFonts w:ascii="方正仿宋_GBK" w:eastAsia="方正仿宋_GBK"/>
          <w:b/>
          <w:sz w:val="28"/>
        </w:rPr>
        <w:t>4</w:t>
      </w:r>
      <w:r>
        <w:rPr>
          <w:rFonts w:hint="eastAsia" w:ascii="方正仿宋_GBK" w:eastAsia="方正仿宋_GBK"/>
          <w:b/>
          <w:sz w:val="28"/>
        </w:rPr>
        <w:t>、政协机关专项公用项目经费绩效目标表</w:t>
      </w:r>
    </w:p>
    <w:tbl>
      <w:tblPr>
        <w:tblStyle w:val="2"/>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44D00006">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2A9A4085">
            <w:pPr>
              <w:spacing w:line="300" w:lineRule="exact"/>
              <w:jc w:val="center"/>
              <w:rPr>
                <w:rFonts w:ascii="????_GBK" w:eastAsia="Times New Roman"/>
                <w:b/>
              </w:rPr>
            </w:pPr>
            <w:r>
              <w:rPr>
                <w:rFonts w:ascii="????_GBK" w:eastAsia="Times New Roman"/>
                <w:b/>
              </w:rPr>
              <w:t>绩效目标</w:t>
            </w:r>
          </w:p>
        </w:tc>
        <w:tc>
          <w:tcPr>
            <w:tcW w:w="12756" w:type="dxa"/>
            <w:tcBorders>
              <w:top w:val="single" w:color="000000" w:sz="6" w:space="0"/>
              <w:bottom w:val="nil"/>
            </w:tcBorders>
            <w:vAlign w:val="center"/>
          </w:tcPr>
          <w:p w14:paraId="0C57B918">
            <w:pPr>
              <w:spacing w:line="300" w:lineRule="exact"/>
              <w:jc w:val="left"/>
              <w:rPr>
                <w:rFonts w:ascii="????_GBK" w:eastAsia="Times New Roman"/>
              </w:rPr>
            </w:pPr>
            <w:r>
              <w:rPr>
                <w:rFonts w:ascii="????_GBK" w:eastAsia="Times New Roman"/>
              </w:rPr>
              <w:t>1.组织委员开展各种形式的协商议政、视察调研活动；确保完成年初制定的工作目标，为县委县政府科学决策提供有价值参考；</w:t>
            </w:r>
          </w:p>
          <w:p w14:paraId="5B32A385">
            <w:pPr>
              <w:spacing w:line="300" w:lineRule="exact"/>
              <w:jc w:val="left"/>
              <w:rPr>
                <w:rFonts w:ascii="????_GBK" w:eastAsia="Times New Roman"/>
              </w:rPr>
            </w:pPr>
            <w:r>
              <w:rPr>
                <w:rFonts w:ascii="????_GBK" w:eastAsia="Times New Roman"/>
              </w:rPr>
              <w:t>2.发挥政协协商民主作用，组织召开常委会、培训会议，提高委员建言献策和履职能力。</w:t>
            </w:r>
          </w:p>
          <w:p w14:paraId="7067F649">
            <w:pPr>
              <w:spacing w:line="300" w:lineRule="exact"/>
              <w:jc w:val="left"/>
              <w:rPr>
                <w:rFonts w:ascii="????_GBK" w:eastAsia="Times New Roman"/>
              </w:rPr>
            </w:pPr>
            <w:r>
              <w:rPr>
                <w:rFonts w:ascii="????_GBK" w:eastAsia="Times New Roman"/>
              </w:rPr>
              <w:t>3.保障机关日常事务的正常开展。</w:t>
            </w:r>
          </w:p>
        </w:tc>
      </w:tr>
    </w:tbl>
    <w:p w14:paraId="6E5DD1F1">
      <w:pPr>
        <w:spacing w:line="14" w:lineRule="exact"/>
        <w:jc w:val="center"/>
        <w:rPr>
          <w:rFonts w:hAnsi="宋体"/>
          <w:sz w:val="18"/>
        </w:rPr>
      </w:pPr>
      <w:r>
        <w:rPr>
          <w:rFonts w:ascii="????_GBK" w:eastAsia="Times New Roman"/>
          <w:sz w:val="18"/>
        </w:rPr>
        <w:t xml:space="preserve"> </w:t>
      </w:r>
    </w:p>
    <w:tbl>
      <w:tblPr>
        <w:tblStyle w:val="2"/>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0781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28D34628">
            <w:pPr>
              <w:spacing w:line="300" w:lineRule="exact"/>
              <w:jc w:val="center"/>
              <w:rPr>
                <w:rFonts w:ascii="????_GBK" w:eastAsia="Times New Roman"/>
                <w:b/>
              </w:rPr>
            </w:pPr>
            <w:r>
              <w:rPr>
                <w:rFonts w:ascii="????_GBK" w:eastAsia="Times New Roman"/>
                <w:b/>
              </w:rPr>
              <w:t>一级指标</w:t>
            </w:r>
          </w:p>
        </w:tc>
        <w:tc>
          <w:tcPr>
            <w:tcW w:w="2268" w:type="dxa"/>
            <w:vAlign w:val="center"/>
          </w:tcPr>
          <w:p w14:paraId="077DAFA1">
            <w:pPr>
              <w:spacing w:line="300" w:lineRule="exact"/>
              <w:jc w:val="center"/>
              <w:rPr>
                <w:rFonts w:ascii="????_GBK" w:eastAsia="Times New Roman"/>
                <w:b/>
              </w:rPr>
            </w:pPr>
            <w:r>
              <w:rPr>
                <w:rFonts w:ascii="????_GBK" w:eastAsia="Times New Roman"/>
                <w:b/>
              </w:rPr>
              <w:t>二级指标</w:t>
            </w:r>
          </w:p>
        </w:tc>
        <w:tc>
          <w:tcPr>
            <w:tcW w:w="2835" w:type="dxa"/>
            <w:vAlign w:val="center"/>
          </w:tcPr>
          <w:p w14:paraId="07F34FF1">
            <w:pPr>
              <w:spacing w:line="300" w:lineRule="exact"/>
              <w:jc w:val="center"/>
              <w:rPr>
                <w:rFonts w:ascii="????_GBK" w:eastAsia="Times New Roman"/>
                <w:b/>
              </w:rPr>
            </w:pPr>
            <w:r>
              <w:rPr>
                <w:rFonts w:ascii="????_GBK" w:eastAsia="Times New Roman"/>
                <w:b/>
              </w:rPr>
              <w:t>三级指标</w:t>
            </w:r>
          </w:p>
        </w:tc>
        <w:tc>
          <w:tcPr>
            <w:tcW w:w="2835" w:type="dxa"/>
            <w:vAlign w:val="center"/>
          </w:tcPr>
          <w:p w14:paraId="0AE0D884">
            <w:pPr>
              <w:spacing w:line="300" w:lineRule="exact"/>
              <w:jc w:val="center"/>
              <w:rPr>
                <w:rFonts w:ascii="????_GBK" w:eastAsia="Times New Roman"/>
                <w:b/>
              </w:rPr>
            </w:pPr>
            <w:r>
              <w:rPr>
                <w:rFonts w:ascii="????_GBK" w:eastAsia="Times New Roman"/>
                <w:b/>
              </w:rPr>
              <w:t>绩效指标描述</w:t>
            </w:r>
          </w:p>
        </w:tc>
        <w:tc>
          <w:tcPr>
            <w:tcW w:w="2551" w:type="dxa"/>
            <w:vAlign w:val="center"/>
          </w:tcPr>
          <w:p w14:paraId="73BF6A3C">
            <w:pPr>
              <w:spacing w:line="300" w:lineRule="exact"/>
              <w:jc w:val="center"/>
              <w:rPr>
                <w:rFonts w:ascii="????_GBK" w:eastAsia="Times New Roman"/>
                <w:b/>
              </w:rPr>
            </w:pPr>
            <w:r>
              <w:rPr>
                <w:rFonts w:ascii="????_GBK" w:eastAsia="Times New Roman"/>
                <w:b/>
              </w:rPr>
              <w:t>指标值</w:t>
            </w:r>
          </w:p>
        </w:tc>
        <w:tc>
          <w:tcPr>
            <w:tcW w:w="2268" w:type="dxa"/>
            <w:vAlign w:val="center"/>
          </w:tcPr>
          <w:p w14:paraId="42B7A861">
            <w:pPr>
              <w:spacing w:line="300" w:lineRule="exact"/>
              <w:jc w:val="center"/>
              <w:rPr>
                <w:rFonts w:ascii="????_GBK" w:eastAsia="Times New Roman"/>
                <w:b/>
              </w:rPr>
            </w:pPr>
            <w:r>
              <w:rPr>
                <w:rFonts w:ascii="????_GBK" w:eastAsia="Times New Roman"/>
                <w:b/>
              </w:rPr>
              <w:t>指标值确定依据</w:t>
            </w:r>
          </w:p>
        </w:tc>
      </w:tr>
      <w:tr w14:paraId="1ED57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49ACD3FF">
            <w:pPr>
              <w:spacing w:line="300" w:lineRule="exact"/>
              <w:jc w:val="center"/>
              <w:rPr>
                <w:rFonts w:ascii="????_GBK" w:eastAsia="Times New Roman"/>
              </w:rPr>
            </w:pPr>
            <w:r>
              <w:rPr>
                <w:rFonts w:ascii="????_GBK" w:eastAsia="Times New Roman"/>
              </w:rPr>
              <w:t>产出指标</w:t>
            </w:r>
          </w:p>
        </w:tc>
        <w:tc>
          <w:tcPr>
            <w:tcW w:w="2268" w:type="dxa"/>
            <w:vAlign w:val="center"/>
          </w:tcPr>
          <w:p w14:paraId="7BBB4DF1">
            <w:pPr>
              <w:spacing w:line="300" w:lineRule="exact"/>
              <w:jc w:val="left"/>
              <w:rPr>
                <w:rFonts w:ascii="????_GBK" w:eastAsia="Times New Roman"/>
              </w:rPr>
            </w:pPr>
            <w:r>
              <w:rPr>
                <w:rFonts w:ascii="????_GBK" w:eastAsia="Times New Roman"/>
              </w:rPr>
              <w:t>数量指标</w:t>
            </w:r>
          </w:p>
        </w:tc>
        <w:tc>
          <w:tcPr>
            <w:tcW w:w="2835" w:type="dxa"/>
            <w:vAlign w:val="center"/>
          </w:tcPr>
          <w:p w14:paraId="33E529B4">
            <w:pPr>
              <w:spacing w:line="300" w:lineRule="exact"/>
              <w:jc w:val="left"/>
              <w:rPr>
                <w:rFonts w:ascii="????_GBK" w:eastAsia="Times New Roman"/>
              </w:rPr>
            </w:pPr>
            <w:r>
              <w:rPr>
                <w:rFonts w:ascii="????_GBK" w:eastAsia="Times New Roman"/>
              </w:rPr>
              <w:t>调研报告完成数量</w:t>
            </w:r>
          </w:p>
        </w:tc>
        <w:tc>
          <w:tcPr>
            <w:tcW w:w="2835" w:type="dxa"/>
            <w:vAlign w:val="center"/>
          </w:tcPr>
          <w:p w14:paraId="6DEDEA6F">
            <w:pPr>
              <w:spacing w:line="300" w:lineRule="exact"/>
              <w:jc w:val="left"/>
              <w:rPr>
                <w:rFonts w:ascii="????_GBK" w:eastAsia="Times New Roman"/>
              </w:rPr>
            </w:pPr>
            <w:r>
              <w:rPr>
                <w:rFonts w:ascii="????_GBK" w:eastAsia="Times New Roman"/>
              </w:rPr>
              <w:t>调研报告完成数量</w:t>
            </w:r>
          </w:p>
        </w:tc>
        <w:tc>
          <w:tcPr>
            <w:tcW w:w="2551" w:type="dxa"/>
            <w:vAlign w:val="center"/>
          </w:tcPr>
          <w:p w14:paraId="2F515555">
            <w:pPr>
              <w:spacing w:line="300" w:lineRule="exact"/>
              <w:jc w:val="left"/>
              <w:rPr>
                <w:rFonts w:ascii="????_GBK" w:eastAsia="Times New Roman"/>
              </w:rPr>
            </w:pPr>
            <w:r>
              <w:rPr>
                <w:rFonts w:ascii="????_GBK" w:eastAsia="Times New Roman"/>
              </w:rPr>
              <w:t>≥5篇</w:t>
            </w:r>
          </w:p>
        </w:tc>
        <w:tc>
          <w:tcPr>
            <w:tcW w:w="2268" w:type="dxa"/>
            <w:vAlign w:val="center"/>
          </w:tcPr>
          <w:p w14:paraId="742BDF9D">
            <w:pPr>
              <w:spacing w:line="300" w:lineRule="exact"/>
              <w:jc w:val="left"/>
              <w:rPr>
                <w:rFonts w:ascii="????_GBK" w:eastAsia="Times New Roman"/>
              </w:rPr>
            </w:pPr>
            <w:r>
              <w:rPr>
                <w:rFonts w:ascii="????_GBK" w:eastAsia="Times New Roman"/>
              </w:rPr>
              <w:t>依据工作方案</w:t>
            </w:r>
          </w:p>
        </w:tc>
      </w:tr>
      <w:tr w14:paraId="04A0D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7CA4D11">
            <w:pPr>
              <w:spacing w:line="300" w:lineRule="exact"/>
              <w:jc w:val="center"/>
              <w:rPr>
                <w:rFonts w:ascii="????_GBK" w:eastAsia="Times New Roman"/>
              </w:rPr>
            </w:pPr>
          </w:p>
        </w:tc>
        <w:tc>
          <w:tcPr>
            <w:tcW w:w="2268" w:type="dxa"/>
            <w:vAlign w:val="center"/>
          </w:tcPr>
          <w:p w14:paraId="33E7F38A">
            <w:pPr>
              <w:spacing w:line="300" w:lineRule="exact"/>
              <w:jc w:val="left"/>
              <w:rPr>
                <w:rFonts w:ascii="????_GBK" w:eastAsia="Times New Roman"/>
              </w:rPr>
            </w:pPr>
            <w:r>
              <w:rPr>
                <w:rFonts w:ascii="????_GBK" w:eastAsia="Times New Roman"/>
              </w:rPr>
              <w:t>质量指标</w:t>
            </w:r>
          </w:p>
        </w:tc>
        <w:tc>
          <w:tcPr>
            <w:tcW w:w="2835" w:type="dxa"/>
            <w:vAlign w:val="center"/>
          </w:tcPr>
          <w:p w14:paraId="0FAEB753">
            <w:pPr>
              <w:spacing w:line="300" w:lineRule="exact"/>
              <w:jc w:val="left"/>
              <w:rPr>
                <w:rFonts w:ascii="????_GBK" w:eastAsia="Times New Roman"/>
              </w:rPr>
            </w:pPr>
            <w:r>
              <w:rPr>
                <w:rFonts w:ascii="????_GBK" w:eastAsia="Times New Roman"/>
              </w:rPr>
              <w:t>培训完成率</w:t>
            </w:r>
          </w:p>
        </w:tc>
        <w:tc>
          <w:tcPr>
            <w:tcW w:w="2835" w:type="dxa"/>
            <w:vAlign w:val="center"/>
          </w:tcPr>
          <w:p w14:paraId="393A3C7C">
            <w:pPr>
              <w:spacing w:line="300" w:lineRule="exact"/>
              <w:jc w:val="left"/>
              <w:rPr>
                <w:rFonts w:ascii="????_GBK" w:eastAsia="Times New Roman"/>
              </w:rPr>
            </w:pPr>
            <w:r>
              <w:rPr>
                <w:rFonts w:ascii="????_GBK" w:eastAsia="Times New Roman"/>
              </w:rPr>
              <w:t>培训完成率</w:t>
            </w:r>
          </w:p>
        </w:tc>
        <w:tc>
          <w:tcPr>
            <w:tcW w:w="2551" w:type="dxa"/>
            <w:vAlign w:val="center"/>
          </w:tcPr>
          <w:p w14:paraId="74D5DF67">
            <w:pPr>
              <w:spacing w:line="300" w:lineRule="exact"/>
              <w:jc w:val="left"/>
              <w:rPr>
                <w:rFonts w:ascii="????_GBK" w:eastAsia="Times New Roman"/>
              </w:rPr>
            </w:pPr>
            <w:r>
              <w:rPr>
                <w:rFonts w:ascii="????_GBK" w:eastAsia="Times New Roman"/>
              </w:rPr>
              <w:t>≥95%</w:t>
            </w:r>
          </w:p>
        </w:tc>
        <w:tc>
          <w:tcPr>
            <w:tcW w:w="2268" w:type="dxa"/>
            <w:vAlign w:val="center"/>
          </w:tcPr>
          <w:p w14:paraId="45F92930">
            <w:pPr>
              <w:spacing w:line="300" w:lineRule="exact"/>
              <w:jc w:val="left"/>
              <w:rPr>
                <w:rFonts w:ascii="????_GBK" w:eastAsia="Times New Roman"/>
              </w:rPr>
            </w:pPr>
            <w:r>
              <w:rPr>
                <w:rFonts w:ascii="????_GBK" w:eastAsia="Times New Roman"/>
              </w:rPr>
              <w:t>依据工作方案</w:t>
            </w:r>
          </w:p>
        </w:tc>
      </w:tr>
      <w:tr w14:paraId="4BAA1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6B90B42">
            <w:pPr>
              <w:spacing w:line="300" w:lineRule="exact"/>
              <w:jc w:val="center"/>
              <w:rPr>
                <w:rFonts w:ascii="????_GBK" w:eastAsia="Times New Roman"/>
              </w:rPr>
            </w:pPr>
          </w:p>
        </w:tc>
        <w:tc>
          <w:tcPr>
            <w:tcW w:w="2268" w:type="dxa"/>
            <w:vAlign w:val="center"/>
          </w:tcPr>
          <w:p w14:paraId="341E1510">
            <w:pPr>
              <w:spacing w:line="300" w:lineRule="exact"/>
              <w:jc w:val="left"/>
              <w:rPr>
                <w:rFonts w:ascii="????_GBK" w:eastAsia="Times New Roman"/>
              </w:rPr>
            </w:pPr>
            <w:r>
              <w:rPr>
                <w:rFonts w:ascii="????_GBK" w:eastAsia="Times New Roman"/>
              </w:rPr>
              <w:t>时效指标</w:t>
            </w:r>
          </w:p>
        </w:tc>
        <w:tc>
          <w:tcPr>
            <w:tcW w:w="2835" w:type="dxa"/>
            <w:vAlign w:val="center"/>
          </w:tcPr>
          <w:p w14:paraId="167D7224">
            <w:pPr>
              <w:spacing w:line="300" w:lineRule="exact"/>
              <w:jc w:val="left"/>
              <w:rPr>
                <w:rFonts w:ascii="????_GBK" w:eastAsia="Times New Roman"/>
              </w:rPr>
            </w:pPr>
            <w:r>
              <w:rPr>
                <w:rFonts w:ascii="????_GBK" w:eastAsia="Times New Roman"/>
              </w:rPr>
              <w:t>培训按期完成率</w:t>
            </w:r>
          </w:p>
        </w:tc>
        <w:tc>
          <w:tcPr>
            <w:tcW w:w="2835" w:type="dxa"/>
            <w:vAlign w:val="center"/>
          </w:tcPr>
          <w:p w14:paraId="72BE4ECD">
            <w:pPr>
              <w:spacing w:line="300" w:lineRule="exact"/>
              <w:jc w:val="left"/>
              <w:rPr>
                <w:rFonts w:ascii="????_GBK" w:eastAsia="Times New Roman"/>
              </w:rPr>
            </w:pPr>
            <w:r>
              <w:rPr>
                <w:rFonts w:ascii="????_GBK" w:eastAsia="Times New Roman"/>
              </w:rPr>
              <w:t>培训按期完成率</w:t>
            </w:r>
          </w:p>
        </w:tc>
        <w:tc>
          <w:tcPr>
            <w:tcW w:w="2551" w:type="dxa"/>
            <w:vAlign w:val="center"/>
          </w:tcPr>
          <w:p w14:paraId="6846E54D">
            <w:pPr>
              <w:spacing w:line="300" w:lineRule="exact"/>
              <w:jc w:val="left"/>
              <w:rPr>
                <w:rFonts w:ascii="????_GBK" w:eastAsia="Times New Roman"/>
              </w:rPr>
            </w:pPr>
            <w:r>
              <w:rPr>
                <w:rFonts w:ascii="????_GBK" w:eastAsia="Times New Roman"/>
              </w:rPr>
              <w:t>≥95%</w:t>
            </w:r>
          </w:p>
        </w:tc>
        <w:tc>
          <w:tcPr>
            <w:tcW w:w="2268" w:type="dxa"/>
            <w:vAlign w:val="center"/>
          </w:tcPr>
          <w:p w14:paraId="3447847B">
            <w:pPr>
              <w:spacing w:line="300" w:lineRule="exact"/>
              <w:jc w:val="left"/>
              <w:rPr>
                <w:rFonts w:ascii="????_GBK" w:eastAsia="Times New Roman"/>
              </w:rPr>
            </w:pPr>
            <w:r>
              <w:rPr>
                <w:rFonts w:ascii="????_GBK" w:eastAsia="Times New Roman"/>
              </w:rPr>
              <w:t>依据工作方案</w:t>
            </w:r>
          </w:p>
        </w:tc>
      </w:tr>
      <w:tr w14:paraId="00DE9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4AACD77">
            <w:pPr>
              <w:spacing w:line="300" w:lineRule="exact"/>
              <w:jc w:val="center"/>
              <w:rPr>
                <w:rFonts w:ascii="????_GBK" w:eastAsia="Times New Roman"/>
              </w:rPr>
            </w:pPr>
          </w:p>
        </w:tc>
        <w:tc>
          <w:tcPr>
            <w:tcW w:w="2268" w:type="dxa"/>
            <w:vAlign w:val="center"/>
          </w:tcPr>
          <w:p w14:paraId="39F198A3">
            <w:pPr>
              <w:spacing w:line="300" w:lineRule="exact"/>
              <w:jc w:val="left"/>
              <w:rPr>
                <w:rFonts w:ascii="????_GBK" w:eastAsia="Times New Roman"/>
              </w:rPr>
            </w:pPr>
            <w:r>
              <w:rPr>
                <w:rFonts w:ascii="????_GBK" w:eastAsia="Times New Roman"/>
              </w:rPr>
              <w:t>成本指标</w:t>
            </w:r>
          </w:p>
        </w:tc>
        <w:tc>
          <w:tcPr>
            <w:tcW w:w="2835" w:type="dxa"/>
            <w:vAlign w:val="center"/>
          </w:tcPr>
          <w:p w14:paraId="2241F0C7">
            <w:pPr>
              <w:spacing w:line="300" w:lineRule="exact"/>
              <w:jc w:val="left"/>
              <w:rPr>
                <w:rFonts w:ascii="????_GBK" w:eastAsia="Times New Roman"/>
              </w:rPr>
            </w:pPr>
            <w:r>
              <w:rPr>
                <w:rFonts w:ascii="????_GBK" w:eastAsia="Times New Roman"/>
              </w:rPr>
              <w:t>按预算资金完成率</w:t>
            </w:r>
          </w:p>
        </w:tc>
        <w:tc>
          <w:tcPr>
            <w:tcW w:w="2835" w:type="dxa"/>
            <w:vAlign w:val="center"/>
          </w:tcPr>
          <w:p w14:paraId="704E6815">
            <w:pPr>
              <w:spacing w:line="300" w:lineRule="exact"/>
              <w:jc w:val="left"/>
              <w:rPr>
                <w:rFonts w:ascii="????_GBK" w:eastAsia="Times New Roman"/>
              </w:rPr>
            </w:pPr>
            <w:r>
              <w:rPr>
                <w:rFonts w:ascii="????_GBK" w:eastAsia="Times New Roman"/>
              </w:rPr>
              <w:t>按预算资金完成率</w:t>
            </w:r>
          </w:p>
        </w:tc>
        <w:tc>
          <w:tcPr>
            <w:tcW w:w="2551" w:type="dxa"/>
            <w:vAlign w:val="center"/>
          </w:tcPr>
          <w:p w14:paraId="677C8AA5">
            <w:pPr>
              <w:spacing w:line="300" w:lineRule="exact"/>
              <w:jc w:val="left"/>
              <w:rPr>
                <w:rFonts w:ascii="????_GBK" w:eastAsia="Times New Roman"/>
              </w:rPr>
            </w:pPr>
            <w:r>
              <w:rPr>
                <w:rFonts w:ascii="????_GBK" w:eastAsia="Times New Roman"/>
              </w:rPr>
              <w:t>≥95%</w:t>
            </w:r>
          </w:p>
        </w:tc>
        <w:tc>
          <w:tcPr>
            <w:tcW w:w="2268" w:type="dxa"/>
            <w:vAlign w:val="center"/>
          </w:tcPr>
          <w:p w14:paraId="7DCDD637">
            <w:pPr>
              <w:spacing w:line="300" w:lineRule="exact"/>
              <w:jc w:val="left"/>
              <w:rPr>
                <w:rFonts w:ascii="????_GBK" w:eastAsia="Times New Roman"/>
              </w:rPr>
            </w:pPr>
            <w:r>
              <w:rPr>
                <w:rFonts w:ascii="????_GBK" w:eastAsia="Times New Roman"/>
              </w:rPr>
              <w:t>依据工作方案</w:t>
            </w:r>
          </w:p>
        </w:tc>
      </w:tr>
      <w:tr w14:paraId="451E8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FC6D5F1">
            <w:pPr>
              <w:spacing w:line="300" w:lineRule="exact"/>
              <w:jc w:val="center"/>
              <w:rPr>
                <w:rFonts w:ascii="????_GBK" w:eastAsia="Times New Roman"/>
              </w:rPr>
            </w:pPr>
            <w:r>
              <w:rPr>
                <w:rFonts w:ascii="????_GBK" w:eastAsia="Times New Roman"/>
              </w:rPr>
              <w:t>效益指标</w:t>
            </w:r>
          </w:p>
        </w:tc>
        <w:tc>
          <w:tcPr>
            <w:tcW w:w="2268" w:type="dxa"/>
            <w:vAlign w:val="center"/>
          </w:tcPr>
          <w:p w14:paraId="4A3AB3E5">
            <w:pPr>
              <w:spacing w:line="300" w:lineRule="exact"/>
              <w:jc w:val="left"/>
              <w:rPr>
                <w:rFonts w:ascii="????_GBK" w:eastAsia="Times New Roman"/>
              </w:rPr>
            </w:pPr>
            <w:r>
              <w:rPr>
                <w:rFonts w:ascii="????_GBK" w:eastAsia="Times New Roman"/>
              </w:rPr>
              <w:t>社会效益指标</w:t>
            </w:r>
          </w:p>
        </w:tc>
        <w:tc>
          <w:tcPr>
            <w:tcW w:w="2835" w:type="dxa"/>
            <w:vAlign w:val="center"/>
          </w:tcPr>
          <w:p w14:paraId="0063036D">
            <w:pPr>
              <w:spacing w:line="300" w:lineRule="exact"/>
              <w:jc w:val="left"/>
              <w:rPr>
                <w:rFonts w:ascii="????_GBK" w:eastAsia="Times New Roman"/>
              </w:rPr>
            </w:pPr>
            <w:r>
              <w:rPr>
                <w:rFonts w:ascii="????_GBK" w:eastAsia="Times New Roman"/>
              </w:rPr>
              <w:t>政策建议采纳率</w:t>
            </w:r>
          </w:p>
        </w:tc>
        <w:tc>
          <w:tcPr>
            <w:tcW w:w="2835" w:type="dxa"/>
            <w:vAlign w:val="center"/>
          </w:tcPr>
          <w:p w14:paraId="5CBB8A7B">
            <w:pPr>
              <w:spacing w:line="300" w:lineRule="exact"/>
              <w:jc w:val="left"/>
              <w:rPr>
                <w:rFonts w:ascii="????_GBK" w:eastAsia="Times New Roman"/>
              </w:rPr>
            </w:pPr>
            <w:r>
              <w:rPr>
                <w:rFonts w:ascii="????_GBK" w:eastAsia="Times New Roman"/>
              </w:rPr>
              <w:t>政策建议采纳率</w:t>
            </w:r>
          </w:p>
        </w:tc>
        <w:tc>
          <w:tcPr>
            <w:tcW w:w="2551" w:type="dxa"/>
            <w:vAlign w:val="center"/>
          </w:tcPr>
          <w:p w14:paraId="3E4105E9">
            <w:pPr>
              <w:spacing w:line="300" w:lineRule="exact"/>
              <w:jc w:val="left"/>
              <w:rPr>
                <w:rFonts w:ascii="????_GBK" w:eastAsia="Times New Roman"/>
              </w:rPr>
            </w:pPr>
            <w:r>
              <w:rPr>
                <w:rFonts w:ascii="????_GBK" w:eastAsia="Times New Roman"/>
              </w:rPr>
              <w:t>≥80%</w:t>
            </w:r>
          </w:p>
        </w:tc>
        <w:tc>
          <w:tcPr>
            <w:tcW w:w="2268" w:type="dxa"/>
            <w:vAlign w:val="center"/>
          </w:tcPr>
          <w:p w14:paraId="0FC68EF8">
            <w:pPr>
              <w:spacing w:line="300" w:lineRule="exact"/>
              <w:jc w:val="left"/>
              <w:rPr>
                <w:rFonts w:ascii="????_GBK" w:eastAsia="Times New Roman"/>
              </w:rPr>
            </w:pPr>
            <w:r>
              <w:rPr>
                <w:rFonts w:ascii="????_GBK" w:eastAsia="Times New Roman"/>
              </w:rPr>
              <w:t>依据工作方案</w:t>
            </w:r>
          </w:p>
        </w:tc>
      </w:tr>
      <w:tr w14:paraId="3517A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4DC15A6">
            <w:pPr>
              <w:spacing w:line="300" w:lineRule="exact"/>
              <w:jc w:val="center"/>
              <w:rPr>
                <w:rFonts w:ascii="????_GBK" w:eastAsia="Times New Roman"/>
              </w:rPr>
            </w:pPr>
            <w:r>
              <w:rPr>
                <w:rFonts w:ascii="????_GBK" w:eastAsia="Times New Roman"/>
              </w:rPr>
              <w:t>满意度指标</w:t>
            </w:r>
          </w:p>
        </w:tc>
        <w:tc>
          <w:tcPr>
            <w:tcW w:w="2268" w:type="dxa"/>
            <w:vAlign w:val="center"/>
          </w:tcPr>
          <w:p w14:paraId="37709C5E">
            <w:pPr>
              <w:spacing w:line="300" w:lineRule="exact"/>
              <w:jc w:val="left"/>
              <w:rPr>
                <w:rFonts w:ascii="????_GBK" w:eastAsia="Times New Roman"/>
              </w:rPr>
            </w:pPr>
            <w:r>
              <w:rPr>
                <w:rFonts w:ascii="????_GBK" w:eastAsia="Times New Roman"/>
              </w:rPr>
              <w:t>服务对象满意度指标</w:t>
            </w:r>
          </w:p>
        </w:tc>
        <w:tc>
          <w:tcPr>
            <w:tcW w:w="2835" w:type="dxa"/>
            <w:vAlign w:val="center"/>
          </w:tcPr>
          <w:p w14:paraId="1A96AF26">
            <w:pPr>
              <w:spacing w:line="300" w:lineRule="exact"/>
              <w:jc w:val="left"/>
              <w:rPr>
                <w:rFonts w:ascii="????_GBK" w:eastAsia="Times New Roman"/>
              </w:rPr>
            </w:pPr>
            <w:r>
              <w:rPr>
                <w:rFonts w:ascii="????_GBK" w:eastAsia="Times New Roman"/>
              </w:rPr>
              <w:t>对象满意度</w:t>
            </w:r>
          </w:p>
        </w:tc>
        <w:tc>
          <w:tcPr>
            <w:tcW w:w="2835" w:type="dxa"/>
            <w:vAlign w:val="center"/>
          </w:tcPr>
          <w:p w14:paraId="0A424460">
            <w:pPr>
              <w:spacing w:line="300" w:lineRule="exact"/>
              <w:jc w:val="left"/>
              <w:rPr>
                <w:rFonts w:ascii="????_GBK" w:eastAsia="Times New Roman"/>
              </w:rPr>
            </w:pPr>
            <w:r>
              <w:rPr>
                <w:rFonts w:ascii="????_GBK" w:eastAsia="Times New Roman"/>
              </w:rPr>
              <w:t>对象满意度</w:t>
            </w:r>
          </w:p>
        </w:tc>
        <w:tc>
          <w:tcPr>
            <w:tcW w:w="2551" w:type="dxa"/>
            <w:vAlign w:val="center"/>
          </w:tcPr>
          <w:p w14:paraId="2AF0552B">
            <w:pPr>
              <w:spacing w:line="300" w:lineRule="exact"/>
              <w:jc w:val="left"/>
              <w:rPr>
                <w:rFonts w:ascii="????_GBK" w:eastAsia="Times New Roman"/>
              </w:rPr>
            </w:pPr>
            <w:r>
              <w:rPr>
                <w:rFonts w:ascii="????_GBK" w:eastAsia="Times New Roman"/>
              </w:rPr>
              <w:t>≥95%</w:t>
            </w:r>
          </w:p>
        </w:tc>
        <w:tc>
          <w:tcPr>
            <w:tcW w:w="2268" w:type="dxa"/>
            <w:vAlign w:val="center"/>
          </w:tcPr>
          <w:p w14:paraId="33A3FE02">
            <w:pPr>
              <w:spacing w:line="300" w:lineRule="exact"/>
              <w:jc w:val="left"/>
              <w:rPr>
                <w:rFonts w:ascii="????_GBK" w:eastAsia="Times New Roman"/>
              </w:rPr>
            </w:pPr>
            <w:r>
              <w:rPr>
                <w:rFonts w:ascii="????_GBK" w:eastAsia="Times New Roman"/>
              </w:rPr>
              <w:t>依据工作方案</w:t>
            </w:r>
          </w:p>
        </w:tc>
      </w:tr>
    </w:tbl>
    <w:p w14:paraId="67409C05">
      <w:pPr>
        <w:spacing w:line="300" w:lineRule="exact"/>
        <w:jc w:val="left"/>
      </w:pPr>
    </w:p>
    <w:p w14:paraId="6C895B9F">
      <w:pPr>
        <w:spacing w:beforeLines="50" w:afterLines="50"/>
        <w:ind w:firstLine="640" w:firstLineChars="200"/>
        <w:jc w:val="left"/>
        <w:outlineLvl w:val="2"/>
        <w:rPr>
          <w:rFonts w:hAnsi="宋体"/>
          <w:sz w:val="32"/>
        </w:rPr>
      </w:pPr>
      <w:bookmarkStart w:id="5" w:name="_Toc65162160"/>
      <w:r>
        <w:rPr>
          <w:rFonts w:hint="eastAsia" w:ascii="黑体" w:eastAsia="黑体"/>
          <w:sz w:val="32"/>
        </w:rPr>
        <w:t>六、政府采购预算情况</w:t>
      </w:r>
      <w:bookmarkEnd w:id="5"/>
    </w:p>
    <w:p w14:paraId="79D17619">
      <w:pPr>
        <w:spacing w:line="500" w:lineRule="exact"/>
        <w:ind w:firstLine="560" w:firstLineChars="200"/>
        <w:jc w:val="left"/>
        <w:rPr>
          <w:rFonts w:hAnsi="宋体"/>
          <w:sz w:val="28"/>
        </w:rPr>
      </w:pPr>
      <w:r>
        <w:rPr>
          <w:rFonts w:eastAsia="方正仿宋_GBK"/>
          <w:sz w:val="28"/>
        </w:rPr>
        <w:t>2021</w:t>
      </w:r>
      <w:r>
        <w:rPr>
          <w:rFonts w:hint="eastAsia" w:eastAsia="方正仿宋_GBK"/>
          <w:sz w:val="28"/>
        </w:rPr>
        <w:t>年，中国人民政治协商会议河北省曲阳县委员会安排政府采购预算</w:t>
      </w:r>
      <w:r>
        <w:rPr>
          <w:rFonts w:eastAsia="方正仿宋_GBK"/>
          <w:sz w:val="28"/>
        </w:rPr>
        <w:t>284000.00</w:t>
      </w:r>
      <w:r>
        <w:rPr>
          <w:rFonts w:hint="eastAsia" w:eastAsia="方正仿宋_GBK"/>
          <w:sz w:val="28"/>
        </w:rPr>
        <w:t>元。</w:t>
      </w:r>
    </w:p>
    <w:p w14:paraId="22CA32A6">
      <w:pPr>
        <w:jc w:val="center"/>
        <w:rPr>
          <w:rFonts w:hAnsi="宋体"/>
          <w:sz w:val="36"/>
        </w:rPr>
      </w:pPr>
      <w:r>
        <w:rPr>
          <w:rFonts w:hint="eastAsia" w:ascii="方正小标宋_GBK" w:eastAsia="方正小标宋_GBK"/>
          <w:sz w:val="36"/>
        </w:rPr>
        <w:t>部门政府采购预算</w:t>
      </w:r>
    </w:p>
    <w:tbl>
      <w:tblPr>
        <w:tblStyle w:val="2"/>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6F3AF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1CF4092C">
            <w:pPr>
              <w:spacing w:line="300" w:lineRule="exact"/>
              <w:jc w:val="left"/>
              <w:rPr>
                <w:rFonts w:ascii="方正小标宋_GBK" w:eastAsia="方正小标宋_GBK"/>
                <w:sz w:val="24"/>
              </w:rPr>
            </w:pPr>
            <w:r>
              <w:rPr>
                <w:rFonts w:ascii="方正小标宋_GBK" w:eastAsia="方正小标宋_GBK"/>
                <w:sz w:val="24"/>
              </w:rPr>
              <w:t>131</w:t>
            </w:r>
            <w:r>
              <w:rPr>
                <w:rFonts w:hint="eastAsia" w:ascii="方正小标宋_GBK" w:eastAsia="方正小标宋_GBK"/>
                <w:sz w:val="24"/>
              </w:rPr>
              <w:t>中国人民政治协商会议河北省曲阳县委员会</w:t>
            </w:r>
          </w:p>
        </w:tc>
        <w:tc>
          <w:tcPr>
            <w:tcW w:w="6804" w:type="dxa"/>
            <w:gridSpan w:val="6"/>
            <w:tcBorders>
              <w:top w:val="single" w:color="FFFFFF" w:sz="6" w:space="0"/>
              <w:left w:val="single" w:color="FFFFFF" w:sz="6" w:space="0"/>
              <w:right w:val="single" w:color="FFFFFF" w:sz="6" w:space="0"/>
            </w:tcBorders>
            <w:vAlign w:val="center"/>
          </w:tcPr>
          <w:p w14:paraId="60F969CA">
            <w:pPr>
              <w:spacing w:line="300" w:lineRule="exact"/>
              <w:jc w:val="right"/>
              <w:rPr>
                <w:rFonts w:ascii="方正小标宋_GBK" w:eastAsia="方正小标宋_GBK"/>
                <w:sz w:val="24"/>
              </w:rPr>
            </w:pPr>
            <w:r>
              <w:rPr>
                <w:rFonts w:hint="eastAsia" w:ascii="方正小标宋_GBK" w:eastAsia="方正小标宋_GBK"/>
                <w:sz w:val="24"/>
              </w:rPr>
              <w:t>单位：元</w:t>
            </w:r>
          </w:p>
        </w:tc>
      </w:tr>
      <w:tr w14:paraId="65414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6E7D529F">
            <w:pPr>
              <w:spacing w:line="300" w:lineRule="exact"/>
              <w:jc w:val="center"/>
              <w:rPr>
                <w:rFonts w:ascii="????_GBK" w:eastAsia="Times New Roman"/>
                <w:b/>
              </w:rPr>
            </w:pPr>
            <w:r>
              <w:rPr>
                <w:rFonts w:ascii="????_GBK" w:eastAsia="Times New Roman"/>
                <w:b/>
              </w:rPr>
              <w:t>政府采购项目来源</w:t>
            </w:r>
          </w:p>
        </w:tc>
        <w:tc>
          <w:tcPr>
            <w:tcW w:w="1531" w:type="dxa"/>
            <w:vMerge w:val="restart"/>
            <w:vAlign w:val="center"/>
          </w:tcPr>
          <w:p w14:paraId="590EF8C1">
            <w:pPr>
              <w:spacing w:line="300" w:lineRule="exact"/>
              <w:jc w:val="center"/>
              <w:rPr>
                <w:rFonts w:ascii="????_GBK" w:eastAsia="Times New Roman"/>
                <w:b/>
              </w:rPr>
            </w:pPr>
            <w:r>
              <w:rPr>
                <w:rFonts w:ascii="????_GBK" w:eastAsia="Times New Roman"/>
                <w:b/>
              </w:rPr>
              <w:t>采购物品名称</w:t>
            </w:r>
          </w:p>
        </w:tc>
        <w:tc>
          <w:tcPr>
            <w:tcW w:w="1531" w:type="dxa"/>
            <w:vMerge w:val="restart"/>
            <w:vAlign w:val="center"/>
          </w:tcPr>
          <w:p w14:paraId="5B79EE3F">
            <w:pPr>
              <w:spacing w:line="300" w:lineRule="exact"/>
              <w:jc w:val="center"/>
              <w:rPr>
                <w:rFonts w:ascii="????_GBK" w:eastAsia="Times New Roman"/>
                <w:b/>
              </w:rPr>
            </w:pPr>
            <w:r>
              <w:rPr>
                <w:rFonts w:ascii="????_GBK" w:eastAsia="Times New Roman"/>
                <w:b/>
              </w:rPr>
              <w:t>政府采购目录序号</w:t>
            </w:r>
          </w:p>
        </w:tc>
        <w:tc>
          <w:tcPr>
            <w:tcW w:w="709" w:type="dxa"/>
            <w:vMerge w:val="restart"/>
            <w:vAlign w:val="center"/>
          </w:tcPr>
          <w:p w14:paraId="182617E6">
            <w:pPr>
              <w:spacing w:line="300" w:lineRule="exact"/>
              <w:jc w:val="center"/>
              <w:rPr>
                <w:rFonts w:ascii="????_GBK" w:eastAsia="Times New Roman"/>
                <w:b/>
              </w:rPr>
            </w:pPr>
            <w:r>
              <w:rPr>
                <w:rFonts w:ascii="????_GBK" w:eastAsia="Times New Roman"/>
                <w:b/>
              </w:rPr>
              <w:t>计量  单位</w:t>
            </w:r>
          </w:p>
        </w:tc>
        <w:tc>
          <w:tcPr>
            <w:tcW w:w="907" w:type="dxa"/>
            <w:vMerge w:val="restart"/>
            <w:vAlign w:val="center"/>
          </w:tcPr>
          <w:p w14:paraId="10C8755E">
            <w:pPr>
              <w:spacing w:line="300" w:lineRule="exact"/>
              <w:jc w:val="center"/>
              <w:rPr>
                <w:rFonts w:ascii="????_GBK" w:eastAsia="Times New Roman"/>
                <w:b/>
              </w:rPr>
            </w:pPr>
            <w:r>
              <w:rPr>
                <w:rFonts w:ascii="????_GBK" w:eastAsia="Times New Roman"/>
                <w:b/>
              </w:rPr>
              <w:t>数量</w:t>
            </w:r>
          </w:p>
        </w:tc>
        <w:tc>
          <w:tcPr>
            <w:tcW w:w="907" w:type="dxa"/>
            <w:vMerge w:val="restart"/>
            <w:vAlign w:val="center"/>
          </w:tcPr>
          <w:p w14:paraId="39D85C9B">
            <w:pPr>
              <w:spacing w:line="300" w:lineRule="exact"/>
              <w:jc w:val="center"/>
              <w:rPr>
                <w:rFonts w:ascii="????_GBK" w:eastAsia="Times New Roman"/>
                <w:b/>
              </w:rPr>
            </w:pPr>
            <w:r>
              <w:rPr>
                <w:rFonts w:ascii="????_GBK" w:eastAsia="Times New Roman"/>
                <w:b/>
              </w:rPr>
              <w:t>单价</w:t>
            </w:r>
          </w:p>
        </w:tc>
        <w:tc>
          <w:tcPr>
            <w:tcW w:w="6804" w:type="dxa"/>
            <w:gridSpan w:val="6"/>
            <w:vAlign w:val="center"/>
          </w:tcPr>
          <w:p w14:paraId="7013C1B7">
            <w:pPr>
              <w:spacing w:line="300" w:lineRule="exact"/>
              <w:jc w:val="center"/>
              <w:rPr>
                <w:rFonts w:ascii="????_GBK" w:eastAsia="Times New Roman"/>
                <w:b/>
              </w:rPr>
            </w:pPr>
            <w:r>
              <w:rPr>
                <w:rFonts w:ascii="????_GBK" w:eastAsia="Times New Roman"/>
                <w:b/>
              </w:rPr>
              <w:t>政府采购金额（当年部门预算安排资金）</w:t>
            </w:r>
          </w:p>
        </w:tc>
      </w:tr>
      <w:tr w14:paraId="46A23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5B4F5592">
            <w:pPr>
              <w:spacing w:line="300" w:lineRule="exact"/>
              <w:jc w:val="center"/>
              <w:rPr>
                <w:rFonts w:ascii="????_GBK" w:eastAsia="Times New Roman"/>
                <w:b/>
              </w:rPr>
            </w:pPr>
            <w:r>
              <w:rPr>
                <w:rFonts w:ascii="????_GBK" w:eastAsia="Times New Roman"/>
                <w:b/>
              </w:rPr>
              <w:t>项目名称</w:t>
            </w:r>
          </w:p>
        </w:tc>
        <w:tc>
          <w:tcPr>
            <w:tcW w:w="1134" w:type="dxa"/>
            <w:vAlign w:val="center"/>
          </w:tcPr>
          <w:p w14:paraId="5FCA8570">
            <w:pPr>
              <w:spacing w:line="300" w:lineRule="exact"/>
              <w:jc w:val="center"/>
              <w:rPr>
                <w:rFonts w:ascii="????_GBK" w:eastAsia="Times New Roman"/>
                <w:b/>
              </w:rPr>
            </w:pPr>
            <w:r>
              <w:rPr>
                <w:rFonts w:ascii="????_GBK" w:eastAsia="Times New Roman"/>
                <w:b/>
              </w:rPr>
              <w:t>预算资金</w:t>
            </w:r>
          </w:p>
        </w:tc>
        <w:tc>
          <w:tcPr>
            <w:tcW w:w="1531" w:type="dxa"/>
            <w:vMerge w:val="continue"/>
            <w:vAlign w:val="center"/>
          </w:tcPr>
          <w:p w14:paraId="4BD56A81">
            <w:pPr>
              <w:spacing w:line="300" w:lineRule="exact"/>
              <w:jc w:val="left"/>
            </w:pPr>
          </w:p>
        </w:tc>
        <w:tc>
          <w:tcPr>
            <w:tcW w:w="1531" w:type="dxa"/>
            <w:vMerge w:val="continue"/>
            <w:vAlign w:val="center"/>
          </w:tcPr>
          <w:p w14:paraId="0F36B5B5">
            <w:pPr>
              <w:spacing w:line="300" w:lineRule="exact"/>
              <w:jc w:val="left"/>
            </w:pPr>
          </w:p>
        </w:tc>
        <w:tc>
          <w:tcPr>
            <w:tcW w:w="709" w:type="dxa"/>
            <w:vMerge w:val="continue"/>
            <w:vAlign w:val="center"/>
          </w:tcPr>
          <w:p w14:paraId="360F7993">
            <w:pPr>
              <w:spacing w:line="300" w:lineRule="exact"/>
              <w:jc w:val="left"/>
            </w:pPr>
          </w:p>
        </w:tc>
        <w:tc>
          <w:tcPr>
            <w:tcW w:w="907" w:type="dxa"/>
            <w:vMerge w:val="continue"/>
            <w:vAlign w:val="center"/>
          </w:tcPr>
          <w:p w14:paraId="0083E5E9">
            <w:pPr>
              <w:spacing w:line="300" w:lineRule="exact"/>
              <w:jc w:val="left"/>
            </w:pPr>
          </w:p>
        </w:tc>
        <w:tc>
          <w:tcPr>
            <w:tcW w:w="907" w:type="dxa"/>
            <w:vMerge w:val="continue"/>
            <w:vAlign w:val="center"/>
          </w:tcPr>
          <w:p w14:paraId="3AA15385">
            <w:pPr>
              <w:spacing w:line="300" w:lineRule="exact"/>
              <w:jc w:val="left"/>
            </w:pPr>
          </w:p>
        </w:tc>
        <w:tc>
          <w:tcPr>
            <w:tcW w:w="1134" w:type="dxa"/>
            <w:vAlign w:val="center"/>
          </w:tcPr>
          <w:p w14:paraId="78C00CA8">
            <w:pPr>
              <w:spacing w:line="300" w:lineRule="exact"/>
              <w:jc w:val="center"/>
              <w:rPr>
                <w:rFonts w:ascii="????_GBK" w:eastAsia="Times New Roman"/>
                <w:b/>
              </w:rPr>
            </w:pPr>
            <w:r>
              <w:rPr>
                <w:rFonts w:ascii="????_GBK" w:eastAsia="Times New Roman"/>
                <w:b/>
              </w:rPr>
              <w:t>合计</w:t>
            </w:r>
          </w:p>
        </w:tc>
        <w:tc>
          <w:tcPr>
            <w:tcW w:w="1134" w:type="dxa"/>
            <w:vAlign w:val="center"/>
          </w:tcPr>
          <w:p w14:paraId="5160B572">
            <w:pPr>
              <w:spacing w:line="300" w:lineRule="exact"/>
              <w:jc w:val="center"/>
              <w:rPr>
                <w:rFonts w:ascii="????_GBK" w:eastAsia="Times New Roman"/>
                <w:b/>
              </w:rPr>
            </w:pPr>
            <w:r>
              <w:rPr>
                <w:rFonts w:ascii="????_GBK" w:eastAsia="Times New Roman"/>
                <w:b/>
              </w:rPr>
              <w:t>一般公共预算拨款</w:t>
            </w:r>
          </w:p>
        </w:tc>
        <w:tc>
          <w:tcPr>
            <w:tcW w:w="1134" w:type="dxa"/>
            <w:vAlign w:val="center"/>
          </w:tcPr>
          <w:p w14:paraId="5895374D">
            <w:pPr>
              <w:spacing w:line="300" w:lineRule="exact"/>
              <w:jc w:val="center"/>
              <w:rPr>
                <w:rFonts w:ascii="????_GBK" w:eastAsia="Times New Roman"/>
                <w:b/>
              </w:rPr>
            </w:pPr>
            <w:r>
              <w:rPr>
                <w:rFonts w:ascii="????_GBK" w:eastAsia="Times New Roman"/>
                <w:b/>
              </w:rPr>
              <w:t>基金预算拨款</w:t>
            </w:r>
          </w:p>
        </w:tc>
        <w:tc>
          <w:tcPr>
            <w:tcW w:w="1134" w:type="dxa"/>
            <w:vAlign w:val="center"/>
          </w:tcPr>
          <w:p w14:paraId="4CBA43A7">
            <w:pPr>
              <w:spacing w:line="300" w:lineRule="exact"/>
              <w:jc w:val="center"/>
              <w:rPr>
                <w:rFonts w:ascii="????_GBK" w:eastAsia="Times New Roman"/>
                <w:b/>
              </w:rPr>
            </w:pPr>
            <w:r>
              <w:rPr>
                <w:rFonts w:ascii="????_GBK" w:eastAsia="Times New Roman"/>
                <w:b/>
              </w:rPr>
              <w:t>国有资本经营预算拨款</w:t>
            </w:r>
          </w:p>
        </w:tc>
        <w:tc>
          <w:tcPr>
            <w:tcW w:w="1134" w:type="dxa"/>
            <w:vAlign w:val="center"/>
          </w:tcPr>
          <w:p w14:paraId="604AAB3C">
            <w:pPr>
              <w:spacing w:line="300" w:lineRule="exact"/>
              <w:jc w:val="center"/>
              <w:rPr>
                <w:rFonts w:ascii="????_GBK" w:eastAsia="Times New Roman"/>
                <w:b/>
              </w:rPr>
            </w:pPr>
            <w:r>
              <w:rPr>
                <w:rFonts w:ascii="????_GBK" w:eastAsia="Times New Roman"/>
                <w:b/>
              </w:rPr>
              <w:t>财政专户核拨</w:t>
            </w:r>
          </w:p>
        </w:tc>
        <w:tc>
          <w:tcPr>
            <w:tcW w:w="1134" w:type="dxa"/>
            <w:vAlign w:val="center"/>
          </w:tcPr>
          <w:p w14:paraId="4F0829CF">
            <w:pPr>
              <w:spacing w:line="300" w:lineRule="exact"/>
              <w:jc w:val="center"/>
              <w:rPr>
                <w:rFonts w:ascii="????_GBK" w:eastAsia="Times New Roman"/>
                <w:b/>
              </w:rPr>
            </w:pPr>
            <w:r>
              <w:rPr>
                <w:rFonts w:ascii="????_GBK" w:eastAsia="Times New Roman"/>
                <w:b/>
              </w:rPr>
              <w:t>单位资金</w:t>
            </w:r>
          </w:p>
        </w:tc>
      </w:tr>
      <w:tr w14:paraId="3230B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174FF933">
            <w:pPr>
              <w:spacing w:line="300" w:lineRule="exact"/>
              <w:jc w:val="center"/>
              <w:rPr>
                <w:rFonts w:ascii="????_GBK" w:eastAsia="Times New Roman"/>
                <w:b/>
              </w:rPr>
            </w:pPr>
            <w:r>
              <w:rPr>
                <w:rFonts w:ascii="????_GBK" w:eastAsia="Times New Roman"/>
                <w:b/>
              </w:rPr>
              <w:t>合  计</w:t>
            </w:r>
          </w:p>
        </w:tc>
        <w:tc>
          <w:tcPr>
            <w:tcW w:w="1134" w:type="dxa"/>
            <w:vAlign w:val="center"/>
          </w:tcPr>
          <w:p w14:paraId="47C20185">
            <w:pPr>
              <w:spacing w:line="300" w:lineRule="exact"/>
              <w:jc w:val="right"/>
              <w:rPr>
                <w:rFonts w:ascii="????_GBK" w:eastAsia="Times New Roman"/>
                <w:b/>
              </w:rPr>
            </w:pPr>
          </w:p>
        </w:tc>
        <w:tc>
          <w:tcPr>
            <w:tcW w:w="1531" w:type="dxa"/>
            <w:vAlign w:val="center"/>
          </w:tcPr>
          <w:p w14:paraId="7BC8E9A5">
            <w:pPr>
              <w:spacing w:line="300" w:lineRule="exact"/>
              <w:jc w:val="left"/>
              <w:rPr>
                <w:rFonts w:ascii="????_GBK" w:eastAsia="Times New Roman"/>
                <w:b/>
              </w:rPr>
            </w:pPr>
          </w:p>
        </w:tc>
        <w:tc>
          <w:tcPr>
            <w:tcW w:w="1531" w:type="dxa"/>
            <w:vAlign w:val="center"/>
          </w:tcPr>
          <w:p w14:paraId="79FCF037">
            <w:pPr>
              <w:spacing w:line="300" w:lineRule="exact"/>
              <w:jc w:val="left"/>
              <w:rPr>
                <w:rFonts w:ascii="????_GBK" w:eastAsia="Times New Roman"/>
                <w:b/>
              </w:rPr>
            </w:pPr>
          </w:p>
        </w:tc>
        <w:tc>
          <w:tcPr>
            <w:tcW w:w="709" w:type="dxa"/>
            <w:vAlign w:val="center"/>
          </w:tcPr>
          <w:p w14:paraId="04C805E2">
            <w:pPr>
              <w:spacing w:line="300" w:lineRule="exact"/>
              <w:jc w:val="center"/>
              <w:rPr>
                <w:rFonts w:ascii="????_GBK" w:eastAsia="Times New Roman"/>
                <w:b/>
              </w:rPr>
            </w:pPr>
          </w:p>
        </w:tc>
        <w:tc>
          <w:tcPr>
            <w:tcW w:w="907" w:type="dxa"/>
            <w:vAlign w:val="center"/>
          </w:tcPr>
          <w:p w14:paraId="51EA6A26">
            <w:pPr>
              <w:spacing w:line="300" w:lineRule="exact"/>
              <w:jc w:val="right"/>
              <w:rPr>
                <w:rFonts w:ascii="????_GBK" w:eastAsia="Times New Roman"/>
                <w:b/>
              </w:rPr>
            </w:pPr>
          </w:p>
        </w:tc>
        <w:tc>
          <w:tcPr>
            <w:tcW w:w="907" w:type="dxa"/>
            <w:vAlign w:val="center"/>
          </w:tcPr>
          <w:p w14:paraId="7BD83000">
            <w:pPr>
              <w:spacing w:line="300" w:lineRule="exact"/>
              <w:jc w:val="right"/>
              <w:rPr>
                <w:rFonts w:ascii="????_GBK" w:eastAsia="Times New Roman"/>
                <w:b/>
              </w:rPr>
            </w:pPr>
          </w:p>
        </w:tc>
        <w:tc>
          <w:tcPr>
            <w:tcW w:w="1134" w:type="dxa"/>
            <w:vAlign w:val="center"/>
          </w:tcPr>
          <w:p w14:paraId="0118B6B5">
            <w:pPr>
              <w:spacing w:line="300" w:lineRule="exact"/>
              <w:jc w:val="left"/>
              <w:rPr>
                <w:rFonts w:hint="eastAsia" w:ascii="方正小标宋_GBK" w:eastAsia="方正小标宋_GBK"/>
                <w:sz w:val="24"/>
              </w:rPr>
            </w:pPr>
            <w:r>
              <w:rPr>
                <w:rFonts w:hint="eastAsia" w:ascii="方正小标宋_GBK" w:eastAsia="方正小标宋_GBK"/>
                <w:sz w:val="24"/>
              </w:rPr>
              <w:t>284000.00</w:t>
            </w:r>
          </w:p>
        </w:tc>
        <w:tc>
          <w:tcPr>
            <w:tcW w:w="1134" w:type="dxa"/>
            <w:vAlign w:val="center"/>
          </w:tcPr>
          <w:p w14:paraId="086641C1">
            <w:pPr>
              <w:spacing w:line="300" w:lineRule="exact"/>
              <w:jc w:val="left"/>
              <w:rPr>
                <w:rFonts w:hint="eastAsia" w:ascii="方正小标宋_GBK" w:eastAsia="方正小标宋_GBK"/>
                <w:sz w:val="24"/>
              </w:rPr>
            </w:pPr>
            <w:r>
              <w:rPr>
                <w:rFonts w:hint="eastAsia" w:ascii="方正小标宋_GBK" w:eastAsia="方正小标宋_GBK"/>
                <w:sz w:val="24"/>
              </w:rPr>
              <w:t>284000.00</w:t>
            </w:r>
          </w:p>
        </w:tc>
        <w:tc>
          <w:tcPr>
            <w:tcW w:w="1134" w:type="dxa"/>
            <w:vAlign w:val="center"/>
          </w:tcPr>
          <w:p w14:paraId="53DE5CA0">
            <w:pPr>
              <w:spacing w:line="300" w:lineRule="exact"/>
              <w:jc w:val="right"/>
              <w:rPr>
                <w:rFonts w:ascii="????_GBK" w:eastAsia="Times New Roman"/>
                <w:b/>
              </w:rPr>
            </w:pPr>
          </w:p>
        </w:tc>
        <w:tc>
          <w:tcPr>
            <w:tcW w:w="1134" w:type="dxa"/>
            <w:vAlign w:val="center"/>
          </w:tcPr>
          <w:p w14:paraId="66BAAD6E">
            <w:pPr>
              <w:spacing w:line="300" w:lineRule="exact"/>
              <w:jc w:val="right"/>
              <w:rPr>
                <w:rFonts w:ascii="????_GBK" w:eastAsia="Times New Roman"/>
                <w:b/>
              </w:rPr>
            </w:pPr>
          </w:p>
        </w:tc>
        <w:tc>
          <w:tcPr>
            <w:tcW w:w="1134" w:type="dxa"/>
            <w:vAlign w:val="center"/>
          </w:tcPr>
          <w:p w14:paraId="12B14539">
            <w:pPr>
              <w:spacing w:line="300" w:lineRule="exact"/>
              <w:jc w:val="right"/>
              <w:rPr>
                <w:rFonts w:ascii="????_GBK" w:eastAsia="Times New Roman"/>
                <w:b/>
              </w:rPr>
            </w:pPr>
          </w:p>
        </w:tc>
        <w:tc>
          <w:tcPr>
            <w:tcW w:w="1134" w:type="dxa"/>
            <w:vAlign w:val="center"/>
          </w:tcPr>
          <w:p w14:paraId="44A014B9">
            <w:pPr>
              <w:spacing w:line="300" w:lineRule="exact"/>
              <w:jc w:val="right"/>
              <w:rPr>
                <w:rFonts w:ascii="????_GBK" w:eastAsia="Times New Roman"/>
                <w:b/>
              </w:rPr>
            </w:pPr>
          </w:p>
        </w:tc>
      </w:tr>
      <w:tr w14:paraId="1BE60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4063B92A">
            <w:pPr>
              <w:spacing w:line="300" w:lineRule="exact"/>
              <w:jc w:val="center"/>
              <w:rPr>
                <w:rFonts w:ascii="????_GBK" w:eastAsia="Times New Roman"/>
                <w:b/>
              </w:rPr>
            </w:pPr>
            <w:r>
              <w:rPr>
                <w:rFonts w:ascii="????_GBK" w:eastAsia="Times New Roman"/>
                <w:b/>
              </w:rPr>
              <w:t>中国人民政治协商会议河北省曲阳县委员会办公室本级小计</w:t>
            </w:r>
          </w:p>
        </w:tc>
        <w:tc>
          <w:tcPr>
            <w:tcW w:w="1134" w:type="dxa"/>
            <w:vAlign w:val="center"/>
          </w:tcPr>
          <w:p w14:paraId="284293AF">
            <w:pPr>
              <w:spacing w:line="300" w:lineRule="exact"/>
              <w:jc w:val="right"/>
              <w:rPr>
                <w:rFonts w:ascii="????_GBK" w:eastAsia="Times New Roman"/>
                <w:b/>
              </w:rPr>
            </w:pPr>
          </w:p>
        </w:tc>
        <w:tc>
          <w:tcPr>
            <w:tcW w:w="1531" w:type="dxa"/>
            <w:vAlign w:val="center"/>
          </w:tcPr>
          <w:p w14:paraId="6F5E827A">
            <w:pPr>
              <w:spacing w:line="300" w:lineRule="exact"/>
              <w:jc w:val="left"/>
              <w:rPr>
                <w:rFonts w:ascii="????_GBK" w:eastAsia="Times New Roman"/>
                <w:b/>
              </w:rPr>
            </w:pPr>
          </w:p>
        </w:tc>
        <w:tc>
          <w:tcPr>
            <w:tcW w:w="1531" w:type="dxa"/>
            <w:vAlign w:val="center"/>
          </w:tcPr>
          <w:p w14:paraId="60C883D0">
            <w:pPr>
              <w:spacing w:line="300" w:lineRule="exact"/>
              <w:jc w:val="left"/>
              <w:rPr>
                <w:rFonts w:ascii="????_GBK" w:eastAsia="Times New Roman"/>
                <w:b/>
              </w:rPr>
            </w:pPr>
          </w:p>
        </w:tc>
        <w:tc>
          <w:tcPr>
            <w:tcW w:w="709" w:type="dxa"/>
            <w:vAlign w:val="center"/>
          </w:tcPr>
          <w:p w14:paraId="15412BF8">
            <w:pPr>
              <w:spacing w:line="300" w:lineRule="exact"/>
              <w:jc w:val="center"/>
              <w:rPr>
                <w:rFonts w:ascii="????_GBK" w:eastAsia="Times New Roman"/>
                <w:b/>
              </w:rPr>
            </w:pPr>
          </w:p>
        </w:tc>
        <w:tc>
          <w:tcPr>
            <w:tcW w:w="907" w:type="dxa"/>
            <w:vAlign w:val="center"/>
          </w:tcPr>
          <w:p w14:paraId="765D74A8">
            <w:pPr>
              <w:spacing w:line="300" w:lineRule="exact"/>
              <w:jc w:val="right"/>
              <w:rPr>
                <w:rFonts w:ascii="????_GBK" w:eastAsia="Times New Roman"/>
                <w:b/>
              </w:rPr>
            </w:pPr>
          </w:p>
        </w:tc>
        <w:tc>
          <w:tcPr>
            <w:tcW w:w="907" w:type="dxa"/>
            <w:vAlign w:val="center"/>
          </w:tcPr>
          <w:p w14:paraId="01B574C7">
            <w:pPr>
              <w:spacing w:line="300" w:lineRule="exact"/>
              <w:jc w:val="right"/>
              <w:rPr>
                <w:rFonts w:ascii="????_GBK" w:eastAsia="Times New Roman"/>
                <w:b/>
              </w:rPr>
            </w:pPr>
          </w:p>
        </w:tc>
        <w:tc>
          <w:tcPr>
            <w:tcW w:w="1134" w:type="dxa"/>
            <w:vAlign w:val="center"/>
          </w:tcPr>
          <w:p w14:paraId="6559B16A">
            <w:pPr>
              <w:spacing w:line="300" w:lineRule="exact"/>
              <w:jc w:val="left"/>
              <w:rPr>
                <w:rFonts w:hint="eastAsia" w:ascii="方正小标宋_GBK" w:eastAsia="方正小标宋_GBK"/>
                <w:sz w:val="24"/>
              </w:rPr>
            </w:pPr>
            <w:r>
              <w:rPr>
                <w:rFonts w:hint="eastAsia" w:ascii="方正小标宋_GBK" w:eastAsia="方正小标宋_GBK"/>
                <w:sz w:val="24"/>
              </w:rPr>
              <w:t>284000.00</w:t>
            </w:r>
          </w:p>
        </w:tc>
        <w:tc>
          <w:tcPr>
            <w:tcW w:w="1134" w:type="dxa"/>
            <w:vAlign w:val="center"/>
          </w:tcPr>
          <w:p w14:paraId="607B7AF8">
            <w:pPr>
              <w:spacing w:line="300" w:lineRule="exact"/>
              <w:jc w:val="left"/>
              <w:rPr>
                <w:rFonts w:hint="eastAsia" w:ascii="方正小标宋_GBK" w:eastAsia="方正小标宋_GBK"/>
                <w:sz w:val="24"/>
              </w:rPr>
            </w:pPr>
            <w:r>
              <w:rPr>
                <w:rFonts w:hint="eastAsia" w:ascii="方正小标宋_GBK" w:eastAsia="方正小标宋_GBK"/>
                <w:sz w:val="24"/>
              </w:rPr>
              <w:t>284000.00</w:t>
            </w:r>
          </w:p>
        </w:tc>
        <w:tc>
          <w:tcPr>
            <w:tcW w:w="1134" w:type="dxa"/>
            <w:vAlign w:val="center"/>
          </w:tcPr>
          <w:p w14:paraId="0E8BE41C">
            <w:pPr>
              <w:spacing w:line="300" w:lineRule="exact"/>
              <w:jc w:val="right"/>
              <w:rPr>
                <w:rFonts w:ascii="????_GBK" w:eastAsia="Times New Roman"/>
                <w:b/>
              </w:rPr>
            </w:pPr>
          </w:p>
        </w:tc>
        <w:tc>
          <w:tcPr>
            <w:tcW w:w="1134" w:type="dxa"/>
            <w:vAlign w:val="center"/>
          </w:tcPr>
          <w:p w14:paraId="7B8FD573">
            <w:pPr>
              <w:spacing w:line="300" w:lineRule="exact"/>
              <w:jc w:val="right"/>
              <w:rPr>
                <w:rFonts w:ascii="????_GBK" w:eastAsia="Times New Roman"/>
                <w:b/>
              </w:rPr>
            </w:pPr>
          </w:p>
        </w:tc>
        <w:tc>
          <w:tcPr>
            <w:tcW w:w="1134" w:type="dxa"/>
            <w:vAlign w:val="center"/>
          </w:tcPr>
          <w:p w14:paraId="4C14C903">
            <w:pPr>
              <w:spacing w:line="300" w:lineRule="exact"/>
              <w:jc w:val="right"/>
              <w:rPr>
                <w:rFonts w:ascii="????_GBK" w:eastAsia="Times New Roman"/>
                <w:b/>
              </w:rPr>
            </w:pPr>
          </w:p>
        </w:tc>
        <w:tc>
          <w:tcPr>
            <w:tcW w:w="1134" w:type="dxa"/>
            <w:vAlign w:val="center"/>
          </w:tcPr>
          <w:p w14:paraId="70C45620">
            <w:pPr>
              <w:spacing w:line="300" w:lineRule="exact"/>
              <w:jc w:val="right"/>
              <w:rPr>
                <w:rFonts w:ascii="????_GBK" w:eastAsia="Times New Roman"/>
                <w:b/>
              </w:rPr>
            </w:pPr>
          </w:p>
        </w:tc>
      </w:tr>
      <w:tr w14:paraId="239F8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2F5A47BA">
            <w:pPr>
              <w:spacing w:line="300" w:lineRule="exact"/>
              <w:jc w:val="left"/>
              <w:rPr>
                <w:rFonts w:hint="eastAsia" w:ascii="方正小标宋_GBK" w:eastAsia="方正小标宋_GBK"/>
                <w:sz w:val="24"/>
              </w:rPr>
            </w:pPr>
            <w:r>
              <w:rPr>
                <w:rFonts w:hint="eastAsia" w:ascii="方正小标宋_GBK" w:eastAsia="方正小标宋_GBK"/>
                <w:sz w:val="24"/>
              </w:rPr>
              <w:t>日常公用类项目</w:t>
            </w:r>
          </w:p>
        </w:tc>
        <w:tc>
          <w:tcPr>
            <w:tcW w:w="1134" w:type="dxa"/>
            <w:vAlign w:val="center"/>
          </w:tcPr>
          <w:p w14:paraId="06941495">
            <w:pPr>
              <w:spacing w:line="300" w:lineRule="exact"/>
              <w:jc w:val="left"/>
              <w:rPr>
                <w:rFonts w:hint="eastAsia" w:ascii="方正小标宋_GBK" w:eastAsia="方正小标宋_GBK"/>
                <w:sz w:val="24"/>
              </w:rPr>
            </w:pPr>
            <w:r>
              <w:rPr>
                <w:rFonts w:hint="eastAsia" w:ascii="方正小标宋_GBK" w:eastAsia="方正小标宋_GBK"/>
                <w:sz w:val="24"/>
              </w:rPr>
              <w:t>300900.00</w:t>
            </w:r>
          </w:p>
        </w:tc>
        <w:tc>
          <w:tcPr>
            <w:tcW w:w="1531" w:type="dxa"/>
            <w:vAlign w:val="center"/>
          </w:tcPr>
          <w:p w14:paraId="3018DCD2">
            <w:pPr>
              <w:spacing w:line="300" w:lineRule="exact"/>
              <w:jc w:val="left"/>
              <w:rPr>
                <w:rFonts w:hint="eastAsia" w:ascii="方正小标宋_GBK" w:eastAsia="方正小标宋_GBK"/>
                <w:sz w:val="24"/>
              </w:rPr>
            </w:pPr>
            <w:r>
              <w:rPr>
                <w:rFonts w:hint="eastAsia" w:ascii="方正小标宋_GBK" w:eastAsia="方正小标宋_GBK"/>
                <w:sz w:val="24"/>
              </w:rPr>
              <w:t>车辆维修和保养服务</w:t>
            </w:r>
          </w:p>
        </w:tc>
        <w:tc>
          <w:tcPr>
            <w:tcW w:w="1531" w:type="dxa"/>
            <w:vAlign w:val="center"/>
          </w:tcPr>
          <w:p w14:paraId="0B07460C">
            <w:pPr>
              <w:spacing w:line="300" w:lineRule="exact"/>
              <w:jc w:val="left"/>
              <w:rPr>
                <w:rFonts w:hint="eastAsia" w:ascii="方正小标宋_GBK" w:eastAsia="方正小标宋_GBK"/>
                <w:sz w:val="24"/>
              </w:rPr>
            </w:pPr>
            <w:r>
              <w:rPr>
                <w:rFonts w:hint="eastAsia" w:ascii="方正小标宋_GBK" w:eastAsia="方正小标宋_GBK"/>
                <w:sz w:val="24"/>
              </w:rPr>
              <w:t>C050301</w:t>
            </w:r>
          </w:p>
        </w:tc>
        <w:tc>
          <w:tcPr>
            <w:tcW w:w="709" w:type="dxa"/>
            <w:vAlign w:val="center"/>
          </w:tcPr>
          <w:p w14:paraId="59344D53">
            <w:pPr>
              <w:spacing w:line="300" w:lineRule="exact"/>
              <w:jc w:val="left"/>
              <w:rPr>
                <w:rFonts w:hint="eastAsia" w:ascii="方正小标宋_GBK" w:eastAsia="方正小标宋_GBK"/>
                <w:sz w:val="24"/>
              </w:rPr>
            </w:pPr>
            <w:r>
              <w:rPr>
                <w:rFonts w:hint="eastAsia" w:ascii="方正小标宋_GBK" w:eastAsia="方正小标宋_GBK"/>
                <w:sz w:val="24"/>
              </w:rPr>
              <w:t>项</w:t>
            </w:r>
          </w:p>
        </w:tc>
        <w:tc>
          <w:tcPr>
            <w:tcW w:w="907" w:type="dxa"/>
            <w:vAlign w:val="center"/>
          </w:tcPr>
          <w:p w14:paraId="49C9BE09">
            <w:pPr>
              <w:spacing w:line="300" w:lineRule="exact"/>
              <w:jc w:val="left"/>
              <w:rPr>
                <w:rFonts w:hint="eastAsia" w:ascii="方正小标宋_GBK" w:eastAsia="方正小标宋_GBK"/>
                <w:sz w:val="24"/>
              </w:rPr>
            </w:pPr>
            <w:r>
              <w:rPr>
                <w:rFonts w:hint="eastAsia" w:ascii="方正小标宋_GBK" w:eastAsia="方正小标宋_GBK"/>
                <w:sz w:val="24"/>
              </w:rPr>
              <w:t>1</w:t>
            </w:r>
          </w:p>
        </w:tc>
        <w:tc>
          <w:tcPr>
            <w:tcW w:w="907" w:type="dxa"/>
            <w:vAlign w:val="center"/>
          </w:tcPr>
          <w:p w14:paraId="4CA5C686">
            <w:pPr>
              <w:spacing w:line="300" w:lineRule="exact"/>
              <w:jc w:val="left"/>
              <w:rPr>
                <w:rFonts w:hint="eastAsia" w:ascii="方正小标宋_GBK" w:eastAsia="方正小标宋_GBK"/>
                <w:sz w:val="24"/>
              </w:rPr>
            </w:pPr>
            <w:r>
              <w:rPr>
                <w:rFonts w:hint="eastAsia" w:ascii="方正小标宋_GBK" w:eastAsia="方正小标宋_GBK"/>
                <w:sz w:val="24"/>
              </w:rPr>
              <w:t>8000.00</w:t>
            </w:r>
          </w:p>
        </w:tc>
        <w:tc>
          <w:tcPr>
            <w:tcW w:w="1134" w:type="dxa"/>
            <w:vAlign w:val="center"/>
          </w:tcPr>
          <w:p w14:paraId="3E9D9572">
            <w:pPr>
              <w:spacing w:line="300" w:lineRule="exact"/>
              <w:jc w:val="left"/>
              <w:rPr>
                <w:rFonts w:hint="eastAsia" w:ascii="方正小标宋_GBK" w:eastAsia="方正小标宋_GBK"/>
                <w:sz w:val="24"/>
              </w:rPr>
            </w:pPr>
            <w:r>
              <w:rPr>
                <w:rFonts w:hint="eastAsia" w:ascii="方正小标宋_GBK" w:eastAsia="方正小标宋_GBK"/>
                <w:sz w:val="24"/>
              </w:rPr>
              <w:t>8000.00</w:t>
            </w:r>
          </w:p>
        </w:tc>
        <w:tc>
          <w:tcPr>
            <w:tcW w:w="1134" w:type="dxa"/>
            <w:vAlign w:val="center"/>
          </w:tcPr>
          <w:p w14:paraId="78F93BDF">
            <w:pPr>
              <w:spacing w:line="300" w:lineRule="exact"/>
              <w:jc w:val="left"/>
              <w:rPr>
                <w:rFonts w:hint="eastAsia" w:ascii="方正小标宋_GBK" w:eastAsia="方正小标宋_GBK"/>
                <w:sz w:val="24"/>
              </w:rPr>
            </w:pPr>
            <w:r>
              <w:rPr>
                <w:rFonts w:hint="eastAsia" w:ascii="方正小标宋_GBK" w:eastAsia="方正小标宋_GBK"/>
                <w:sz w:val="24"/>
              </w:rPr>
              <w:t>8000.00</w:t>
            </w:r>
          </w:p>
        </w:tc>
        <w:tc>
          <w:tcPr>
            <w:tcW w:w="1134" w:type="dxa"/>
            <w:vAlign w:val="center"/>
          </w:tcPr>
          <w:p w14:paraId="435C483A">
            <w:pPr>
              <w:spacing w:line="300" w:lineRule="exact"/>
              <w:jc w:val="left"/>
              <w:rPr>
                <w:rFonts w:hint="eastAsia" w:ascii="方正小标宋_GBK" w:eastAsia="方正小标宋_GBK"/>
                <w:sz w:val="24"/>
              </w:rPr>
            </w:pPr>
          </w:p>
        </w:tc>
        <w:tc>
          <w:tcPr>
            <w:tcW w:w="1134" w:type="dxa"/>
            <w:vAlign w:val="center"/>
          </w:tcPr>
          <w:p w14:paraId="6BC20FAD">
            <w:pPr>
              <w:spacing w:line="300" w:lineRule="exact"/>
              <w:jc w:val="left"/>
              <w:rPr>
                <w:rFonts w:ascii="????_GBK" w:eastAsia="Times New Roman"/>
              </w:rPr>
            </w:pPr>
          </w:p>
        </w:tc>
        <w:tc>
          <w:tcPr>
            <w:tcW w:w="1134" w:type="dxa"/>
            <w:vAlign w:val="center"/>
          </w:tcPr>
          <w:p w14:paraId="35B5D010">
            <w:pPr>
              <w:spacing w:line="300" w:lineRule="exact"/>
              <w:jc w:val="left"/>
              <w:rPr>
                <w:rFonts w:ascii="????_GBK" w:eastAsia="Times New Roman"/>
              </w:rPr>
            </w:pPr>
          </w:p>
        </w:tc>
        <w:tc>
          <w:tcPr>
            <w:tcW w:w="1134" w:type="dxa"/>
            <w:vAlign w:val="center"/>
          </w:tcPr>
          <w:p w14:paraId="740594BC">
            <w:pPr>
              <w:spacing w:line="300" w:lineRule="exact"/>
              <w:jc w:val="left"/>
              <w:rPr>
                <w:rFonts w:ascii="????_GBK" w:eastAsia="Times New Roman"/>
              </w:rPr>
            </w:pPr>
          </w:p>
        </w:tc>
      </w:tr>
      <w:tr w14:paraId="114E0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537CA69A">
            <w:pPr>
              <w:spacing w:line="300" w:lineRule="exact"/>
              <w:jc w:val="left"/>
              <w:rPr>
                <w:rFonts w:hint="eastAsia" w:ascii="方正小标宋_GBK" w:eastAsia="方正小标宋_GBK"/>
                <w:sz w:val="24"/>
              </w:rPr>
            </w:pPr>
            <w:r>
              <w:rPr>
                <w:rFonts w:hint="eastAsia" w:ascii="方正小标宋_GBK" w:eastAsia="方正小标宋_GBK"/>
                <w:sz w:val="24"/>
              </w:rPr>
              <w:t>日常公用类项目</w:t>
            </w:r>
          </w:p>
        </w:tc>
        <w:tc>
          <w:tcPr>
            <w:tcW w:w="1134" w:type="dxa"/>
            <w:vAlign w:val="center"/>
          </w:tcPr>
          <w:p w14:paraId="14431A97">
            <w:pPr>
              <w:spacing w:line="300" w:lineRule="exact"/>
              <w:jc w:val="left"/>
              <w:rPr>
                <w:rFonts w:hint="eastAsia" w:ascii="方正小标宋_GBK" w:eastAsia="方正小标宋_GBK"/>
                <w:sz w:val="24"/>
              </w:rPr>
            </w:pPr>
            <w:r>
              <w:rPr>
                <w:rFonts w:hint="eastAsia" w:ascii="方正小标宋_GBK" w:eastAsia="方正小标宋_GBK"/>
                <w:sz w:val="24"/>
              </w:rPr>
              <w:t>300900.00</w:t>
            </w:r>
          </w:p>
        </w:tc>
        <w:tc>
          <w:tcPr>
            <w:tcW w:w="1531" w:type="dxa"/>
            <w:vAlign w:val="center"/>
          </w:tcPr>
          <w:p w14:paraId="42B83A38">
            <w:pPr>
              <w:spacing w:line="300" w:lineRule="exact"/>
              <w:jc w:val="left"/>
              <w:rPr>
                <w:rFonts w:hint="eastAsia" w:ascii="方正小标宋_GBK" w:eastAsia="方正小标宋_GBK"/>
                <w:sz w:val="24"/>
              </w:rPr>
            </w:pPr>
            <w:r>
              <w:rPr>
                <w:rFonts w:hint="eastAsia" w:ascii="方正小标宋_GBK" w:eastAsia="方正小标宋_GBK"/>
                <w:sz w:val="24"/>
              </w:rPr>
              <w:t>车辆加油服务</w:t>
            </w:r>
          </w:p>
        </w:tc>
        <w:tc>
          <w:tcPr>
            <w:tcW w:w="1531" w:type="dxa"/>
            <w:vAlign w:val="center"/>
          </w:tcPr>
          <w:p w14:paraId="272DA608">
            <w:pPr>
              <w:spacing w:line="300" w:lineRule="exact"/>
              <w:jc w:val="left"/>
              <w:rPr>
                <w:rFonts w:hint="eastAsia" w:ascii="方正小标宋_GBK" w:eastAsia="方正小标宋_GBK"/>
                <w:sz w:val="24"/>
              </w:rPr>
            </w:pPr>
            <w:r>
              <w:rPr>
                <w:rFonts w:hint="eastAsia" w:ascii="方正小标宋_GBK" w:eastAsia="方正小标宋_GBK"/>
                <w:sz w:val="24"/>
              </w:rPr>
              <w:t>C050302</w:t>
            </w:r>
          </w:p>
        </w:tc>
        <w:tc>
          <w:tcPr>
            <w:tcW w:w="709" w:type="dxa"/>
            <w:vAlign w:val="center"/>
          </w:tcPr>
          <w:p w14:paraId="5DE54EF1">
            <w:pPr>
              <w:spacing w:line="300" w:lineRule="exact"/>
              <w:jc w:val="left"/>
              <w:rPr>
                <w:rFonts w:hint="eastAsia" w:ascii="方正小标宋_GBK" w:eastAsia="方正小标宋_GBK"/>
                <w:sz w:val="24"/>
              </w:rPr>
            </w:pPr>
            <w:r>
              <w:rPr>
                <w:rFonts w:hint="eastAsia" w:ascii="方正小标宋_GBK" w:eastAsia="方正小标宋_GBK"/>
                <w:sz w:val="24"/>
              </w:rPr>
              <w:t>项</w:t>
            </w:r>
          </w:p>
        </w:tc>
        <w:tc>
          <w:tcPr>
            <w:tcW w:w="907" w:type="dxa"/>
            <w:vAlign w:val="center"/>
          </w:tcPr>
          <w:p w14:paraId="5F3D6C7A">
            <w:pPr>
              <w:spacing w:line="300" w:lineRule="exact"/>
              <w:jc w:val="left"/>
              <w:rPr>
                <w:rFonts w:hint="eastAsia" w:ascii="方正小标宋_GBK" w:eastAsia="方正小标宋_GBK"/>
                <w:sz w:val="24"/>
              </w:rPr>
            </w:pPr>
            <w:r>
              <w:rPr>
                <w:rFonts w:hint="eastAsia" w:ascii="方正小标宋_GBK" w:eastAsia="方正小标宋_GBK"/>
                <w:sz w:val="24"/>
              </w:rPr>
              <w:t>1</w:t>
            </w:r>
          </w:p>
        </w:tc>
        <w:tc>
          <w:tcPr>
            <w:tcW w:w="907" w:type="dxa"/>
            <w:vAlign w:val="center"/>
          </w:tcPr>
          <w:p w14:paraId="1FF0D63A">
            <w:pPr>
              <w:spacing w:line="300" w:lineRule="exact"/>
              <w:jc w:val="left"/>
              <w:rPr>
                <w:rFonts w:hint="eastAsia" w:ascii="方正小标宋_GBK" w:eastAsia="方正小标宋_GBK"/>
                <w:sz w:val="24"/>
              </w:rPr>
            </w:pPr>
            <w:r>
              <w:rPr>
                <w:rFonts w:hint="eastAsia" w:ascii="方正小标宋_GBK" w:eastAsia="方正小标宋_GBK"/>
                <w:sz w:val="24"/>
              </w:rPr>
              <w:t>8000.00</w:t>
            </w:r>
          </w:p>
        </w:tc>
        <w:tc>
          <w:tcPr>
            <w:tcW w:w="1134" w:type="dxa"/>
            <w:vAlign w:val="center"/>
          </w:tcPr>
          <w:p w14:paraId="000EAD74">
            <w:pPr>
              <w:spacing w:line="300" w:lineRule="exact"/>
              <w:jc w:val="left"/>
              <w:rPr>
                <w:rFonts w:hint="eastAsia" w:ascii="方正小标宋_GBK" w:eastAsia="方正小标宋_GBK"/>
                <w:sz w:val="24"/>
              </w:rPr>
            </w:pPr>
            <w:r>
              <w:rPr>
                <w:rFonts w:hint="eastAsia" w:ascii="方正小标宋_GBK" w:eastAsia="方正小标宋_GBK"/>
                <w:sz w:val="24"/>
              </w:rPr>
              <w:t>8000.00</w:t>
            </w:r>
          </w:p>
        </w:tc>
        <w:tc>
          <w:tcPr>
            <w:tcW w:w="1134" w:type="dxa"/>
            <w:vAlign w:val="center"/>
          </w:tcPr>
          <w:p w14:paraId="4DF4F39D">
            <w:pPr>
              <w:spacing w:line="300" w:lineRule="exact"/>
              <w:jc w:val="left"/>
              <w:rPr>
                <w:rFonts w:hint="eastAsia" w:ascii="方正小标宋_GBK" w:eastAsia="方正小标宋_GBK"/>
                <w:sz w:val="24"/>
              </w:rPr>
            </w:pPr>
            <w:r>
              <w:rPr>
                <w:rFonts w:hint="eastAsia" w:ascii="方正小标宋_GBK" w:eastAsia="方正小标宋_GBK"/>
                <w:sz w:val="24"/>
              </w:rPr>
              <w:t>8000.00</w:t>
            </w:r>
          </w:p>
        </w:tc>
        <w:tc>
          <w:tcPr>
            <w:tcW w:w="1134" w:type="dxa"/>
            <w:vAlign w:val="center"/>
          </w:tcPr>
          <w:p w14:paraId="352E49B0">
            <w:pPr>
              <w:spacing w:line="300" w:lineRule="exact"/>
              <w:jc w:val="left"/>
              <w:rPr>
                <w:rFonts w:hint="eastAsia" w:ascii="方正小标宋_GBK" w:eastAsia="方正小标宋_GBK"/>
                <w:sz w:val="24"/>
              </w:rPr>
            </w:pPr>
          </w:p>
        </w:tc>
        <w:tc>
          <w:tcPr>
            <w:tcW w:w="1134" w:type="dxa"/>
            <w:vAlign w:val="center"/>
          </w:tcPr>
          <w:p w14:paraId="0C807FAA">
            <w:pPr>
              <w:spacing w:line="300" w:lineRule="exact"/>
              <w:jc w:val="left"/>
              <w:rPr>
                <w:rFonts w:ascii="????_GBK" w:eastAsia="Times New Roman"/>
              </w:rPr>
            </w:pPr>
          </w:p>
        </w:tc>
        <w:tc>
          <w:tcPr>
            <w:tcW w:w="1134" w:type="dxa"/>
            <w:vAlign w:val="center"/>
          </w:tcPr>
          <w:p w14:paraId="456DA509">
            <w:pPr>
              <w:spacing w:line="300" w:lineRule="exact"/>
              <w:jc w:val="left"/>
              <w:rPr>
                <w:rFonts w:ascii="????_GBK" w:eastAsia="Times New Roman"/>
              </w:rPr>
            </w:pPr>
          </w:p>
        </w:tc>
        <w:tc>
          <w:tcPr>
            <w:tcW w:w="1134" w:type="dxa"/>
            <w:vAlign w:val="center"/>
          </w:tcPr>
          <w:p w14:paraId="079F6401">
            <w:pPr>
              <w:spacing w:line="300" w:lineRule="exact"/>
              <w:jc w:val="left"/>
              <w:rPr>
                <w:rFonts w:ascii="????_GBK" w:eastAsia="Times New Roman"/>
              </w:rPr>
            </w:pPr>
          </w:p>
        </w:tc>
      </w:tr>
      <w:tr w14:paraId="132A2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59257E1B">
            <w:pPr>
              <w:spacing w:line="300" w:lineRule="exact"/>
              <w:jc w:val="left"/>
              <w:rPr>
                <w:rFonts w:hint="eastAsia" w:ascii="方正小标宋_GBK" w:eastAsia="方正小标宋_GBK"/>
                <w:sz w:val="24"/>
              </w:rPr>
            </w:pPr>
            <w:r>
              <w:rPr>
                <w:rFonts w:hint="eastAsia" w:ascii="方正小标宋_GBK" w:eastAsia="方正小标宋_GBK"/>
                <w:sz w:val="24"/>
              </w:rPr>
              <w:t>日常公用类项目</w:t>
            </w:r>
          </w:p>
        </w:tc>
        <w:tc>
          <w:tcPr>
            <w:tcW w:w="1134" w:type="dxa"/>
            <w:vAlign w:val="center"/>
          </w:tcPr>
          <w:p w14:paraId="3A74B913">
            <w:pPr>
              <w:spacing w:line="300" w:lineRule="exact"/>
              <w:jc w:val="left"/>
              <w:rPr>
                <w:rFonts w:hint="eastAsia" w:ascii="方正小标宋_GBK" w:eastAsia="方正小标宋_GBK"/>
                <w:sz w:val="24"/>
              </w:rPr>
            </w:pPr>
            <w:r>
              <w:rPr>
                <w:rFonts w:hint="eastAsia" w:ascii="方正小标宋_GBK" w:eastAsia="方正小标宋_GBK"/>
                <w:sz w:val="24"/>
              </w:rPr>
              <w:t>300900.00</w:t>
            </w:r>
          </w:p>
        </w:tc>
        <w:tc>
          <w:tcPr>
            <w:tcW w:w="1531" w:type="dxa"/>
            <w:vAlign w:val="center"/>
          </w:tcPr>
          <w:p w14:paraId="7E9E1355">
            <w:pPr>
              <w:spacing w:line="300" w:lineRule="exact"/>
              <w:jc w:val="left"/>
              <w:rPr>
                <w:rFonts w:hint="eastAsia" w:ascii="方正小标宋_GBK" w:eastAsia="方正小标宋_GBK"/>
                <w:sz w:val="24"/>
              </w:rPr>
            </w:pPr>
            <w:r>
              <w:rPr>
                <w:rFonts w:hint="eastAsia" w:ascii="方正小标宋_GBK" w:eastAsia="方正小标宋_GBK"/>
                <w:sz w:val="24"/>
              </w:rPr>
              <w:t>机动车保险服务</w:t>
            </w:r>
          </w:p>
        </w:tc>
        <w:tc>
          <w:tcPr>
            <w:tcW w:w="1531" w:type="dxa"/>
            <w:vAlign w:val="center"/>
          </w:tcPr>
          <w:p w14:paraId="0B00F9D7">
            <w:pPr>
              <w:spacing w:line="300" w:lineRule="exact"/>
              <w:jc w:val="left"/>
              <w:rPr>
                <w:rFonts w:hint="eastAsia" w:ascii="方正小标宋_GBK" w:eastAsia="方正小标宋_GBK"/>
                <w:sz w:val="24"/>
              </w:rPr>
            </w:pPr>
            <w:r>
              <w:rPr>
                <w:rFonts w:hint="eastAsia" w:ascii="方正小标宋_GBK" w:eastAsia="方正小标宋_GBK"/>
                <w:sz w:val="24"/>
              </w:rPr>
              <w:t>C15040201</w:t>
            </w:r>
          </w:p>
        </w:tc>
        <w:tc>
          <w:tcPr>
            <w:tcW w:w="709" w:type="dxa"/>
            <w:vAlign w:val="center"/>
          </w:tcPr>
          <w:p w14:paraId="32349962">
            <w:pPr>
              <w:spacing w:line="300" w:lineRule="exact"/>
              <w:jc w:val="left"/>
              <w:rPr>
                <w:rFonts w:hint="eastAsia" w:ascii="方正小标宋_GBK" w:eastAsia="方正小标宋_GBK"/>
                <w:sz w:val="24"/>
              </w:rPr>
            </w:pPr>
            <w:r>
              <w:rPr>
                <w:rFonts w:hint="eastAsia" w:ascii="方正小标宋_GBK" w:eastAsia="方正小标宋_GBK"/>
                <w:sz w:val="24"/>
              </w:rPr>
              <w:t>项</w:t>
            </w:r>
          </w:p>
        </w:tc>
        <w:tc>
          <w:tcPr>
            <w:tcW w:w="907" w:type="dxa"/>
            <w:vAlign w:val="center"/>
          </w:tcPr>
          <w:p w14:paraId="0DD0ACB4">
            <w:pPr>
              <w:spacing w:line="300" w:lineRule="exact"/>
              <w:jc w:val="left"/>
              <w:rPr>
                <w:rFonts w:hint="eastAsia" w:ascii="方正小标宋_GBK" w:eastAsia="方正小标宋_GBK"/>
                <w:sz w:val="24"/>
              </w:rPr>
            </w:pPr>
            <w:r>
              <w:rPr>
                <w:rFonts w:hint="eastAsia" w:ascii="方正小标宋_GBK" w:eastAsia="方正小标宋_GBK"/>
                <w:sz w:val="24"/>
              </w:rPr>
              <w:t>1</w:t>
            </w:r>
          </w:p>
        </w:tc>
        <w:tc>
          <w:tcPr>
            <w:tcW w:w="907" w:type="dxa"/>
            <w:vAlign w:val="center"/>
          </w:tcPr>
          <w:p w14:paraId="5426BA40">
            <w:pPr>
              <w:spacing w:line="300" w:lineRule="exact"/>
              <w:jc w:val="left"/>
              <w:rPr>
                <w:rFonts w:hint="eastAsia" w:ascii="方正小标宋_GBK" w:eastAsia="方正小标宋_GBK"/>
                <w:sz w:val="24"/>
              </w:rPr>
            </w:pPr>
            <w:r>
              <w:rPr>
                <w:rFonts w:hint="eastAsia" w:ascii="方正小标宋_GBK" w:eastAsia="方正小标宋_GBK"/>
                <w:sz w:val="24"/>
              </w:rPr>
              <w:t>8000.00</w:t>
            </w:r>
          </w:p>
        </w:tc>
        <w:tc>
          <w:tcPr>
            <w:tcW w:w="1134" w:type="dxa"/>
            <w:vAlign w:val="center"/>
          </w:tcPr>
          <w:p w14:paraId="742F8C73">
            <w:pPr>
              <w:spacing w:line="300" w:lineRule="exact"/>
              <w:jc w:val="left"/>
              <w:rPr>
                <w:rFonts w:hint="eastAsia" w:ascii="方正小标宋_GBK" w:eastAsia="方正小标宋_GBK"/>
                <w:sz w:val="24"/>
              </w:rPr>
            </w:pPr>
            <w:r>
              <w:rPr>
                <w:rFonts w:hint="eastAsia" w:ascii="方正小标宋_GBK" w:eastAsia="方正小标宋_GBK"/>
                <w:sz w:val="24"/>
              </w:rPr>
              <w:t>8000.00</w:t>
            </w:r>
          </w:p>
        </w:tc>
        <w:tc>
          <w:tcPr>
            <w:tcW w:w="1134" w:type="dxa"/>
            <w:vAlign w:val="center"/>
          </w:tcPr>
          <w:p w14:paraId="076F2BDD">
            <w:pPr>
              <w:spacing w:line="300" w:lineRule="exact"/>
              <w:jc w:val="left"/>
              <w:rPr>
                <w:rFonts w:hint="eastAsia" w:ascii="方正小标宋_GBK" w:eastAsia="方正小标宋_GBK"/>
                <w:sz w:val="24"/>
              </w:rPr>
            </w:pPr>
            <w:r>
              <w:rPr>
                <w:rFonts w:hint="eastAsia" w:ascii="方正小标宋_GBK" w:eastAsia="方正小标宋_GBK"/>
                <w:sz w:val="24"/>
              </w:rPr>
              <w:t>8000.00</w:t>
            </w:r>
          </w:p>
        </w:tc>
        <w:tc>
          <w:tcPr>
            <w:tcW w:w="1134" w:type="dxa"/>
            <w:vAlign w:val="center"/>
          </w:tcPr>
          <w:p w14:paraId="16F6CEF1">
            <w:pPr>
              <w:spacing w:line="300" w:lineRule="exact"/>
              <w:jc w:val="left"/>
              <w:rPr>
                <w:rFonts w:hint="eastAsia" w:ascii="方正小标宋_GBK" w:eastAsia="方正小标宋_GBK"/>
                <w:sz w:val="24"/>
              </w:rPr>
            </w:pPr>
          </w:p>
        </w:tc>
        <w:tc>
          <w:tcPr>
            <w:tcW w:w="1134" w:type="dxa"/>
            <w:vAlign w:val="center"/>
          </w:tcPr>
          <w:p w14:paraId="207697D0">
            <w:pPr>
              <w:spacing w:line="300" w:lineRule="exact"/>
              <w:jc w:val="left"/>
              <w:rPr>
                <w:rFonts w:ascii="????_GBK" w:eastAsia="Times New Roman"/>
              </w:rPr>
            </w:pPr>
          </w:p>
        </w:tc>
        <w:tc>
          <w:tcPr>
            <w:tcW w:w="1134" w:type="dxa"/>
            <w:vAlign w:val="center"/>
          </w:tcPr>
          <w:p w14:paraId="16E2C216">
            <w:pPr>
              <w:spacing w:line="300" w:lineRule="exact"/>
              <w:jc w:val="left"/>
              <w:rPr>
                <w:rFonts w:ascii="????_GBK" w:eastAsia="Times New Roman"/>
              </w:rPr>
            </w:pPr>
          </w:p>
        </w:tc>
        <w:tc>
          <w:tcPr>
            <w:tcW w:w="1134" w:type="dxa"/>
            <w:vAlign w:val="center"/>
          </w:tcPr>
          <w:p w14:paraId="569BEF62">
            <w:pPr>
              <w:spacing w:line="300" w:lineRule="exact"/>
              <w:jc w:val="left"/>
              <w:rPr>
                <w:rFonts w:ascii="????_GBK" w:eastAsia="Times New Roman"/>
              </w:rPr>
            </w:pPr>
          </w:p>
        </w:tc>
      </w:tr>
      <w:tr w14:paraId="00E10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020E3337">
            <w:pPr>
              <w:spacing w:line="300" w:lineRule="exact"/>
              <w:jc w:val="left"/>
              <w:rPr>
                <w:rFonts w:hint="eastAsia" w:ascii="方正小标宋_GBK" w:eastAsia="方正小标宋_GBK"/>
                <w:sz w:val="24"/>
              </w:rPr>
            </w:pPr>
            <w:r>
              <w:rPr>
                <w:rFonts w:hint="eastAsia" w:ascii="方正小标宋_GBK" w:eastAsia="方正小标宋_GBK"/>
                <w:sz w:val="24"/>
              </w:rPr>
              <w:t>政协机关专项公用项目经费</w:t>
            </w:r>
          </w:p>
        </w:tc>
        <w:tc>
          <w:tcPr>
            <w:tcW w:w="1134" w:type="dxa"/>
            <w:vAlign w:val="center"/>
          </w:tcPr>
          <w:p w14:paraId="0BD90047">
            <w:pPr>
              <w:spacing w:line="300" w:lineRule="exact"/>
              <w:jc w:val="left"/>
              <w:rPr>
                <w:rFonts w:hint="eastAsia" w:ascii="方正小标宋_GBK" w:eastAsia="方正小标宋_GBK"/>
                <w:sz w:val="24"/>
              </w:rPr>
            </w:pPr>
            <w:r>
              <w:rPr>
                <w:rFonts w:hint="eastAsia" w:ascii="方正小标宋_GBK" w:eastAsia="方正小标宋_GBK"/>
                <w:sz w:val="24"/>
              </w:rPr>
              <w:t>147700.00</w:t>
            </w:r>
          </w:p>
        </w:tc>
        <w:tc>
          <w:tcPr>
            <w:tcW w:w="1531" w:type="dxa"/>
            <w:vAlign w:val="center"/>
          </w:tcPr>
          <w:p w14:paraId="7441D19C">
            <w:pPr>
              <w:spacing w:line="300" w:lineRule="exact"/>
              <w:jc w:val="left"/>
              <w:rPr>
                <w:rFonts w:hint="eastAsia" w:ascii="方正小标宋_GBK" w:eastAsia="方正小标宋_GBK"/>
                <w:sz w:val="24"/>
              </w:rPr>
            </w:pPr>
            <w:r>
              <w:rPr>
                <w:rFonts w:hint="eastAsia" w:ascii="方正小标宋_GBK" w:eastAsia="方正小标宋_GBK"/>
                <w:sz w:val="24"/>
              </w:rPr>
              <w:t>其他印刷服务</w:t>
            </w:r>
          </w:p>
        </w:tc>
        <w:tc>
          <w:tcPr>
            <w:tcW w:w="1531" w:type="dxa"/>
            <w:vAlign w:val="center"/>
          </w:tcPr>
          <w:p w14:paraId="318D8595">
            <w:pPr>
              <w:spacing w:line="300" w:lineRule="exact"/>
              <w:jc w:val="left"/>
              <w:rPr>
                <w:rFonts w:hint="eastAsia" w:ascii="方正小标宋_GBK" w:eastAsia="方正小标宋_GBK"/>
                <w:sz w:val="24"/>
              </w:rPr>
            </w:pPr>
            <w:r>
              <w:rPr>
                <w:rFonts w:hint="eastAsia" w:ascii="方正小标宋_GBK" w:eastAsia="方正小标宋_GBK"/>
                <w:sz w:val="24"/>
              </w:rPr>
              <w:t>C08140199</w:t>
            </w:r>
          </w:p>
        </w:tc>
        <w:tc>
          <w:tcPr>
            <w:tcW w:w="709" w:type="dxa"/>
            <w:vAlign w:val="center"/>
          </w:tcPr>
          <w:p w14:paraId="08FD2641">
            <w:pPr>
              <w:spacing w:line="300" w:lineRule="exact"/>
              <w:jc w:val="left"/>
              <w:rPr>
                <w:rFonts w:hint="eastAsia" w:ascii="方正小标宋_GBK" w:eastAsia="方正小标宋_GBK"/>
                <w:sz w:val="24"/>
              </w:rPr>
            </w:pPr>
            <w:r>
              <w:rPr>
                <w:rFonts w:hint="eastAsia" w:ascii="方正小标宋_GBK" w:eastAsia="方正小标宋_GBK"/>
                <w:sz w:val="24"/>
              </w:rPr>
              <w:t>项</w:t>
            </w:r>
          </w:p>
        </w:tc>
        <w:tc>
          <w:tcPr>
            <w:tcW w:w="907" w:type="dxa"/>
            <w:vAlign w:val="center"/>
          </w:tcPr>
          <w:p w14:paraId="2CA41D0D">
            <w:pPr>
              <w:spacing w:line="300" w:lineRule="exact"/>
              <w:jc w:val="left"/>
              <w:rPr>
                <w:rFonts w:hint="eastAsia" w:ascii="方正小标宋_GBK" w:eastAsia="方正小标宋_GBK"/>
                <w:sz w:val="24"/>
              </w:rPr>
            </w:pPr>
            <w:r>
              <w:rPr>
                <w:rFonts w:hint="eastAsia" w:ascii="方正小标宋_GBK" w:eastAsia="方正小标宋_GBK"/>
                <w:sz w:val="24"/>
              </w:rPr>
              <w:t>1</w:t>
            </w:r>
          </w:p>
        </w:tc>
        <w:tc>
          <w:tcPr>
            <w:tcW w:w="907" w:type="dxa"/>
            <w:vAlign w:val="center"/>
          </w:tcPr>
          <w:p w14:paraId="1A5D9BE3">
            <w:pPr>
              <w:spacing w:line="300" w:lineRule="exact"/>
              <w:jc w:val="left"/>
              <w:rPr>
                <w:rFonts w:hint="eastAsia" w:ascii="方正小标宋_GBK" w:eastAsia="方正小标宋_GBK"/>
                <w:sz w:val="24"/>
              </w:rPr>
            </w:pPr>
            <w:r>
              <w:rPr>
                <w:rFonts w:hint="eastAsia" w:ascii="方正小标宋_GBK" w:eastAsia="方正小标宋_GBK"/>
                <w:sz w:val="24"/>
              </w:rPr>
              <w:t>60000.00</w:t>
            </w:r>
          </w:p>
        </w:tc>
        <w:tc>
          <w:tcPr>
            <w:tcW w:w="1134" w:type="dxa"/>
            <w:vAlign w:val="center"/>
          </w:tcPr>
          <w:p w14:paraId="1DB7FB3F">
            <w:pPr>
              <w:spacing w:line="300" w:lineRule="exact"/>
              <w:jc w:val="left"/>
              <w:rPr>
                <w:rFonts w:hint="eastAsia" w:ascii="方正小标宋_GBK" w:eastAsia="方正小标宋_GBK"/>
                <w:sz w:val="24"/>
              </w:rPr>
            </w:pPr>
            <w:r>
              <w:rPr>
                <w:rFonts w:hint="eastAsia" w:ascii="方正小标宋_GBK" w:eastAsia="方正小标宋_GBK"/>
                <w:sz w:val="24"/>
              </w:rPr>
              <w:t>60000.00</w:t>
            </w:r>
          </w:p>
        </w:tc>
        <w:tc>
          <w:tcPr>
            <w:tcW w:w="1134" w:type="dxa"/>
            <w:vAlign w:val="center"/>
          </w:tcPr>
          <w:p w14:paraId="30A47340">
            <w:pPr>
              <w:spacing w:line="300" w:lineRule="exact"/>
              <w:jc w:val="left"/>
              <w:rPr>
                <w:rFonts w:hint="eastAsia" w:ascii="方正小标宋_GBK" w:eastAsia="方正小标宋_GBK"/>
                <w:sz w:val="24"/>
              </w:rPr>
            </w:pPr>
            <w:r>
              <w:rPr>
                <w:rFonts w:hint="eastAsia" w:ascii="方正小标宋_GBK" w:eastAsia="方正小标宋_GBK"/>
                <w:sz w:val="24"/>
              </w:rPr>
              <w:t>60000.00</w:t>
            </w:r>
          </w:p>
        </w:tc>
        <w:tc>
          <w:tcPr>
            <w:tcW w:w="1134" w:type="dxa"/>
            <w:vAlign w:val="center"/>
          </w:tcPr>
          <w:p w14:paraId="1151AD37">
            <w:pPr>
              <w:spacing w:line="300" w:lineRule="exact"/>
              <w:jc w:val="left"/>
              <w:rPr>
                <w:rFonts w:hint="eastAsia" w:ascii="方正小标宋_GBK" w:eastAsia="方正小标宋_GBK"/>
                <w:sz w:val="24"/>
              </w:rPr>
            </w:pPr>
          </w:p>
        </w:tc>
        <w:tc>
          <w:tcPr>
            <w:tcW w:w="1134" w:type="dxa"/>
            <w:vAlign w:val="center"/>
          </w:tcPr>
          <w:p w14:paraId="674B2B6F">
            <w:pPr>
              <w:spacing w:line="300" w:lineRule="exact"/>
              <w:jc w:val="left"/>
              <w:rPr>
                <w:rFonts w:ascii="????_GBK" w:eastAsia="Times New Roman"/>
              </w:rPr>
            </w:pPr>
          </w:p>
        </w:tc>
        <w:tc>
          <w:tcPr>
            <w:tcW w:w="1134" w:type="dxa"/>
            <w:vAlign w:val="center"/>
          </w:tcPr>
          <w:p w14:paraId="0642BE4F">
            <w:pPr>
              <w:spacing w:line="300" w:lineRule="exact"/>
              <w:jc w:val="left"/>
              <w:rPr>
                <w:rFonts w:ascii="????_GBK" w:eastAsia="Times New Roman"/>
              </w:rPr>
            </w:pPr>
          </w:p>
        </w:tc>
        <w:tc>
          <w:tcPr>
            <w:tcW w:w="1134" w:type="dxa"/>
            <w:vAlign w:val="center"/>
          </w:tcPr>
          <w:p w14:paraId="3DE84273">
            <w:pPr>
              <w:spacing w:line="300" w:lineRule="exact"/>
              <w:jc w:val="left"/>
              <w:rPr>
                <w:rFonts w:ascii="????_GBK" w:eastAsia="Times New Roman"/>
              </w:rPr>
            </w:pPr>
          </w:p>
        </w:tc>
      </w:tr>
      <w:tr w14:paraId="2A2AF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6DFFB722">
            <w:pPr>
              <w:spacing w:line="300" w:lineRule="exact"/>
              <w:jc w:val="left"/>
              <w:rPr>
                <w:rFonts w:hint="eastAsia" w:ascii="方正小标宋_GBK" w:eastAsia="方正小标宋_GBK"/>
                <w:sz w:val="24"/>
              </w:rPr>
            </w:pPr>
            <w:r>
              <w:rPr>
                <w:rFonts w:hint="eastAsia" w:ascii="方正小标宋_GBK" w:eastAsia="方正小标宋_GBK"/>
                <w:sz w:val="24"/>
              </w:rPr>
              <w:t>政协会议项目经费</w:t>
            </w:r>
          </w:p>
        </w:tc>
        <w:tc>
          <w:tcPr>
            <w:tcW w:w="1134" w:type="dxa"/>
            <w:vAlign w:val="center"/>
          </w:tcPr>
          <w:p w14:paraId="769951F7">
            <w:pPr>
              <w:spacing w:line="300" w:lineRule="exact"/>
              <w:jc w:val="left"/>
              <w:rPr>
                <w:rFonts w:hint="eastAsia" w:ascii="方正小标宋_GBK" w:eastAsia="方正小标宋_GBK"/>
                <w:sz w:val="24"/>
              </w:rPr>
            </w:pPr>
            <w:r>
              <w:rPr>
                <w:rFonts w:hint="eastAsia" w:ascii="方正小标宋_GBK" w:eastAsia="方正小标宋_GBK"/>
                <w:sz w:val="24"/>
              </w:rPr>
              <w:t>230000.00</w:t>
            </w:r>
          </w:p>
        </w:tc>
        <w:tc>
          <w:tcPr>
            <w:tcW w:w="1531" w:type="dxa"/>
            <w:vAlign w:val="center"/>
          </w:tcPr>
          <w:p w14:paraId="2909A638">
            <w:pPr>
              <w:spacing w:line="300" w:lineRule="exact"/>
              <w:jc w:val="left"/>
              <w:rPr>
                <w:rFonts w:hint="eastAsia" w:ascii="方正小标宋_GBK" w:eastAsia="方正小标宋_GBK"/>
                <w:sz w:val="24"/>
              </w:rPr>
            </w:pPr>
            <w:r>
              <w:rPr>
                <w:rFonts w:hint="eastAsia" w:ascii="方正小标宋_GBK" w:eastAsia="方正小标宋_GBK"/>
                <w:sz w:val="24"/>
              </w:rPr>
              <w:t>其他印刷服务</w:t>
            </w:r>
          </w:p>
        </w:tc>
        <w:tc>
          <w:tcPr>
            <w:tcW w:w="1531" w:type="dxa"/>
            <w:vAlign w:val="center"/>
          </w:tcPr>
          <w:p w14:paraId="4C165CA7">
            <w:pPr>
              <w:spacing w:line="300" w:lineRule="exact"/>
              <w:jc w:val="left"/>
              <w:rPr>
                <w:rFonts w:hint="eastAsia" w:ascii="方正小标宋_GBK" w:eastAsia="方正小标宋_GBK"/>
                <w:sz w:val="24"/>
              </w:rPr>
            </w:pPr>
            <w:r>
              <w:rPr>
                <w:rFonts w:hint="eastAsia" w:ascii="方正小标宋_GBK" w:eastAsia="方正小标宋_GBK"/>
                <w:sz w:val="24"/>
              </w:rPr>
              <w:t>C08140199</w:t>
            </w:r>
          </w:p>
        </w:tc>
        <w:tc>
          <w:tcPr>
            <w:tcW w:w="709" w:type="dxa"/>
            <w:vAlign w:val="center"/>
          </w:tcPr>
          <w:p w14:paraId="38FF3CD2">
            <w:pPr>
              <w:spacing w:line="300" w:lineRule="exact"/>
              <w:jc w:val="left"/>
              <w:rPr>
                <w:rFonts w:hint="eastAsia" w:ascii="方正小标宋_GBK" w:eastAsia="方正小标宋_GBK"/>
                <w:sz w:val="24"/>
              </w:rPr>
            </w:pPr>
            <w:r>
              <w:rPr>
                <w:rFonts w:hint="eastAsia" w:ascii="方正小标宋_GBK" w:eastAsia="方正小标宋_GBK"/>
                <w:sz w:val="24"/>
              </w:rPr>
              <w:t>项</w:t>
            </w:r>
          </w:p>
        </w:tc>
        <w:tc>
          <w:tcPr>
            <w:tcW w:w="907" w:type="dxa"/>
            <w:vAlign w:val="center"/>
          </w:tcPr>
          <w:p w14:paraId="517B9343">
            <w:pPr>
              <w:spacing w:line="300" w:lineRule="exact"/>
              <w:jc w:val="left"/>
              <w:rPr>
                <w:rFonts w:hint="eastAsia" w:ascii="方正小标宋_GBK" w:eastAsia="方正小标宋_GBK"/>
                <w:sz w:val="24"/>
              </w:rPr>
            </w:pPr>
            <w:r>
              <w:rPr>
                <w:rFonts w:hint="eastAsia" w:ascii="方正小标宋_GBK" w:eastAsia="方正小标宋_GBK"/>
                <w:sz w:val="24"/>
              </w:rPr>
              <w:t>1</w:t>
            </w:r>
          </w:p>
        </w:tc>
        <w:tc>
          <w:tcPr>
            <w:tcW w:w="907" w:type="dxa"/>
            <w:vAlign w:val="center"/>
          </w:tcPr>
          <w:p w14:paraId="30D09DB3">
            <w:pPr>
              <w:spacing w:line="300" w:lineRule="exact"/>
              <w:jc w:val="left"/>
              <w:rPr>
                <w:rFonts w:hint="eastAsia" w:ascii="方正小标宋_GBK" w:eastAsia="方正小标宋_GBK"/>
                <w:sz w:val="24"/>
              </w:rPr>
            </w:pPr>
            <w:r>
              <w:rPr>
                <w:rFonts w:hint="eastAsia" w:ascii="方正小标宋_GBK" w:eastAsia="方正小标宋_GBK"/>
                <w:sz w:val="24"/>
              </w:rPr>
              <w:t>50000.00</w:t>
            </w:r>
          </w:p>
        </w:tc>
        <w:tc>
          <w:tcPr>
            <w:tcW w:w="1134" w:type="dxa"/>
            <w:vAlign w:val="center"/>
          </w:tcPr>
          <w:p w14:paraId="57A9B1D8">
            <w:pPr>
              <w:spacing w:line="300" w:lineRule="exact"/>
              <w:jc w:val="left"/>
              <w:rPr>
                <w:rFonts w:hint="eastAsia" w:ascii="方正小标宋_GBK" w:eastAsia="方正小标宋_GBK"/>
                <w:sz w:val="24"/>
              </w:rPr>
            </w:pPr>
            <w:r>
              <w:rPr>
                <w:rFonts w:hint="eastAsia" w:ascii="方正小标宋_GBK" w:eastAsia="方正小标宋_GBK"/>
                <w:sz w:val="24"/>
              </w:rPr>
              <w:t>50000.00</w:t>
            </w:r>
          </w:p>
        </w:tc>
        <w:tc>
          <w:tcPr>
            <w:tcW w:w="1134" w:type="dxa"/>
            <w:vAlign w:val="center"/>
          </w:tcPr>
          <w:p w14:paraId="7A4CC2DA">
            <w:pPr>
              <w:spacing w:line="300" w:lineRule="exact"/>
              <w:jc w:val="left"/>
              <w:rPr>
                <w:rFonts w:hint="eastAsia" w:ascii="方正小标宋_GBK" w:eastAsia="方正小标宋_GBK"/>
                <w:sz w:val="24"/>
              </w:rPr>
            </w:pPr>
            <w:r>
              <w:rPr>
                <w:rFonts w:hint="eastAsia" w:ascii="方正小标宋_GBK" w:eastAsia="方正小标宋_GBK"/>
                <w:sz w:val="24"/>
              </w:rPr>
              <w:t>50000.00</w:t>
            </w:r>
          </w:p>
        </w:tc>
        <w:tc>
          <w:tcPr>
            <w:tcW w:w="1134" w:type="dxa"/>
            <w:vAlign w:val="center"/>
          </w:tcPr>
          <w:p w14:paraId="62D85B8E">
            <w:pPr>
              <w:spacing w:line="300" w:lineRule="exact"/>
              <w:jc w:val="left"/>
              <w:rPr>
                <w:rFonts w:hint="eastAsia" w:ascii="方正小标宋_GBK" w:eastAsia="方正小标宋_GBK"/>
                <w:sz w:val="24"/>
              </w:rPr>
            </w:pPr>
          </w:p>
        </w:tc>
        <w:tc>
          <w:tcPr>
            <w:tcW w:w="1134" w:type="dxa"/>
            <w:vAlign w:val="center"/>
          </w:tcPr>
          <w:p w14:paraId="0350EB09">
            <w:pPr>
              <w:spacing w:line="300" w:lineRule="exact"/>
              <w:jc w:val="left"/>
              <w:rPr>
                <w:rFonts w:ascii="????_GBK" w:eastAsia="Times New Roman"/>
              </w:rPr>
            </w:pPr>
          </w:p>
        </w:tc>
        <w:tc>
          <w:tcPr>
            <w:tcW w:w="1134" w:type="dxa"/>
            <w:vAlign w:val="center"/>
          </w:tcPr>
          <w:p w14:paraId="5C3AB999">
            <w:pPr>
              <w:spacing w:line="300" w:lineRule="exact"/>
              <w:jc w:val="left"/>
              <w:rPr>
                <w:rFonts w:ascii="????_GBK" w:eastAsia="Times New Roman"/>
              </w:rPr>
            </w:pPr>
          </w:p>
        </w:tc>
        <w:tc>
          <w:tcPr>
            <w:tcW w:w="1134" w:type="dxa"/>
            <w:vAlign w:val="center"/>
          </w:tcPr>
          <w:p w14:paraId="04AF4245">
            <w:pPr>
              <w:spacing w:line="300" w:lineRule="exact"/>
              <w:jc w:val="left"/>
              <w:rPr>
                <w:rFonts w:ascii="????_GBK" w:eastAsia="Times New Roman"/>
              </w:rPr>
            </w:pPr>
          </w:p>
        </w:tc>
      </w:tr>
      <w:tr w14:paraId="45E03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75F9947F">
            <w:pPr>
              <w:spacing w:line="300" w:lineRule="exact"/>
              <w:jc w:val="left"/>
              <w:rPr>
                <w:rFonts w:hint="eastAsia" w:ascii="方正小标宋_GBK" w:eastAsia="方正小标宋_GBK"/>
                <w:sz w:val="24"/>
              </w:rPr>
            </w:pPr>
            <w:r>
              <w:rPr>
                <w:rFonts w:hint="eastAsia" w:ascii="方正小标宋_GBK" w:eastAsia="方正小标宋_GBK"/>
                <w:sz w:val="24"/>
              </w:rPr>
              <w:t>政协机关公务用车购置项目经费</w:t>
            </w:r>
          </w:p>
        </w:tc>
        <w:tc>
          <w:tcPr>
            <w:tcW w:w="1134" w:type="dxa"/>
            <w:vAlign w:val="center"/>
          </w:tcPr>
          <w:p w14:paraId="66A9A1BE">
            <w:pPr>
              <w:spacing w:line="300" w:lineRule="exact"/>
              <w:jc w:val="left"/>
              <w:rPr>
                <w:rFonts w:hint="eastAsia" w:ascii="方正小标宋_GBK" w:eastAsia="方正小标宋_GBK"/>
                <w:sz w:val="24"/>
              </w:rPr>
            </w:pPr>
            <w:r>
              <w:rPr>
                <w:rFonts w:hint="eastAsia" w:ascii="方正小标宋_GBK" w:eastAsia="方正小标宋_GBK"/>
                <w:sz w:val="24"/>
              </w:rPr>
              <w:t>150000.00</w:t>
            </w:r>
          </w:p>
        </w:tc>
        <w:tc>
          <w:tcPr>
            <w:tcW w:w="1531" w:type="dxa"/>
            <w:vAlign w:val="center"/>
          </w:tcPr>
          <w:p w14:paraId="24C543A3">
            <w:pPr>
              <w:spacing w:line="300" w:lineRule="exact"/>
              <w:jc w:val="left"/>
              <w:rPr>
                <w:rFonts w:hint="eastAsia" w:ascii="方正小标宋_GBK" w:eastAsia="方正小标宋_GBK"/>
                <w:sz w:val="24"/>
              </w:rPr>
            </w:pPr>
            <w:r>
              <w:rPr>
                <w:rFonts w:hint="eastAsia" w:ascii="方正小标宋_GBK" w:eastAsia="方正小标宋_GBK"/>
                <w:sz w:val="24"/>
              </w:rPr>
              <w:t>越野车</w:t>
            </w:r>
          </w:p>
        </w:tc>
        <w:tc>
          <w:tcPr>
            <w:tcW w:w="1531" w:type="dxa"/>
            <w:vAlign w:val="center"/>
          </w:tcPr>
          <w:p w14:paraId="6CA133E0">
            <w:pPr>
              <w:spacing w:line="300" w:lineRule="exact"/>
              <w:jc w:val="left"/>
              <w:rPr>
                <w:rFonts w:hint="eastAsia" w:ascii="方正小标宋_GBK" w:eastAsia="方正小标宋_GBK"/>
                <w:sz w:val="24"/>
              </w:rPr>
            </w:pPr>
            <w:r>
              <w:rPr>
                <w:rFonts w:hint="eastAsia" w:ascii="方正小标宋_GBK" w:eastAsia="方正小标宋_GBK"/>
                <w:sz w:val="24"/>
              </w:rPr>
              <w:t>A02030502</w:t>
            </w:r>
          </w:p>
        </w:tc>
        <w:tc>
          <w:tcPr>
            <w:tcW w:w="709" w:type="dxa"/>
            <w:vAlign w:val="center"/>
          </w:tcPr>
          <w:p w14:paraId="606DDDE2">
            <w:pPr>
              <w:spacing w:line="300" w:lineRule="exact"/>
              <w:jc w:val="left"/>
              <w:rPr>
                <w:rFonts w:hint="eastAsia" w:ascii="方正小标宋_GBK" w:eastAsia="方正小标宋_GBK"/>
                <w:sz w:val="24"/>
              </w:rPr>
            </w:pPr>
            <w:r>
              <w:rPr>
                <w:rFonts w:hint="eastAsia" w:ascii="方正小标宋_GBK" w:eastAsia="方正小标宋_GBK"/>
                <w:sz w:val="24"/>
              </w:rPr>
              <w:t>辆</w:t>
            </w:r>
          </w:p>
        </w:tc>
        <w:tc>
          <w:tcPr>
            <w:tcW w:w="907" w:type="dxa"/>
            <w:vAlign w:val="center"/>
          </w:tcPr>
          <w:p w14:paraId="5755F0EC">
            <w:pPr>
              <w:spacing w:line="300" w:lineRule="exact"/>
              <w:jc w:val="left"/>
              <w:rPr>
                <w:rFonts w:hint="eastAsia" w:ascii="方正小标宋_GBK" w:eastAsia="方正小标宋_GBK"/>
                <w:sz w:val="24"/>
              </w:rPr>
            </w:pPr>
            <w:r>
              <w:rPr>
                <w:rFonts w:hint="eastAsia" w:ascii="方正小标宋_GBK" w:eastAsia="方正小标宋_GBK"/>
                <w:sz w:val="24"/>
              </w:rPr>
              <w:t>1</w:t>
            </w:r>
          </w:p>
        </w:tc>
        <w:tc>
          <w:tcPr>
            <w:tcW w:w="907" w:type="dxa"/>
            <w:vAlign w:val="center"/>
          </w:tcPr>
          <w:p w14:paraId="72501102">
            <w:pPr>
              <w:spacing w:line="300" w:lineRule="exact"/>
              <w:jc w:val="left"/>
              <w:rPr>
                <w:rFonts w:hint="eastAsia" w:ascii="方正小标宋_GBK" w:eastAsia="方正小标宋_GBK"/>
                <w:sz w:val="24"/>
              </w:rPr>
            </w:pPr>
            <w:r>
              <w:rPr>
                <w:rFonts w:hint="eastAsia" w:ascii="方正小标宋_GBK" w:eastAsia="方正小标宋_GBK"/>
                <w:sz w:val="24"/>
              </w:rPr>
              <w:t>150000.00</w:t>
            </w:r>
          </w:p>
        </w:tc>
        <w:tc>
          <w:tcPr>
            <w:tcW w:w="1134" w:type="dxa"/>
            <w:vAlign w:val="center"/>
          </w:tcPr>
          <w:p w14:paraId="17461B7A">
            <w:pPr>
              <w:spacing w:line="300" w:lineRule="exact"/>
              <w:jc w:val="left"/>
              <w:rPr>
                <w:rFonts w:hint="eastAsia" w:ascii="方正小标宋_GBK" w:eastAsia="方正小标宋_GBK"/>
                <w:sz w:val="24"/>
              </w:rPr>
            </w:pPr>
            <w:r>
              <w:rPr>
                <w:rFonts w:hint="eastAsia" w:ascii="方正小标宋_GBK" w:eastAsia="方正小标宋_GBK"/>
                <w:sz w:val="24"/>
              </w:rPr>
              <w:t>150000.00</w:t>
            </w:r>
          </w:p>
        </w:tc>
        <w:tc>
          <w:tcPr>
            <w:tcW w:w="1134" w:type="dxa"/>
            <w:vAlign w:val="center"/>
          </w:tcPr>
          <w:p w14:paraId="2EBAE348">
            <w:pPr>
              <w:spacing w:line="300" w:lineRule="exact"/>
              <w:jc w:val="left"/>
              <w:rPr>
                <w:rFonts w:hint="eastAsia" w:ascii="方正小标宋_GBK" w:eastAsia="方正小标宋_GBK"/>
                <w:sz w:val="24"/>
              </w:rPr>
            </w:pPr>
            <w:r>
              <w:rPr>
                <w:rFonts w:hint="eastAsia" w:ascii="方正小标宋_GBK" w:eastAsia="方正小标宋_GBK"/>
                <w:sz w:val="24"/>
              </w:rPr>
              <w:t>150000.00</w:t>
            </w:r>
          </w:p>
        </w:tc>
        <w:tc>
          <w:tcPr>
            <w:tcW w:w="1134" w:type="dxa"/>
            <w:vAlign w:val="center"/>
          </w:tcPr>
          <w:p w14:paraId="22DB497B">
            <w:pPr>
              <w:spacing w:line="300" w:lineRule="exact"/>
              <w:jc w:val="left"/>
              <w:rPr>
                <w:rFonts w:hint="eastAsia" w:ascii="方正小标宋_GBK" w:eastAsia="方正小标宋_GBK"/>
                <w:sz w:val="24"/>
              </w:rPr>
            </w:pPr>
          </w:p>
        </w:tc>
        <w:tc>
          <w:tcPr>
            <w:tcW w:w="1134" w:type="dxa"/>
            <w:vAlign w:val="center"/>
          </w:tcPr>
          <w:p w14:paraId="103C2A89">
            <w:pPr>
              <w:spacing w:line="300" w:lineRule="exact"/>
              <w:jc w:val="left"/>
              <w:rPr>
                <w:rFonts w:ascii="????_GBK" w:eastAsia="Times New Roman"/>
              </w:rPr>
            </w:pPr>
          </w:p>
        </w:tc>
        <w:tc>
          <w:tcPr>
            <w:tcW w:w="1134" w:type="dxa"/>
            <w:vAlign w:val="center"/>
          </w:tcPr>
          <w:p w14:paraId="0C875293">
            <w:pPr>
              <w:spacing w:line="300" w:lineRule="exact"/>
              <w:jc w:val="left"/>
              <w:rPr>
                <w:rFonts w:ascii="????_GBK" w:eastAsia="Times New Roman"/>
              </w:rPr>
            </w:pPr>
          </w:p>
        </w:tc>
        <w:tc>
          <w:tcPr>
            <w:tcW w:w="1134" w:type="dxa"/>
            <w:vAlign w:val="center"/>
          </w:tcPr>
          <w:p w14:paraId="3BE2D7D8">
            <w:pPr>
              <w:spacing w:line="300" w:lineRule="exact"/>
              <w:jc w:val="left"/>
              <w:rPr>
                <w:rFonts w:ascii="????_GBK" w:eastAsia="Times New Roman"/>
              </w:rPr>
            </w:pPr>
          </w:p>
        </w:tc>
      </w:tr>
    </w:tbl>
    <w:p w14:paraId="4A931AD9">
      <w:pPr>
        <w:spacing w:line="300" w:lineRule="exact"/>
        <w:jc w:val="left"/>
        <w:rPr>
          <w:rFonts w:ascii="????_GBK" w:eastAsia="Times New Roman"/>
        </w:rPr>
      </w:pPr>
    </w:p>
    <w:p w14:paraId="3967EFCB">
      <w:pPr>
        <w:spacing w:beforeLines="50" w:afterLines="50"/>
        <w:ind w:firstLine="640" w:firstLineChars="200"/>
        <w:jc w:val="left"/>
        <w:outlineLvl w:val="2"/>
        <w:rPr>
          <w:rFonts w:hAnsi="宋体"/>
          <w:sz w:val="32"/>
        </w:rPr>
      </w:pPr>
      <w:bookmarkStart w:id="6" w:name="_Toc65162161"/>
      <w:r>
        <w:rPr>
          <w:rFonts w:hint="eastAsia" w:ascii="黑体" w:hAnsi="黑体" w:eastAsia="黑体"/>
          <w:sz w:val="32"/>
        </w:rPr>
        <w:t>七、国有资产信息</w:t>
      </w:r>
      <w:bookmarkEnd w:id="6"/>
    </w:p>
    <w:p w14:paraId="640115BE">
      <w:pPr>
        <w:spacing w:line="500" w:lineRule="exact"/>
        <w:ind w:firstLine="560" w:firstLineChars="200"/>
        <w:jc w:val="left"/>
        <w:rPr>
          <w:rFonts w:hAnsi="宋体"/>
          <w:sz w:val="28"/>
        </w:rPr>
      </w:pPr>
      <w:r>
        <w:rPr>
          <w:rFonts w:hint="eastAsia" w:eastAsia="方正仿宋_GBK"/>
          <w:sz w:val="28"/>
        </w:rPr>
        <w:t>中国人民政治协商会议河北省曲阳县委员会（含所属单位）上年末固定资产金额为</w:t>
      </w:r>
      <w:r>
        <w:rPr>
          <w:rFonts w:eastAsia="方正仿宋_GBK"/>
          <w:sz w:val="28"/>
        </w:rPr>
        <w:t>370177</w:t>
      </w:r>
      <w:r>
        <w:rPr>
          <w:rFonts w:hint="eastAsia" w:eastAsia="方正仿宋_GBK"/>
          <w:sz w:val="28"/>
        </w:rPr>
        <w:t>元（详见下表）。本年度拟购置固定资产总额为</w:t>
      </w:r>
      <w:r>
        <w:rPr>
          <w:rFonts w:eastAsia="方正仿宋_GBK"/>
          <w:sz w:val="28"/>
        </w:rPr>
        <w:t>150000</w:t>
      </w:r>
      <w:r>
        <w:rPr>
          <w:rFonts w:hint="eastAsia" w:eastAsia="方正仿宋_GBK"/>
          <w:sz w:val="28"/>
        </w:rPr>
        <w:t>元，已按要求列入政府采购预算，详见政府采购预算表。</w:t>
      </w:r>
    </w:p>
    <w:p w14:paraId="4932FA36">
      <w:pPr>
        <w:spacing w:line="500" w:lineRule="exact"/>
        <w:ind w:firstLine="560" w:firstLineChars="200"/>
        <w:jc w:val="left"/>
        <w:rPr>
          <w:rFonts w:hAnsi="宋体"/>
          <w:sz w:val="28"/>
        </w:rPr>
      </w:pPr>
    </w:p>
    <w:p w14:paraId="59CAE9C5">
      <w:pPr>
        <w:jc w:val="center"/>
        <w:rPr>
          <w:rFonts w:hAnsi="宋体"/>
          <w:sz w:val="36"/>
        </w:rPr>
      </w:pPr>
      <w:r>
        <w:rPr>
          <w:rFonts w:hint="eastAsia" w:ascii="方正小标宋_GBK" w:eastAsia="方正小标宋_GBK"/>
          <w:sz w:val="36"/>
        </w:rPr>
        <w:t>部门固定资产占用情况表</w:t>
      </w:r>
    </w:p>
    <w:tbl>
      <w:tblPr>
        <w:tblStyle w:val="2"/>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659C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157CB638">
            <w:pPr>
              <w:spacing w:line="300" w:lineRule="exact"/>
              <w:jc w:val="left"/>
              <w:rPr>
                <w:rFonts w:ascii="方正小标宋_GBK" w:eastAsia="方正小标宋_GBK"/>
                <w:sz w:val="24"/>
              </w:rPr>
            </w:pPr>
            <w:r>
              <w:rPr>
                <w:rFonts w:ascii="方正小标宋_GBK" w:eastAsia="方正小标宋_GBK"/>
                <w:sz w:val="24"/>
              </w:rPr>
              <w:t>131</w:t>
            </w:r>
            <w:r>
              <w:rPr>
                <w:rFonts w:hint="eastAsia" w:ascii="方正小标宋_GBK" w:eastAsia="方正小标宋_GBK"/>
                <w:sz w:val="24"/>
              </w:rPr>
              <w:t>中国人民政治协商会议河北省曲阳县委员会</w:t>
            </w:r>
          </w:p>
        </w:tc>
        <w:tc>
          <w:tcPr>
            <w:tcW w:w="5670" w:type="dxa"/>
            <w:gridSpan w:val="2"/>
            <w:tcBorders>
              <w:top w:val="single" w:color="FFFFFF" w:sz="6" w:space="0"/>
              <w:left w:val="single" w:color="FFFFFF" w:sz="6" w:space="0"/>
              <w:right w:val="single" w:color="FFFFFF" w:sz="6" w:space="0"/>
            </w:tcBorders>
            <w:vAlign w:val="center"/>
          </w:tcPr>
          <w:p w14:paraId="7B1B1384">
            <w:pPr>
              <w:spacing w:line="300" w:lineRule="exact"/>
              <w:jc w:val="right"/>
              <w:rPr>
                <w:rFonts w:ascii="方正小标宋_GBK" w:eastAsia="方正小标宋_GBK"/>
                <w:sz w:val="24"/>
              </w:rPr>
            </w:pPr>
            <w:r>
              <w:rPr>
                <w:rFonts w:hint="eastAsia" w:ascii="方正小标宋_GBK" w:eastAsia="方正小标宋_GBK"/>
                <w:sz w:val="24"/>
              </w:rPr>
              <w:t>截止时间：</w:t>
            </w:r>
            <w:r>
              <w:rPr>
                <w:rFonts w:ascii="方正小标宋_GBK" w:eastAsia="方正小标宋_GBK"/>
                <w:sz w:val="24"/>
              </w:rPr>
              <w:t>2020</w:t>
            </w:r>
            <w:r>
              <w:rPr>
                <w:rFonts w:hint="eastAsia" w:ascii="方正小标宋_GBK" w:eastAsia="方正小标宋_GBK"/>
                <w:sz w:val="24"/>
              </w:rPr>
              <w:t>年</w:t>
            </w:r>
            <w:r>
              <w:rPr>
                <w:rFonts w:ascii="方正小标宋_GBK" w:eastAsia="方正小标宋_GBK"/>
                <w:sz w:val="24"/>
              </w:rPr>
              <w:t>12</w:t>
            </w:r>
            <w:r>
              <w:rPr>
                <w:rFonts w:hint="eastAsia" w:ascii="方正小标宋_GBK" w:eastAsia="方正小标宋_GBK"/>
                <w:sz w:val="24"/>
              </w:rPr>
              <w:t>月</w:t>
            </w:r>
            <w:r>
              <w:rPr>
                <w:rFonts w:ascii="方正小标宋_GBK" w:eastAsia="方正小标宋_GBK"/>
                <w:sz w:val="24"/>
              </w:rPr>
              <w:t>31</w:t>
            </w:r>
            <w:r>
              <w:rPr>
                <w:rFonts w:hint="eastAsia" w:ascii="方正小标宋_GBK" w:eastAsia="方正小标宋_GBK"/>
                <w:sz w:val="24"/>
              </w:rPr>
              <w:t>日</w:t>
            </w:r>
          </w:p>
        </w:tc>
      </w:tr>
      <w:tr w14:paraId="68EFF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58B73B05">
            <w:pPr>
              <w:spacing w:line="300" w:lineRule="exact"/>
              <w:jc w:val="center"/>
              <w:rPr>
                <w:rFonts w:ascii="????_GBK" w:eastAsia="Times New Roman"/>
                <w:b/>
              </w:rPr>
            </w:pPr>
            <w:r>
              <w:rPr>
                <w:rFonts w:ascii="????_GBK" w:eastAsia="Times New Roman"/>
                <w:b/>
              </w:rPr>
              <w:t>项   目</w:t>
            </w:r>
          </w:p>
        </w:tc>
        <w:tc>
          <w:tcPr>
            <w:tcW w:w="2835" w:type="dxa"/>
            <w:vAlign w:val="center"/>
          </w:tcPr>
          <w:p w14:paraId="04E8D321">
            <w:pPr>
              <w:spacing w:line="300" w:lineRule="exact"/>
              <w:jc w:val="center"/>
              <w:rPr>
                <w:rFonts w:ascii="????_GBK" w:eastAsia="Times New Roman"/>
                <w:b/>
              </w:rPr>
            </w:pPr>
            <w:r>
              <w:rPr>
                <w:rFonts w:ascii="????_GBK" w:eastAsia="Times New Roman"/>
                <w:b/>
              </w:rPr>
              <w:t>数量</w:t>
            </w:r>
          </w:p>
        </w:tc>
        <w:tc>
          <w:tcPr>
            <w:tcW w:w="2835" w:type="dxa"/>
            <w:vAlign w:val="center"/>
          </w:tcPr>
          <w:p w14:paraId="30F273DE">
            <w:pPr>
              <w:spacing w:line="300" w:lineRule="exact"/>
              <w:jc w:val="center"/>
              <w:rPr>
                <w:rFonts w:ascii="????_GBK" w:eastAsia="Times New Roman"/>
                <w:b/>
              </w:rPr>
            </w:pPr>
            <w:r>
              <w:rPr>
                <w:rFonts w:ascii="????_GBK" w:eastAsia="Times New Roman"/>
                <w:b/>
              </w:rPr>
              <w:t>价值（金额单位：元）</w:t>
            </w:r>
          </w:p>
        </w:tc>
      </w:tr>
      <w:tr w14:paraId="2F4B4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3D24E14F">
            <w:pPr>
              <w:spacing w:line="300" w:lineRule="exact"/>
              <w:jc w:val="left"/>
              <w:rPr>
                <w:rFonts w:ascii="????_GBK" w:eastAsia="Times New Roman"/>
              </w:rPr>
            </w:pPr>
            <w:r>
              <w:rPr>
                <w:rFonts w:ascii="????_GBK" w:eastAsia="Times New Roman"/>
              </w:rPr>
              <w:t>　　　　　　　　资产总额</w:t>
            </w:r>
          </w:p>
        </w:tc>
        <w:tc>
          <w:tcPr>
            <w:tcW w:w="2835" w:type="dxa"/>
            <w:vAlign w:val="center"/>
          </w:tcPr>
          <w:p w14:paraId="05D6EEC8">
            <w:pPr>
              <w:spacing w:line="300" w:lineRule="exact"/>
              <w:jc w:val="center"/>
              <w:rPr>
                <w:rFonts w:hint="default" w:ascii="方正小标宋_GBK" w:eastAsia="方正小标宋_GBK"/>
                <w:sz w:val="24"/>
                <w:lang w:val="en-US" w:eastAsia="zh-CN"/>
              </w:rPr>
            </w:pPr>
            <w:r>
              <w:rPr>
                <w:rFonts w:hint="eastAsia" w:ascii="方正小标宋_GBK" w:eastAsia="方正小标宋_GBK"/>
                <w:sz w:val="24"/>
                <w:lang w:val="en-US" w:eastAsia="zh-CN"/>
              </w:rPr>
              <w:t>77</w:t>
            </w:r>
          </w:p>
        </w:tc>
        <w:tc>
          <w:tcPr>
            <w:tcW w:w="2835" w:type="dxa"/>
            <w:vAlign w:val="center"/>
          </w:tcPr>
          <w:p w14:paraId="38AF4080">
            <w:pPr>
              <w:spacing w:line="300" w:lineRule="exact"/>
              <w:jc w:val="center"/>
              <w:rPr>
                <w:rFonts w:hint="eastAsia" w:ascii="方正小标宋_GBK" w:eastAsia="方正小标宋_GBK"/>
                <w:sz w:val="24"/>
              </w:rPr>
            </w:pPr>
            <w:r>
              <w:rPr>
                <w:rFonts w:hint="eastAsia" w:ascii="方正小标宋_GBK" w:eastAsia="方正小标宋_GBK"/>
                <w:sz w:val="24"/>
              </w:rPr>
              <w:t>370177</w:t>
            </w:r>
          </w:p>
        </w:tc>
      </w:tr>
      <w:tr w14:paraId="29FBF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370" w:type="dxa"/>
            <w:vAlign w:val="center"/>
          </w:tcPr>
          <w:p w14:paraId="5C8FC550">
            <w:pPr>
              <w:spacing w:line="300" w:lineRule="exact"/>
              <w:jc w:val="left"/>
              <w:rPr>
                <w:rFonts w:hint="eastAsia" w:ascii="方正小标宋_GBK" w:eastAsia="方正小标宋_GBK"/>
                <w:sz w:val="24"/>
              </w:rPr>
            </w:pPr>
            <w:r>
              <w:rPr>
                <w:rFonts w:hint="eastAsia" w:ascii="方正小标宋_GBK" w:eastAsia="方正小标宋_GBK"/>
                <w:sz w:val="24"/>
              </w:rPr>
              <w:t>1、房屋（平方米）</w:t>
            </w:r>
          </w:p>
        </w:tc>
        <w:tc>
          <w:tcPr>
            <w:tcW w:w="2835" w:type="dxa"/>
            <w:vAlign w:val="center"/>
          </w:tcPr>
          <w:p w14:paraId="740F3270">
            <w:pPr>
              <w:spacing w:line="300" w:lineRule="exact"/>
              <w:jc w:val="center"/>
              <w:rPr>
                <w:rFonts w:hint="eastAsia" w:ascii="方正小标宋_GBK" w:eastAsia="方正小标宋_GBK"/>
                <w:sz w:val="24"/>
              </w:rPr>
            </w:pPr>
          </w:p>
        </w:tc>
        <w:tc>
          <w:tcPr>
            <w:tcW w:w="2835" w:type="dxa"/>
            <w:vAlign w:val="center"/>
          </w:tcPr>
          <w:p w14:paraId="01C29C9E">
            <w:pPr>
              <w:spacing w:line="300" w:lineRule="exact"/>
              <w:jc w:val="center"/>
              <w:rPr>
                <w:rFonts w:hint="eastAsia" w:ascii="方正小标宋_GBK" w:eastAsia="方正小标宋_GBK"/>
                <w:sz w:val="24"/>
              </w:rPr>
            </w:pPr>
          </w:p>
        </w:tc>
      </w:tr>
      <w:tr w14:paraId="75B77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556ABBC3">
            <w:pPr>
              <w:spacing w:line="300" w:lineRule="exact"/>
              <w:jc w:val="left"/>
              <w:rPr>
                <w:rFonts w:hint="eastAsia" w:ascii="方正小标宋_GBK" w:eastAsia="方正小标宋_GBK"/>
                <w:sz w:val="24"/>
              </w:rPr>
            </w:pPr>
            <w:r>
              <w:rPr>
                <w:rFonts w:hint="eastAsia" w:ascii="方正小标宋_GBK" w:eastAsia="方正小标宋_GBK"/>
                <w:sz w:val="24"/>
              </w:rPr>
              <w:t>　　其中：办公用房（平方米）</w:t>
            </w:r>
          </w:p>
        </w:tc>
        <w:tc>
          <w:tcPr>
            <w:tcW w:w="2835" w:type="dxa"/>
            <w:vAlign w:val="center"/>
          </w:tcPr>
          <w:p w14:paraId="6C02F240">
            <w:pPr>
              <w:spacing w:line="300" w:lineRule="exact"/>
              <w:jc w:val="center"/>
              <w:rPr>
                <w:rFonts w:hint="eastAsia" w:ascii="方正小标宋_GBK" w:eastAsia="方正小标宋_GBK"/>
                <w:sz w:val="24"/>
              </w:rPr>
            </w:pPr>
          </w:p>
        </w:tc>
        <w:tc>
          <w:tcPr>
            <w:tcW w:w="2835" w:type="dxa"/>
            <w:vAlign w:val="center"/>
          </w:tcPr>
          <w:p w14:paraId="6DF2D06B">
            <w:pPr>
              <w:spacing w:line="300" w:lineRule="exact"/>
              <w:jc w:val="center"/>
              <w:rPr>
                <w:rFonts w:hint="eastAsia" w:ascii="方正小标宋_GBK" w:eastAsia="方正小标宋_GBK"/>
                <w:sz w:val="24"/>
              </w:rPr>
            </w:pPr>
          </w:p>
        </w:tc>
      </w:tr>
      <w:tr w14:paraId="63781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3A296059">
            <w:pPr>
              <w:spacing w:line="300" w:lineRule="exact"/>
              <w:jc w:val="left"/>
              <w:rPr>
                <w:rFonts w:hint="eastAsia" w:ascii="方正小标宋_GBK" w:eastAsia="方正小标宋_GBK"/>
                <w:sz w:val="24"/>
              </w:rPr>
            </w:pPr>
            <w:r>
              <w:rPr>
                <w:rFonts w:hint="eastAsia" w:ascii="方正小标宋_GBK" w:eastAsia="方正小标宋_GBK"/>
                <w:sz w:val="24"/>
              </w:rPr>
              <w:t>2、车辆（台、辆）</w:t>
            </w:r>
          </w:p>
        </w:tc>
        <w:tc>
          <w:tcPr>
            <w:tcW w:w="2835" w:type="dxa"/>
            <w:vAlign w:val="center"/>
          </w:tcPr>
          <w:p w14:paraId="2FA507B2">
            <w:pPr>
              <w:spacing w:line="300" w:lineRule="exact"/>
              <w:jc w:val="center"/>
              <w:rPr>
                <w:rFonts w:hint="eastAsia" w:ascii="方正小标宋_GBK" w:eastAsia="方正小标宋_GBK"/>
                <w:sz w:val="24"/>
              </w:rPr>
            </w:pPr>
            <w:r>
              <w:rPr>
                <w:rFonts w:hint="eastAsia" w:ascii="方正小标宋_GBK" w:eastAsia="方正小标宋_GBK"/>
                <w:sz w:val="24"/>
              </w:rPr>
              <w:t>1</w:t>
            </w:r>
          </w:p>
        </w:tc>
        <w:tc>
          <w:tcPr>
            <w:tcW w:w="2835" w:type="dxa"/>
            <w:vAlign w:val="center"/>
          </w:tcPr>
          <w:p w14:paraId="2A2D21B9">
            <w:pPr>
              <w:spacing w:line="300" w:lineRule="exact"/>
              <w:jc w:val="center"/>
              <w:rPr>
                <w:rFonts w:hint="eastAsia" w:ascii="方正小标宋_GBK" w:eastAsia="方正小标宋_GBK"/>
                <w:sz w:val="24"/>
              </w:rPr>
            </w:pPr>
            <w:r>
              <w:rPr>
                <w:rFonts w:hint="eastAsia" w:ascii="方正小标宋_GBK" w:eastAsia="方正小标宋_GBK"/>
                <w:sz w:val="24"/>
              </w:rPr>
              <w:t>240800</w:t>
            </w:r>
          </w:p>
        </w:tc>
      </w:tr>
      <w:tr w14:paraId="7FB78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B22D78F">
            <w:pPr>
              <w:spacing w:line="300" w:lineRule="exact"/>
              <w:jc w:val="left"/>
              <w:rPr>
                <w:rFonts w:hint="eastAsia" w:ascii="方正小标宋_GBK" w:eastAsia="方正小标宋_GBK"/>
                <w:sz w:val="24"/>
              </w:rPr>
            </w:pPr>
            <w:r>
              <w:rPr>
                <w:rFonts w:hint="eastAsia" w:ascii="方正小标宋_GBK" w:eastAsia="方正小标宋_GBK"/>
                <w:sz w:val="24"/>
              </w:rPr>
              <w:t>3、单价在20万元以上的设备</w:t>
            </w:r>
          </w:p>
        </w:tc>
        <w:tc>
          <w:tcPr>
            <w:tcW w:w="2835" w:type="dxa"/>
            <w:vAlign w:val="center"/>
          </w:tcPr>
          <w:p w14:paraId="0C29104D">
            <w:pPr>
              <w:spacing w:line="300" w:lineRule="exact"/>
              <w:jc w:val="center"/>
              <w:rPr>
                <w:rFonts w:hint="eastAsia" w:ascii="方正小标宋_GBK" w:eastAsia="方正小标宋_GBK"/>
                <w:sz w:val="24"/>
              </w:rPr>
            </w:pPr>
          </w:p>
        </w:tc>
        <w:tc>
          <w:tcPr>
            <w:tcW w:w="2835" w:type="dxa"/>
            <w:vAlign w:val="center"/>
          </w:tcPr>
          <w:p w14:paraId="20E2E149">
            <w:pPr>
              <w:spacing w:line="300" w:lineRule="exact"/>
              <w:jc w:val="center"/>
              <w:rPr>
                <w:rFonts w:hint="eastAsia" w:ascii="方正小标宋_GBK" w:eastAsia="方正小标宋_GBK"/>
                <w:sz w:val="24"/>
              </w:rPr>
            </w:pPr>
          </w:p>
          <w:p w14:paraId="3A5FA650">
            <w:pPr>
              <w:spacing w:line="300" w:lineRule="exact"/>
              <w:jc w:val="center"/>
              <w:rPr>
                <w:rFonts w:hint="eastAsia" w:ascii="方正小标宋_GBK" w:eastAsia="方正小标宋_GBK"/>
                <w:sz w:val="24"/>
              </w:rPr>
            </w:pPr>
          </w:p>
        </w:tc>
      </w:tr>
      <w:tr w14:paraId="5DA2E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7370" w:type="dxa"/>
            <w:vAlign w:val="center"/>
          </w:tcPr>
          <w:p w14:paraId="3CE077A5">
            <w:pPr>
              <w:spacing w:line="300" w:lineRule="exact"/>
              <w:jc w:val="left"/>
              <w:rPr>
                <w:rFonts w:hint="eastAsia" w:ascii="方正小标宋_GBK" w:eastAsia="方正小标宋_GBK"/>
                <w:sz w:val="24"/>
              </w:rPr>
            </w:pPr>
            <w:r>
              <w:rPr>
                <w:rFonts w:hint="eastAsia" w:ascii="方正小标宋_GBK" w:eastAsia="方正小标宋_GBK"/>
                <w:sz w:val="24"/>
              </w:rPr>
              <w:t>4、其他固定资产</w:t>
            </w:r>
          </w:p>
        </w:tc>
        <w:tc>
          <w:tcPr>
            <w:tcW w:w="2835" w:type="dxa"/>
            <w:vAlign w:val="center"/>
          </w:tcPr>
          <w:p w14:paraId="53C10294">
            <w:pPr>
              <w:spacing w:line="300" w:lineRule="exact"/>
              <w:jc w:val="center"/>
              <w:rPr>
                <w:rFonts w:hint="eastAsia" w:ascii="方正小标宋_GBK" w:eastAsia="方正小标宋_GBK"/>
                <w:sz w:val="24"/>
              </w:rPr>
            </w:pPr>
            <w:r>
              <w:rPr>
                <w:rFonts w:hint="eastAsia" w:ascii="方正小标宋_GBK" w:eastAsia="方正小标宋_GBK"/>
                <w:sz w:val="24"/>
              </w:rPr>
              <w:t>76</w:t>
            </w:r>
          </w:p>
        </w:tc>
        <w:tc>
          <w:tcPr>
            <w:tcW w:w="2835" w:type="dxa"/>
            <w:vAlign w:val="center"/>
          </w:tcPr>
          <w:p w14:paraId="78D87072">
            <w:pPr>
              <w:spacing w:line="300" w:lineRule="exact"/>
              <w:jc w:val="center"/>
              <w:rPr>
                <w:rFonts w:hint="eastAsia" w:ascii="方正小标宋_GBK" w:eastAsia="方正小标宋_GBK"/>
                <w:sz w:val="24"/>
              </w:rPr>
            </w:pPr>
            <w:r>
              <w:rPr>
                <w:rFonts w:hint="eastAsia" w:ascii="方正小标宋_GBK" w:eastAsia="方正小标宋_GBK"/>
                <w:sz w:val="24"/>
              </w:rPr>
              <w:t>129377</w:t>
            </w:r>
          </w:p>
        </w:tc>
      </w:tr>
    </w:tbl>
    <w:p w14:paraId="6190F8E3">
      <w:pPr>
        <w:ind w:firstLine="640" w:firstLineChars="200"/>
        <w:jc w:val="left"/>
        <w:rPr>
          <w:rFonts w:hAnsi="宋体"/>
          <w:sz w:val="32"/>
        </w:rPr>
      </w:pPr>
      <w:r>
        <w:rPr>
          <w:rFonts w:eastAsia="方正仿宋_GBK"/>
          <w:sz w:val="32"/>
        </w:rPr>
        <w:t xml:space="preserve"> </w:t>
      </w:r>
    </w:p>
    <w:p w14:paraId="52D879C7">
      <w:pPr>
        <w:spacing w:beforeLines="50" w:afterLines="50"/>
        <w:ind w:firstLine="640" w:firstLineChars="200"/>
        <w:jc w:val="left"/>
        <w:outlineLvl w:val="2"/>
        <w:rPr>
          <w:rFonts w:hAnsi="宋体"/>
          <w:sz w:val="32"/>
        </w:rPr>
      </w:pPr>
      <w:bookmarkStart w:id="7" w:name="_Toc65162162"/>
      <w:r>
        <w:rPr>
          <w:rFonts w:hint="eastAsia" w:ascii="黑体" w:hAnsi="黑体" w:eastAsia="黑体"/>
          <w:sz w:val="32"/>
        </w:rPr>
        <w:t>八、名词解释</w:t>
      </w:r>
      <w:bookmarkEnd w:id="7"/>
    </w:p>
    <w:p w14:paraId="561E545C">
      <w:pPr>
        <w:spacing w:line="500" w:lineRule="exact"/>
        <w:ind w:firstLine="560" w:firstLineChars="200"/>
        <w:jc w:val="left"/>
        <w:rPr>
          <w:rFonts w:hAnsi="宋体"/>
          <w:sz w:val="28"/>
        </w:rPr>
      </w:pPr>
      <w:r>
        <w:rPr>
          <w:rFonts w:eastAsia="方正仿宋_GBK"/>
          <w:sz w:val="28"/>
        </w:rPr>
        <w:t>1</w:t>
      </w:r>
      <w:r>
        <w:rPr>
          <w:rFonts w:hint="eastAsia" w:eastAsia="方正仿宋_GBK"/>
          <w:sz w:val="28"/>
        </w:rPr>
        <w:t>、</w:t>
      </w:r>
      <w:r>
        <w:rPr>
          <w:rFonts w:hint="eastAsia" w:eastAsia="方正仿宋_GBK"/>
          <w:b/>
          <w:sz w:val="28"/>
        </w:rPr>
        <w:t>一般公共预算拨款收入：</w:t>
      </w:r>
      <w:r>
        <w:rPr>
          <w:rFonts w:hint="eastAsia" w:eastAsia="方正仿宋_GBK"/>
          <w:sz w:val="28"/>
        </w:rPr>
        <w:t>指县级财政当年拨付的资金。</w:t>
      </w:r>
    </w:p>
    <w:p w14:paraId="5CD3893E">
      <w:pPr>
        <w:spacing w:line="500" w:lineRule="exact"/>
        <w:ind w:firstLine="560" w:firstLineChars="200"/>
        <w:jc w:val="left"/>
        <w:rPr>
          <w:rFonts w:hAnsi="宋体"/>
          <w:sz w:val="28"/>
        </w:rPr>
      </w:pPr>
      <w:r>
        <w:rPr>
          <w:rFonts w:eastAsia="方正仿宋_GBK"/>
          <w:sz w:val="28"/>
        </w:rPr>
        <w:t>2</w:t>
      </w:r>
      <w:r>
        <w:rPr>
          <w:rFonts w:hint="eastAsia" w:eastAsia="方正仿宋_GBK"/>
          <w:sz w:val="28"/>
        </w:rPr>
        <w:t>、</w:t>
      </w:r>
      <w:r>
        <w:rPr>
          <w:rFonts w:hint="eastAsia" w:eastAsia="方正仿宋_GBK"/>
          <w:b/>
          <w:sz w:val="28"/>
        </w:rPr>
        <w:t>事业收入：</w:t>
      </w:r>
      <w:r>
        <w:rPr>
          <w:rFonts w:hint="eastAsia" w:eastAsia="方正仿宋_GBK"/>
          <w:sz w:val="28"/>
        </w:rPr>
        <w:t>指事业单位开展专业业务活动及辅助活动所取得的收入。</w:t>
      </w:r>
    </w:p>
    <w:p w14:paraId="0BA2F19B">
      <w:pPr>
        <w:spacing w:line="500" w:lineRule="exact"/>
        <w:ind w:firstLine="560" w:firstLineChars="200"/>
        <w:jc w:val="left"/>
        <w:rPr>
          <w:rFonts w:hAnsi="宋体"/>
          <w:sz w:val="28"/>
        </w:rPr>
      </w:pPr>
      <w:r>
        <w:rPr>
          <w:rFonts w:eastAsia="方正仿宋_GBK"/>
          <w:sz w:val="28"/>
        </w:rPr>
        <w:t>3</w:t>
      </w:r>
      <w:r>
        <w:rPr>
          <w:rFonts w:hint="eastAsia" w:eastAsia="方正仿宋_GBK"/>
          <w:sz w:val="28"/>
        </w:rPr>
        <w:t>、</w:t>
      </w:r>
      <w:r>
        <w:rPr>
          <w:rFonts w:hint="eastAsia" w:eastAsia="方正仿宋_GBK"/>
          <w:b/>
          <w:sz w:val="28"/>
        </w:rPr>
        <w:t>其他收入：</w:t>
      </w:r>
      <w:r>
        <w:rPr>
          <w:rFonts w:hint="eastAsia" w:eastAsia="方正仿宋_GBK"/>
          <w:sz w:val="28"/>
        </w:rPr>
        <w:t>指除</w:t>
      </w:r>
      <w:r>
        <w:rPr>
          <w:rFonts w:eastAsia="方正仿宋_GBK"/>
          <w:sz w:val="28"/>
        </w:rPr>
        <w:t>“</w:t>
      </w:r>
      <w:r>
        <w:rPr>
          <w:rFonts w:hint="eastAsia" w:eastAsia="方正仿宋_GBK"/>
          <w:sz w:val="28"/>
        </w:rPr>
        <w:t>一般公共预算拨款收入</w:t>
      </w:r>
      <w:r>
        <w:rPr>
          <w:rFonts w:eastAsia="方正仿宋_GBK"/>
          <w:sz w:val="28"/>
        </w:rPr>
        <w:t>”</w:t>
      </w:r>
      <w:r>
        <w:rPr>
          <w:rFonts w:hint="eastAsia" w:eastAsia="方正仿宋_GBK"/>
          <w:sz w:val="28"/>
        </w:rPr>
        <w:t>、</w:t>
      </w:r>
      <w:r>
        <w:rPr>
          <w:rFonts w:eastAsia="方正仿宋_GBK"/>
          <w:sz w:val="28"/>
        </w:rPr>
        <w:t>“</w:t>
      </w:r>
      <w:r>
        <w:rPr>
          <w:rFonts w:hint="eastAsia" w:eastAsia="方正仿宋_GBK"/>
          <w:sz w:val="28"/>
        </w:rPr>
        <w:t>事业收入</w:t>
      </w:r>
      <w:r>
        <w:rPr>
          <w:rFonts w:eastAsia="方正仿宋_GBK"/>
          <w:sz w:val="28"/>
        </w:rPr>
        <w:t>”</w:t>
      </w:r>
      <w:r>
        <w:rPr>
          <w:rFonts w:hint="eastAsia" w:eastAsia="方正仿宋_GBK"/>
          <w:sz w:val="28"/>
        </w:rPr>
        <w:t>等以外的收入。主要是按规定动用的租房收入、存款利息收入等。</w:t>
      </w:r>
    </w:p>
    <w:p w14:paraId="48DA6B3D">
      <w:pPr>
        <w:spacing w:line="500" w:lineRule="exact"/>
        <w:ind w:firstLine="560" w:firstLineChars="200"/>
        <w:jc w:val="left"/>
        <w:rPr>
          <w:rFonts w:hAnsi="宋体"/>
          <w:sz w:val="28"/>
        </w:rPr>
      </w:pPr>
      <w:r>
        <w:rPr>
          <w:rFonts w:eastAsia="方正仿宋_GBK"/>
          <w:sz w:val="28"/>
        </w:rPr>
        <w:t>4</w:t>
      </w:r>
      <w:r>
        <w:rPr>
          <w:rFonts w:hint="eastAsia" w:eastAsia="方正仿宋_GBK"/>
          <w:sz w:val="28"/>
        </w:rPr>
        <w:t>、</w:t>
      </w:r>
      <w:r>
        <w:rPr>
          <w:rFonts w:hint="eastAsia" w:eastAsia="方正仿宋_GBK"/>
          <w:b/>
          <w:sz w:val="28"/>
        </w:rPr>
        <w:t>基本支出：</w:t>
      </w:r>
      <w:r>
        <w:rPr>
          <w:rFonts w:hint="eastAsia" w:eastAsia="方正仿宋_GBK"/>
          <w:sz w:val="28"/>
        </w:rPr>
        <w:t>指为保障机构正常运转、完成日常工作任务而发生的人员支出和公用支出。</w:t>
      </w:r>
    </w:p>
    <w:p w14:paraId="36BEDE84">
      <w:pPr>
        <w:spacing w:line="500" w:lineRule="exact"/>
        <w:ind w:firstLine="560" w:firstLineChars="200"/>
        <w:jc w:val="left"/>
        <w:rPr>
          <w:rFonts w:hAnsi="宋体"/>
          <w:sz w:val="28"/>
        </w:rPr>
      </w:pPr>
      <w:r>
        <w:rPr>
          <w:rFonts w:eastAsia="方正仿宋_GBK"/>
          <w:sz w:val="28"/>
        </w:rPr>
        <w:t>5</w:t>
      </w:r>
      <w:r>
        <w:rPr>
          <w:rFonts w:hint="eastAsia" w:eastAsia="方正仿宋_GBK"/>
          <w:sz w:val="28"/>
        </w:rPr>
        <w:t>、</w:t>
      </w:r>
      <w:r>
        <w:rPr>
          <w:rFonts w:hint="eastAsia" w:eastAsia="方正仿宋_GBK"/>
          <w:b/>
          <w:sz w:val="28"/>
        </w:rPr>
        <w:t>项目支出：</w:t>
      </w:r>
      <w:r>
        <w:rPr>
          <w:rFonts w:hint="eastAsia" w:eastAsia="方正仿宋_GBK"/>
          <w:sz w:val="28"/>
        </w:rPr>
        <w:t>指在基本支出之外为完成特定行政任务和事业发展目标所发生的支出。</w:t>
      </w:r>
    </w:p>
    <w:p w14:paraId="1B4ED2FB">
      <w:pPr>
        <w:spacing w:line="500" w:lineRule="exact"/>
        <w:ind w:firstLine="560" w:firstLineChars="200"/>
        <w:jc w:val="left"/>
        <w:rPr>
          <w:rFonts w:hAnsi="宋体"/>
          <w:sz w:val="28"/>
        </w:rPr>
      </w:pPr>
      <w:r>
        <w:rPr>
          <w:rFonts w:eastAsia="方正仿宋_GBK"/>
          <w:sz w:val="28"/>
        </w:rPr>
        <w:t>6</w:t>
      </w:r>
      <w:r>
        <w:rPr>
          <w:rFonts w:hint="eastAsia" w:eastAsia="方正仿宋_GBK"/>
          <w:sz w:val="28"/>
        </w:rPr>
        <w:t>、</w:t>
      </w:r>
      <w:r>
        <w:rPr>
          <w:rFonts w:hint="eastAsia" w:eastAsia="方正仿宋_GBK"/>
          <w:b/>
          <w:sz w:val="28"/>
        </w:rPr>
        <w:t>上缴上级支出：</w:t>
      </w:r>
      <w:r>
        <w:rPr>
          <w:rFonts w:hint="eastAsia" w:eastAsia="方正仿宋_GBK"/>
          <w:sz w:val="28"/>
        </w:rPr>
        <w:t>指下级单位上缴上级的支出。</w:t>
      </w:r>
    </w:p>
    <w:p w14:paraId="0BB93A68">
      <w:pPr>
        <w:spacing w:line="500" w:lineRule="exact"/>
        <w:ind w:firstLine="560" w:firstLineChars="200"/>
        <w:jc w:val="left"/>
        <w:rPr>
          <w:rFonts w:hAnsi="宋体"/>
          <w:sz w:val="28"/>
        </w:rPr>
      </w:pPr>
      <w:r>
        <w:rPr>
          <w:rFonts w:eastAsia="方正仿宋_GBK"/>
          <w:sz w:val="28"/>
        </w:rPr>
        <w:t>7</w:t>
      </w:r>
      <w:r>
        <w:rPr>
          <w:rFonts w:hint="eastAsia" w:eastAsia="方正仿宋_GBK"/>
          <w:sz w:val="28"/>
        </w:rPr>
        <w:t>、</w:t>
      </w:r>
      <w:r>
        <w:rPr>
          <w:rFonts w:eastAsia="方正仿宋_GBK"/>
          <w:b/>
          <w:sz w:val="28"/>
        </w:rPr>
        <w:t>“</w:t>
      </w:r>
      <w:r>
        <w:rPr>
          <w:rFonts w:hint="eastAsia" w:eastAsia="方正仿宋_GBK"/>
          <w:b/>
          <w:sz w:val="28"/>
        </w:rPr>
        <w:t>三公</w:t>
      </w:r>
      <w:r>
        <w:rPr>
          <w:rFonts w:eastAsia="方正仿宋_GBK"/>
          <w:b/>
          <w:sz w:val="28"/>
        </w:rPr>
        <w:t>”</w:t>
      </w:r>
      <w:r>
        <w:rPr>
          <w:rFonts w:hint="eastAsia" w:eastAsia="方正仿宋_GBK"/>
          <w:b/>
          <w:sz w:val="28"/>
        </w:rPr>
        <w:t>经费：</w:t>
      </w:r>
      <w:r>
        <w:rPr>
          <w:rFonts w:hint="eastAsia" w:eastAsia="方正仿宋_GBK"/>
          <w:sz w:val="28"/>
        </w:rPr>
        <w:t>纳入县级财政预算管理的</w:t>
      </w:r>
      <w:r>
        <w:rPr>
          <w:rFonts w:eastAsia="方正仿宋_GBK"/>
          <w:sz w:val="28"/>
        </w:rPr>
        <w:t>“</w:t>
      </w:r>
      <w:r>
        <w:rPr>
          <w:rFonts w:hint="eastAsia" w:eastAsia="方正仿宋_GBK"/>
          <w:sz w:val="28"/>
        </w:rPr>
        <w:t>三公</w:t>
      </w:r>
      <w:r>
        <w:rPr>
          <w:rFonts w:eastAsia="方正仿宋_GBK"/>
          <w:sz w:val="28"/>
        </w:rPr>
        <w:t>”</w:t>
      </w:r>
      <w:r>
        <w:rPr>
          <w:rFonts w:hint="eastAsia" w:eastAsia="方正仿宋_GBK"/>
          <w:sz w:val="28"/>
        </w:rPr>
        <w:t>经费，是指县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5B249A40">
      <w:pPr>
        <w:spacing w:line="500" w:lineRule="exact"/>
        <w:ind w:firstLine="560" w:firstLineChars="200"/>
        <w:jc w:val="left"/>
        <w:rPr>
          <w:rFonts w:hAnsi="宋体"/>
          <w:sz w:val="28"/>
        </w:rPr>
      </w:pPr>
      <w:r>
        <w:rPr>
          <w:rFonts w:eastAsia="方正仿宋_GBK"/>
          <w:sz w:val="28"/>
        </w:rPr>
        <w:t>8</w:t>
      </w:r>
      <w:r>
        <w:rPr>
          <w:rFonts w:hint="eastAsia" w:eastAsia="方正仿宋_GBK"/>
          <w:sz w:val="28"/>
        </w:rPr>
        <w:t>、</w:t>
      </w:r>
      <w:r>
        <w:rPr>
          <w:rFonts w:hint="eastAsia" w:eastAsia="方正仿宋_GBK"/>
          <w:b/>
          <w:sz w:val="28"/>
        </w:rPr>
        <w:t>机关运行费：</w:t>
      </w:r>
      <w:r>
        <w:rPr>
          <w:rFonts w:hint="eastAsia" w:eastAsia="方正仿宋_GBK"/>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B316AEF">
      <w:pPr>
        <w:spacing w:line="500" w:lineRule="exact"/>
        <w:ind w:firstLine="560" w:firstLineChars="200"/>
        <w:jc w:val="left"/>
        <w:rPr>
          <w:rFonts w:hAnsi="宋体"/>
          <w:sz w:val="28"/>
        </w:rPr>
      </w:pPr>
      <w:r>
        <w:rPr>
          <w:rFonts w:eastAsia="方正仿宋_GBK"/>
          <w:sz w:val="28"/>
        </w:rPr>
        <w:t>9</w:t>
      </w:r>
      <w:r>
        <w:rPr>
          <w:rFonts w:hint="eastAsia" w:eastAsia="方正仿宋_GBK"/>
          <w:sz w:val="28"/>
        </w:rPr>
        <w:t>、</w:t>
      </w:r>
      <w:r>
        <w:rPr>
          <w:rFonts w:hint="eastAsia" w:eastAsia="方正仿宋_GBK"/>
          <w:b/>
          <w:sz w:val="28"/>
        </w:rPr>
        <w:t>上年结转：</w:t>
      </w:r>
      <w:r>
        <w:rPr>
          <w:rFonts w:hint="eastAsia" w:eastAsia="方正仿宋_GBK"/>
          <w:sz w:val="28"/>
        </w:rPr>
        <w:t>指以前年度尚未完成、结转到本年仍按原规定用途继续使用的资金。</w:t>
      </w:r>
    </w:p>
    <w:p w14:paraId="3BE0B788">
      <w:pPr>
        <w:spacing w:line="500" w:lineRule="exact"/>
        <w:ind w:firstLine="560" w:firstLineChars="200"/>
        <w:jc w:val="left"/>
        <w:rPr>
          <w:rFonts w:hAnsi="宋体"/>
          <w:sz w:val="28"/>
        </w:rPr>
      </w:pPr>
      <w:r>
        <w:rPr>
          <w:rFonts w:eastAsia="方正仿宋_GBK"/>
          <w:sz w:val="28"/>
        </w:rPr>
        <w:t>10</w:t>
      </w:r>
      <w:r>
        <w:rPr>
          <w:rFonts w:hint="eastAsia" w:eastAsia="方正仿宋_GBK"/>
          <w:sz w:val="28"/>
        </w:rPr>
        <w:t>、</w:t>
      </w:r>
      <w:r>
        <w:rPr>
          <w:rFonts w:hint="eastAsia" w:eastAsia="方正仿宋_GBK"/>
          <w:b/>
          <w:sz w:val="28"/>
        </w:rPr>
        <w:t>事业单位经营支出：</w:t>
      </w:r>
      <w:r>
        <w:rPr>
          <w:rFonts w:hint="eastAsia" w:eastAsia="方正仿宋_GBK"/>
          <w:sz w:val="28"/>
        </w:rPr>
        <w:t>指事业单位在专业业务活动及其辅助活动之外开展非独立核算经营活动发生的支出。</w:t>
      </w:r>
    </w:p>
    <w:p w14:paraId="391A5328">
      <w:pPr>
        <w:spacing w:beforeLines="50" w:afterLines="50"/>
        <w:ind w:firstLine="640" w:firstLineChars="200"/>
        <w:jc w:val="left"/>
        <w:outlineLvl w:val="2"/>
        <w:rPr>
          <w:rFonts w:hAnsi="宋体"/>
          <w:sz w:val="32"/>
        </w:rPr>
      </w:pPr>
      <w:bookmarkStart w:id="8" w:name="_Toc65162163"/>
      <w:r>
        <w:rPr>
          <w:rFonts w:hint="eastAsia" w:ascii="黑体" w:hAnsi="黑体" w:eastAsia="黑体"/>
          <w:sz w:val="32"/>
        </w:rPr>
        <w:t>九、其他需要说明的事项</w:t>
      </w:r>
      <w:bookmarkEnd w:id="8"/>
    </w:p>
    <w:p w14:paraId="1464ECB9">
      <w:pPr>
        <w:spacing w:line="500" w:lineRule="exact"/>
        <w:ind w:firstLine="560" w:firstLineChars="200"/>
        <w:jc w:val="left"/>
        <w:rPr>
          <w:rFonts w:eastAsia="方正仿宋_GBK"/>
          <w:sz w:val="28"/>
        </w:rPr>
      </w:pPr>
      <w:r>
        <w:rPr>
          <w:rFonts w:hint="eastAsia" w:eastAsia="方正仿宋_GBK"/>
          <w:sz w:val="28"/>
        </w:rPr>
        <w:t>我部门无其他需要说明的事项。</w:t>
      </w:r>
    </w:p>
    <w:sectPr>
      <w:pgSz w:w="16839" w:h="11907" w:orient="landscape"/>
      <w:pgMar w:top="1361" w:right="1020" w:bottom="1361" w:left="10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方正楷体_GBK">
    <w:panose1 w:val="02000000000000000000"/>
    <w:charset w:val="86"/>
    <w:family w:val="script"/>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_GBK">
    <w:altName w:val="C059"/>
    <w:panose1 w:val="00000000000000000000"/>
    <w:charset w:val="00"/>
    <w:family w:val="auto"/>
    <w:pitch w:val="default"/>
    <w:sig w:usb0="00000000" w:usb1="00000000" w:usb2="00000000" w:usb3="00000000" w:csb0="00000001" w:csb1="00000000"/>
  </w:font>
  <w:font w:name="C059">
    <w:panose1 w:val="00000500000000000000"/>
    <w:charset w:val="00"/>
    <w:family w:val="auto"/>
    <w:pitch w:val="default"/>
    <w:sig w:usb0="00000287" w:usb1="00000800" w:usb2="00000000" w:usb3="00000000" w:csb0="6000009F" w:csb1="00000000"/>
  </w:font>
  <w:font w:name="MathJax_Vector">
    <w:panose1 w:val="02000603000000000000"/>
    <w:charset w:val="00"/>
    <w:family w:val="auto"/>
    <w:pitch w:val="default"/>
    <w:sig w:usb0="00000001" w:usb1="0000002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3MjdkMzhkMGJkM2Q2YjMwMzJhZTI5YmQ1M2QyNDgifQ=="/>
  </w:docVars>
  <w:rsids>
    <w:rsidRoot w:val="00901664"/>
    <w:rsid w:val="000A0241"/>
    <w:rsid w:val="002503D2"/>
    <w:rsid w:val="00266DC2"/>
    <w:rsid w:val="00311A3D"/>
    <w:rsid w:val="00354B00"/>
    <w:rsid w:val="00394AB7"/>
    <w:rsid w:val="00453121"/>
    <w:rsid w:val="004C08FB"/>
    <w:rsid w:val="00501025"/>
    <w:rsid w:val="005E3833"/>
    <w:rsid w:val="00661D73"/>
    <w:rsid w:val="00684A3C"/>
    <w:rsid w:val="006D6902"/>
    <w:rsid w:val="007175E7"/>
    <w:rsid w:val="00794DB7"/>
    <w:rsid w:val="00824CB0"/>
    <w:rsid w:val="00852AC5"/>
    <w:rsid w:val="00884101"/>
    <w:rsid w:val="008D570F"/>
    <w:rsid w:val="008E11D1"/>
    <w:rsid w:val="00901664"/>
    <w:rsid w:val="009252CF"/>
    <w:rsid w:val="00981560"/>
    <w:rsid w:val="00A3619E"/>
    <w:rsid w:val="00B40FF7"/>
    <w:rsid w:val="00BC2C48"/>
    <w:rsid w:val="00BF4D8C"/>
    <w:rsid w:val="00D2044D"/>
    <w:rsid w:val="00D73021"/>
    <w:rsid w:val="00D80787"/>
    <w:rsid w:val="00EC02E8"/>
    <w:rsid w:val="00F92812"/>
    <w:rsid w:val="00FA2407"/>
    <w:rsid w:val="1D3F0634"/>
    <w:rsid w:val="226C1CFE"/>
    <w:rsid w:val="3C0C6F98"/>
    <w:rsid w:val="4DCB493E"/>
    <w:rsid w:val="5B655AD2"/>
    <w:rsid w:val="60FC0D06"/>
    <w:rsid w:val="7DFE0B69"/>
    <w:rsid w:val="7EB628A3"/>
    <w:rsid w:val="9CFFCFF6"/>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99"/>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CHINA</Company>
  <Pages>13</Pages>
  <Words>4312</Words>
  <Characters>4444</Characters>
  <Lines>0</Lines>
  <Paragraphs>0</Paragraphs>
  <TotalTime>1</TotalTime>
  <ScaleCrop>false</ScaleCrop>
  <LinksUpToDate>false</LinksUpToDate>
  <CharactersWithSpaces>4447</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2021-02-26T19:15:00Z</dcterms:created>
  <dc:creator>dreamsummit</dc:creator>
  <cp:lastModifiedBy>kylin</cp:lastModifiedBy>
  <dcterms:modified xsi:type="dcterms:W3CDTF">2026-04-02T09:12:09Z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FFC7FB08604F475E9840AE4F826B6C70_13</vt:lpwstr>
  </property>
  <property fmtid="{D5CDD505-2E9C-101B-9397-08002B2CF9AE}" pid="4" name="KSOTemplateDocerSaveRecord">
    <vt:lpwstr>eyJoZGlkIjoiYjA4YmMwYzdkZWMyMDE4ZDg0YWVjYWVkYjQ5ZGNkN2YiLCJ1c2VySWQiOiI0MzU4MTEzNTAifQ==</vt:lpwstr>
  </property>
</Properties>
</file>