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F40FEC">
      <w:pPr>
        <w:pStyle w:val="2"/>
        <w:shd w:val="clear" w:color="auto" w:fill="FFFFFF"/>
        <w:spacing w:before="0" w:beforeAutospacing="0" w:after="0" w:afterAutospacing="0"/>
        <w:jc w:val="center"/>
        <w:rPr>
          <w:rFonts w:hint="eastAsia" w:ascii="宋体" w:hAnsi="宋体" w:eastAsia="宋体" w:cs="宋体"/>
          <w:b/>
          <w:color w:val="333333"/>
          <w:sz w:val="44"/>
          <w:szCs w:val="44"/>
          <w:shd w:val="clear" w:color="auto" w:fill="FFFFFF"/>
        </w:rPr>
      </w:pPr>
      <w:r>
        <w:rPr>
          <w:rFonts w:hint="eastAsia" w:ascii="宋体" w:hAnsi="宋体" w:eastAsia="宋体" w:cs="宋体"/>
          <w:b/>
          <w:color w:val="333333"/>
          <w:sz w:val="44"/>
          <w:szCs w:val="44"/>
          <w:shd w:val="clear" w:color="auto" w:fill="FFFFFF"/>
          <w:lang w:eastAsia="zh-CN"/>
        </w:rPr>
        <w:t>曲阳县</w:t>
      </w:r>
      <w:r>
        <w:rPr>
          <w:rFonts w:hint="eastAsia" w:ascii="宋体" w:hAnsi="宋体" w:eastAsia="宋体" w:cs="宋体"/>
          <w:b/>
          <w:color w:val="333333"/>
          <w:sz w:val="44"/>
          <w:szCs w:val="44"/>
          <w:shd w:val="clear" w:color="auto" w:fill="FFFFFF"/>
          <w:lang w:val="en-US" w:eastAsia="zh-CN"/>
        </w:rPr>
        <w:t>2025年</w:t>
      </w:r>
      <w:r>
        <w:rPr>
          <w:rFonts w:hint="eastAsia" w:ascii="宋体" w:hAnsi="宋体" w:eastAsia="宋体" w:cs="宋体"/>
          <w:b/>
          <w:color w:val="333333"/>
          <w:sz w:val="44"/>
          <w:szCs w:val="44"/>
          <w:shd w:val="clear" w:color="auto" w:fill="FFFFFF"/>
        </w:rPr>
        <w:t>政府信息公开工作年度报告</w:t>
      </w:r>
    </w:p>
    <w:p w14:paraId="19E5F92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59F876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本报告依据《中华人民共和国政府信息公开条例》（国务院令第</w:t>
      </w:r>
      <w:r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711号，以下简称新《条例》）和《国务院办公厅政府信息与政务公开办公室关于印发〈中华人民共和国政府信息公开工作年度报告格式〉的通知》（国办公开办函〔2021〕30号）要求，由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曲阳</w:t>
      </w:r>
      <w:r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县人民政府办公室结合有关统计数据编制。本年度报告中所列数据的统计期限自202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年1月1日起至202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年12月31日止。</w:t>
      </w:r>
      <w:bookmarkStart w:id="0" w:name="_GoBack"/>
      <w:bookmarkEnd w:id="0"/>
    </w:p>
    <w:p w14:paraId="3E85C710">
      <w:pPr>
        <w:pStyle w:val="2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一、总体情况</w:t>
      </w:r>
    </w:p>
    <w:p w14:paraId="68A9690E">
      <w:pPr>
        <w:pStyle w:val="2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5年，我县认真落实上级和县委、县政府关于政务公开工作的各项决策部署，重点围绕助力经济平稳健康发展和保持社会和谐稳定，不断丰富公开形式，完善公开制度，强化公开监督，推动政府职能转变和服务效能提升，全县政务公开制度化、标准化、规范化水平不断提升。</w:t>
      </w:r>
    </w:p>
    <w:p w14:paraId="27BFAE3A">
      <w:pPr>
        <w:pStyle w:val="2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（一）主动公开方面。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围绕县委、县政府重大决策、社会热点及人民群众密切关注的重要政策，动态更新规范性文件、行政执法公示、人大政协提案议案、重大会议信息，及时公开预决算等信息，切实保障群众的知情权、参与权和监督权。</w:t>
      </w:r>
    </w:p>
    <w:p w14:paraId="7A740369">
      <w:pPr>
        <w:pStyle w:val="2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（二）依申请公开方面。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2025年，通过拓宽依申请公开渠道、规范答复口径，全面提升我县依申请公开办理水平。全年共收到并按时处理政府信息公开申请59件，全部按期答复。未对依申请公开政府信息收取任何费用。</w:t>
      </w:r>
    </w:p>
    <w:p w14:paraId="315C6469">
      <w:pPr>
        <w:pStyle w:val="2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（三）政府信息管理情况。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严格信息发布审核，实行三级审核制度，坚持“涉密信息不上网，上网信息不涉密"原则，杜绝出现因公开不当导致失密、泄密问题。同时，明确专职人员负责政府信息公开工作，层层落实、各司其职、各负其责，齐抓共管，形成推进政府信息公开的工作合力。2025年制发行政规范性文件3件、废止1件、现行有效12件，</w:t>
      </w:r>
    </w:p>
    <w:p w14:paraId="70CDCC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（四）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政府信息公开平台建设情况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全面加强政府信息公开平台建设，以县政府门户网站为主平台，组织各乡镇、县政府各部门主动公开各类信息，及时开设行政执法公示等专栏，及时公开相关政府信息，切实保障社会公众知情权，参与权和监督权。充分发挥政务新媒体作用，及时发布重要活动，重大决策，经济发展等政府信息，使群众能够及时全面了解曲阳县经济社会发展情况，确保政府信息公开工作落定到位。今年以来，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“曲阳县人民政府官网”微信公众号共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发布信息1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050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篇，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“冀曲阳县政府”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微博发布信息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432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条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；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通过政府门户网站发布公告公示信息1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17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条、国务信息1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52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条、县内要闻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110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条、政策文件和解读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条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。</w:t>
      </w:r>
    </w:p>
    <w:p w14:paraId="65719B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（五）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监督保障方面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。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一是落实主体责任。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进一步完善主要领导亲自抓、分管领导具体抓、政务公开办公室协调推进的工作机制。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二是推进指导协调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。选齐配强政务公开工作人员，专岗专责抓好工作落实，政务公开人员队伍做到统一工作步调。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三是健全体制机制。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坚持以“制度化”全面规范政务公开工作流程,促进我县政务公开工作的高效管理，进一步为工作开展提供保障。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　</w:t>
      </w:r>
    </w:p>
    <w:p w14:paraId="2460CA5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二、主动公开政府信息情况</w:t>
      </w:r>
    </w:p>
    <w:p w14:paraId="5EAB6A2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9740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 w14:paraId="2F8858B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l2br w:val="nil"/>
              <w:tr2bl w:val="nil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611157A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52ECB34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199E5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E5F44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4478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EE93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0D5818E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7896C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49A7F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16731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ED692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1AB020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8992C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2898A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D4E8E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0709E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12</w:t>
            </w:r>
          </w:p>
        </w:tc>
      </w:tr>
      <w:tr w14:paraId="162182D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l2br w:val="nil"/>
              <w:tr2bl w:val="nil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478A351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0A6DC2A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BE371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0FD28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0552248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6EDFA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96524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42904</w:t>
            </w:r>
          </w:p>
        </w:tc>
      </w:tr>
      <w:tr w14:paraId="37635B9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l2br w:val="nil"/>
              <w:tr2bl w:val="nil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030033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32CF16B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A4927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BD228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2CD69C6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9842E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55694F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124583</w:t>
            </w:r>
          </w:p>
        </w:tc>
      </w:tr>
      <w:tr w14:paraId="2CAB75A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7C751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842851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1035</w:t>
            </w:r>
          </w:p>
        </w:tc>
      </w:tr>
      <w:tr w14:paraId="19D1DB9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l2br w:val="nil"/>
              <w:tr2bl w:val="nil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485C41F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20D1DEF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16834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E49E7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3ADB079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EB38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3D962F">
            <w:pPr>
              <w:jc w:val="center"/>
              <w:rPr>
                <w:rFonts w:hint="default" w:ascii="宋体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8773.0174</w:t>
            </w:r>
          </w:p>
        </w:tc>
      </w:tr>
    </w:tbl>
    <w:p w14:paraId="014F2AAF">
      <w:pPr>
        <w:keepNext w:val="0"/>
        <w:keepLines w:val="0"/>
        <w:widowControl/>
        <w:suppressLineNumbers w:val="0"/>
        <w:jc w:val="left"/>
      </w:pPr>
    </w:p>
    <w:p w14:paraId="35CA2AF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p w14:paraId="63FB2F3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97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67"/>
        <w:gridCol w:w="943"/>
        <w:gridCol w:w="3219"/>
        <w:gridCol w:w="689"/>
        <w:gridCol w:w="688"/>
        <w:gridCol w:w="688"/>
        <w:gridCol w:w="688"/>
        <w:gridCol w:w="688"/>
        <w:gridCol w:w="688"/>
        <w:gridCol w:w="690"/>
      </w:tblGrid>
      <w:tr w14:paraId="57CF15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E80BE3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9C95C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344D7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F2DAD2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restart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5AEF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570" w:type="dxa"/>
            <w:gridSpan w:val="5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04217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170D8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2F625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06A00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28778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64588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112C860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21752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6753BB4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4357C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3110F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A2C0F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9F426C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37E68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0DC0F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F6AC6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58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C7DEB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630CB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2650D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FD57A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2CB92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5C19E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59</w:t>
            </w:r>
          </w:p>
        </w:tc>
      </w:tr>
      <w:tr w14:paraId="0EFBC9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AC885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49174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9F82F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697A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AEFD5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0C8CC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68CC7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733E9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8439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restart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1F5D8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4EFA8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C91A7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26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55259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F58AC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D233B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3DA7D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55C6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10DAB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26</w:t>
            </w:r>
          </w:p>
        </w:tc>
      </w:tr>
      <w:tr w14:paraId="5DD1DA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E10A0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29650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242D4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75D9F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B9ED9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0FFA0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6A6EA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86C5F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01583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1F221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85847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16948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6A626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02B4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B556F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EA44E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6815D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BBEB9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03F3A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0A63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</w:tr>
      <w:tr w14:paraId="64BA37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4430D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0B021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FEB6BD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C6D2B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ABAA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2F92F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0973C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FA12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54D91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5DF5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A5B6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75CFA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44A15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FA11B8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E85CC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3E762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ECCF5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6877C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CDAB7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8AA62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A3CB2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7C66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96197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83BD6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D8AE0A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1B10F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E35F5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65390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E5384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642AC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15A07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AB07C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</w:tr>
      <w:tr w14:paraId="5512BB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028E5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82E25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89B861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D5D1A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AD71E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60871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29CCC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F407D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C7416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0772D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7</w:t>
            </w:r>
          </w:p>
        </w:tc>
      </w:tr>
      <w:tr w14:paraId="6B1CA9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2C0A5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8415C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7B0948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A47C3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FABE2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91D68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BC8B3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6F4FA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09C68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7ADBE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14CE0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91CBF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B52A9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0E435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2BCCC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39C7B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3F8B6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41C51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D0D4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DFEF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BCC46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8109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00C63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F7063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883807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E1DD8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31759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C1DDD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CDCB7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C2976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B64B4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D9F0B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5E00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A7825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95382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0231F8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E20FF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16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E7D6C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AE3DC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D830C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59A37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AD07A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45A92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17</w:t>
            </w:r>
          </w:p>
        </w:tc>
      </w:tr>
      <w:tr w14:paraId="6DC17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A276A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13F27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AFB06C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BCCBF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5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ACB20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38730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57C31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65423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9833A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AE35C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5</w:t>
            </w:r>
          </w:p>
        </w:tc>
      </w:tr>
      <w:tr w14:paraId="058C5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E69C2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144C1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17994A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5DF7D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F9678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62713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6FEB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55D27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9079F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C1735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8653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88600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9CA6B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378653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450D4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F8F24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68042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CA095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AE09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C1463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76C0C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94F6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195D0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1FEAC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20EA9A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ECF94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2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C021B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E7965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377E4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50353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567B5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A0E50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</w:tr>
      <w:tr w14:paraId="5AFAD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51954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BA958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3BC0AB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83B82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93C00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788AE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BEB6D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CD0D9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63D1F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1915D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E87D9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43C57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5A995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A8B79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21C8D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07098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98778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D2DAC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4FA39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4168B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17FBF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E54A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91453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AFCBA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E5C09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C20CA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58E95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677A2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CE99C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41B0D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75F84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8FCD6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01942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DC451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84500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D1099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2F066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7E19F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8BD99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0A604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1AC5F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D50C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876F6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8AB10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6AB7E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6CD6F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E7488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DCC3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0386D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0E511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8CF67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7B763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1BCD7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62102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74BF2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6FB45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8E581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B6A4A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4D215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33FE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B958D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8A97B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123AC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0ACC6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D119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7411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768D0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97117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FA59D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58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EAB3B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C7FDD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67097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5C8C8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4862E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72F8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59</w:t>
            </w:r>
          </w:p>
        </w:tc>
      </w:tr>
      <w:tr w14:paraId="0EFF3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05090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024F0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FA353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0C368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8864A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B10D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26659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6226D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078E250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 w14:paraId="6752747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p w14:paraId="15E5D62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4167FDA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9EEBA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E0C4B9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28CEBBD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D4E905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70ED25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D1FF0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3AB1F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BBC04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BBF276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BE3912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1B27E7F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1A62E8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4EFE20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EE6114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3DBD3B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3D5D14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606099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9D41F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08F3B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7E4775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E66E15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223D67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09E693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747D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5588E9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058599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6101F77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2BEA4D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BD75A8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62F164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207085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653191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黑体" w:hAnsi="黑体" w:eastAsia="黑体" w:cs="黑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6CB8C9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黑体" w:hAnsi="黑体" w:eastAsia="黑体" w:cs="黑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30FB95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黑体" w:hAnsi="黑体" w:eastAsia="黑体" w:cs="黑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451291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黑体" w:hAnsi="黑体" w:eastAsia="黑体" w:cs="黑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755EC8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黑体" w:hAnsi="黑体" w:eastAsia="黑体" w:cs="黑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0A9C01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黑体" w:hAnsi="黑体" w:eastAsia="黑体" w:cs="黑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E71010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黑体" w:hAnsi="黑体" w:eastAsia="黑体" w:cs="黑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C22607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黑体" w:hAnsi="黑体" w:eastAsia="黑体" w:cs="黑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4E1F3B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黑体" w:hAnsi="黑体" w:eastAsia="黑体" w:cs="黑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D8E111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黑体" w:hAnsi="黑体" w:eastAsia="黑体" w:cs="黑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3FC40F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黑体" w:hAnsi="黑体" w:eastAsia="黑体" w:cs="黑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</w:tbl>
    <w:p w14:paraId="417C9842">
      <w:pPr>
        <w:keepNext w:val="0"/>
        <w:keepLines w:val="0"/>
        <w:widowControl/>
        <w:suppressLineNumbers w:val="0"/>
        <w:jc w:val="left"/>
      </w:pPr>
    </w:p>
    <w:p w14:paraId="6934540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五、存在的主要问题及改进情况</w:t>
      </w:r>
    </w:p>
    <w:p w14:paraId="0CA972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2025年，我县政府信息公开工作取得一定成绩，但还存在一些问题和不足：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一是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政府信息公开平台、行政执法公示更新及时性不足；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二是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信息公开的质量有待提高；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三是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政府信息公开队伍建设相对薄弱。</w:t>
      </w:r>
    </w:p>
    <w:p w14:paraId="7E3FB0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6年，我县将重点做好以下几方面工作：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一是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认真落实《中华人民共和国政府信息公开条例》和国家、省、市政府信息公开工作要求，加大主动公开力度，不断充实保障各网站栏目；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二是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严格执行“三审”制度，加强信息公开内容审核力度，在内容上杜绝错、敏字，确保信息的准确性；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三是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进一步强化政府信息公开队伍的专业化、规范化建设，加强政务公开业务培训，不断提高工作人员的能力水平</w:t>
      </w:r>
      <w:r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。</w:t>
      </w:r>
    </w:p>
    <w:p w14:paraId="2BC40C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六、其他需要报告的事项</w:t>
      </w:r>
    </w:p>
    <w:p w14:paraId="5516FF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认真贯彻执行国务院办公厅《政府信息公开信息处理费管理办法》，落细落实信息处理费政策。202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我县未收取信息处理费。</w:t>
      </w:r>
    </w:p>
    <w:sectPr>
      <w:pgSz w:w="11906" w:h="16838"/>
      <w:pgMar w:top="1440" w:right="1474" w:bottom="1440" w:left="147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YwYzQ2MGNiNzBlMzkyMWU3NTk3YmFmYWExZjg4ODQifQ=="/>
  </w:docVars>
  <w:rsids>
    <w:rsidRoot w:val="37A11E00"/>
    <w:rsid w:val="039266F0"/>
    <w:rsid w:val="06B36015"/>
    <w:rsid w:val="094531C6"/>
    <w:rsid w:val="097C478D"/>
    <w:rsid w:val="0E8C28E4"/>
    <w:rsid w:val="155D6043"/>
    <w:rsid w:val="17163A31"/>
    <w:rsid w:val="17A310C9"/>
    <w:rsid w:val="1C997E3B"/>
    <w:rsid w:val="317C58C3"/>
    <w:rsid w:val="37A11E00"/>
    <w:rsid w:val="39BE0878"/>
    <w:rsid w:val="3B9031CD"/>
    <w:rsid w:val="42AC67C5"/>
    <w:rsid w:val="447F0CC0"/>
    <w:rsid w:val="4E1149BA"/>
    <w:rsid w:val="4E154104"/>
    <w:rsid w:val="51295BF6"/>
    <w:rsid w:val="55943798"/>
    <w:rsid w:val="57041ECA"/>
    <w:rsid w:val="62AC3C5E"/>
    <w:rsid w:val="6413359A"/>
    <w:rsid w:val="647E5D3F"/>
    <w:rsid w:val="683A1DF5"/>
    <w:rsid w:val="68EE67EF"/>
    <w:rsid w:val="6CD45EAC"/>
    <w:rsid w:val="702E6F2E"/>
    <w:rsid w:val="72344F32"/>
    <w:rsid w:val="74F02E36"/>
    <w:rsid w:val="7B5C5988"/>
    <w:rsid w:val="7BEF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2332</Words>
  <Characters>2430</Characters>
  <Lines>0</Lines>
  <Paragraphs>0</Paragraphs>
  <TotalTime>0</TotalTime>
  <ScaleCrop>false</ScaleCrop>
  <LinksUpToDate>false</LinksUpToDate>
  <CharactersWithSpaces>2431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2022-01-11T09:34:00Z</dcterms:created>
  <dc:creator>Administrator</dc:creator>
  <cp:lastModifiedBy>晨曦</cp:lastModifiedBy>
  <cp:lastPrinted>2023-02-20T04:46:00Z</cp:lastPrinted>
  <dcterms:modified xsi:type="dcterms:W3CDTF">2026-01-27T07:50:23Z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8BD079440E1A4126A4025B7AF3ECC981</vt:lpwstr>
  </property>
  <property fmtid="{D5CDD505-2E9C-101B-9397-08002B2CF9AE}" pid="4" name="KSOTemplateDocerSaveRecord">
    <vt:lpwstr>eyJoZGlkIjoiNGYwM2U5YzM5YmE1YzFkNTJjYWU0ZTZiMDFlYzJkMjgiLCJ1c2VySWQiOiIxMTMzNTQyMDk0In0=</vt:lpwstr>
  </property>
</Properties>
</file>