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1E7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曲阳县交通运输局</w:t>
      </w:r>
    </w:p>
    <w:p w14:paraId="49FD9F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jc w:val="center"/>
        <w:textAlignment w:val="auto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202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年政府信息公开工作年度报告</w:t>
      </w:r>
    </w:p>
    <w:p w14:paraId="6CC9255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560" w:lineRule="exact"/>
        <w:ind w:right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</w:p>
    <w:p w14:paraId="2978565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line="560" w:lineRule="exact"/>
        <w:ind w:right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根据《中华人民共和国政府信息公开条例》《河北省实施〈中华人民共和国政府信息公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开条例〉办法》等规定，发布本年度报告。报告中所列数据统计期限为202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年1月1日至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12月31日。</w:t>
      </w:r>
    </w:p>
    <w:p w14:paraId="74B55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left="0" w:firstLine="640" w:firstLineChars="200"/>
        <w:jc w:val="both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 w14:paraId="58194644"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我局结合政府信息公开工作有关统计数据撰写。进一步加强组织领导，改进各项措施，扎实推进政府信息公开工作，不断深化公开内容，全面提升公开水平。</w:t>
      </w:r>
    </w:p>
    <w:p w14:paraId="27CD87EE"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eastAsia="宋体" w:cs="Times New Roman"/>
          <w:color w:val="333333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i w:val="0"/>
          <w:iCs w:val="0"/>
          <w:color w:val="333333"/>
          <w:sz w:val="32"/>
          <w:szCs w:val="32"/>
          <w:shd w:val="clear" w:color="auto" w:fill="FFFFFF"/>
          <w:lang w:val="en-US" w:eastAsia="zh-CN"/>
        </w:rPr>
        <w:t>（一）主动公开方面。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严格落实行政执法公示制度，立足交通行政职能，将执法主体、执法人员、执法事项、执法流程，以及各行政执法情况予以公开，并及时更新和维护</w:t>
      </w:r>
      <w:r>
        <w:rPr>
          <w:rFonts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县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政府网站行政执法公示专栏和省执法公示平台。</w:t>
      </w:r>
    </w:p>
    <w:p w14:paraId="3EA59B9E"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（二）依申请公开方面。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建立健全信息依申请公开受理、登记、办理、审查、答复、归档机制，由专人负责依规办理答复。2025年，我局未收到政府信息公开申请。</w:t>
      </w:r>
    </w:p>
    <w:p w14:paraId="04B54A08"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（三）政府信息管理方面。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强化组织领导，创新工作机制，严格追究责任，不断完善政务信息采编、审核、报送制度，推进工作落实落细，接受社会监督，提高依法履职的透明度。</w:t>
      </w:r>
    </w:p>
    <w:p w14:paraId="2429756C"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（四）政府信息公开平台建设方面。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我局紧密配合</w:t>
      </w:r>
      <w:r>
        <w:rPr>
          <w:rFonts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县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委、</w:t>
      </w:r>
      <w:r>
        <w:rPr>
          <w:rFonts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县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政府及有关部门，在</w:t>
      </w:r>
      <w:r>
        <w:rPr>
          <w:rFonts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县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政府网站完善行政执法公示专栏，开展公示公开信息、事后执法信息，接受社会监督。</w:t>
      </w:r>
    </w:p>
    <w:p w14:paraId="15E1404D">
      <w:pPr>
        <w:pStyle w:val="5"/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snapToGrid w:val="0"/>
        <w:spacing w:before="0" w:beforeAutospacing="0" w:after="0" w:afterAutospacing="0"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（五）监督保障方面。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为了充分落实工作责任，增强公开公示意识，我局完善政务信息工作人员培训 、量化通报和激励机制，增强公开公示意识，并定期通报工作开展情况。同时多方开通监督举报渠道，发挥社会公众监督作用。</w:t>
      </w:r>
    </w:p>
    <w:p w14:paraId="0F9261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二、主动公开政府信息情况</w:t>
      </w:r>
    </w:p>
    <w:tbl>
      <w:tblPr>
        <w:tblStyle w:val="6"/>
        <w:tblW w:w="91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41"/>
        <w:gridCol w:w="2064"/>
        <w:gridCol w:w="2064"/>
        <w:gridCol w:w="2065"/>
      </w:tblGrid>
      <w:tr w14:paraId="3F816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61A553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第二十条第（一）项</w:t>
            </w:r>
          </w:p>
        </w:tc>
      </w:tr>
      <w:tr w14:paraId="477169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4AF44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20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204E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制发件数</w:t>
            </w:r>
          </w:p>
        </w:tc>
        <w:tc>
          <w:tcPr>
            <w:tcW w:w="20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4E33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本年废止件数</w:t>
            </w:r>
          </w:p>
        </w:tc>
        <w:tc>
          <w:tcPr>
            <w:tcW w:w="206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01CE2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数</w:t>
            </w:r>
          </w:p>
        </w:tc>
      </w:tr>
      <w:tr w14:paraId="5227E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178E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规章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21F7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8964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3F0CD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EF31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01AA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行政规范性文件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F5244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7750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D523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1D81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DBD31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第二十条第（五）项</w:t>
            </w:r>
          </w:p>
        </w:tc>
      </w:tr>
      <w:tr w14:paraId="3A8F40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5B4B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6E968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本年处理决定数量</w:t>
            </w:r>
          </w:p>
        </w:tc>
      </w:tr>
      <w:tr w14:paraId="587D4F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54237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行政许可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343F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BBB8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9C300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第二十条第（六）项</w:t>
            </w:r>
          </w:p>
        </w:tc>
      </w:tr>
      <w:tr w14:paraId="2E1A9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AE60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1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4EEC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 w:firstLine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本年处理决定数量</w:t>
            </w:r>
          </w:p>
        </w:tc>
      </w:tr>
      <w:tr w14:paraId="0498DD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A8B6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行政处罚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C4E3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127</w:t>
            </w:r>
          </w:p>
        </w:tc>
      </w:tr>
      <w:tr w14:paraId="669A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5FDF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行政强制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CD1F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  <w:rPr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BCAF5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018F5F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第二十条第（八）项</w:t>
            </w:r>
          </w:p>
        </w:tc>
      </w:tr>
      <w:tr w14:paraId="3D00F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A243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信息内容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A192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本年收费金额（单位：万元）</w:t>
            </w:r>
          </w:p>
        </w:tc>
      </w:tr>
      <w:tr w14:paraId="3DA94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004B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240" w:lineRule="atLeast"/>
              <w:ind w:left="0" w:right="0"/>
              <w:jc w:val="left"/>
              <w:textAlignment w:val="auto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行政事业性收费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D315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tLeast"/>
              <w:jc w:val="center"/>
              <w:textAlignment w:val="auto"/>
              <w:rPr>
                <w:rFonts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4952F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三、收到和处理政府信息公开申请情况</w:t>
      </w:r>
    </w:p>
    <w:tbl>
      <w:tblPr>
        <w:tblStyle w:val="6"/>
        <w:tblpPr w:leftFromText="180" w:rightFromText="180" w:vertAnchor="text" w:horzAnchor="page" w:tblpXSpec="center" w:tblpY="627"/>
        <w:tblOverlap w:val="never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58FAB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6880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0FF7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34D24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3D6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A06D2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A8A2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DA80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3E7E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0A09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3392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AD6D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2A51D1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15F8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4FB0DE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66F2C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B8B6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28A6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5B09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</w:tr>
      <w:tr w14:paraId="640FE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3A21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215DB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17523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6C6D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E440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370B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E8A3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AA7B5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83BD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A388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48BF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A1CA9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2DAE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7C17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06F2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9A7C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02A3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0EBA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AA31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BF99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6694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2A25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7D29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C907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EDCC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4A21F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75A8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00138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0C6A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B1306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7FFF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ACA0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7D64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49E7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06C7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BA5C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634E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3EC5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A911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0BAAFC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68002A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B813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9A45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28F2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10B3F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BD71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8927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373D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BEAB4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18E7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699D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880BD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4E6E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B063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35C3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67BF2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D9F5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C56A1E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00B4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C88FA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2E7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3FC2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5CA60A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8E37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6527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A37C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F0EF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21FD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79AE9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B6F1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C6458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F2A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94A0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5A757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9A6D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3D43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9812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064A1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2130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2381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FEEF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AFB2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F9F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DD8D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71D5C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812F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E4779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1AA3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D9CF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BA7A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C951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7A51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F2D4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EBEA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70D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C8425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5AAF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41BC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06824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F7A32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C88FA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87F40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4251A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FE40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6ECD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0E7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8509C2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E303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C1934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ABBA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7E1C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425F4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3F714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9286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A06AA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FD9D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E47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D5429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635CF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AF28C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A3E1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3C75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1747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04FDE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CB5E5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36141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50F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31771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2CAE8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07D75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7150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B283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08D7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FD11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E9C7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3FAD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AFED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6411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559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5C2D0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C217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1717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D66D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1C24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3105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5D1A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C8B7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95CE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39E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2F8B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604F3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686F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100B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6A4F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AE584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BFF16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4F3EB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1AC4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C43F9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7281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0D7F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0BADB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9C53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515AC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DCDE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2A9BC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F8C01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3C7C0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F3BB3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8469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8817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7987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0F5C7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356D8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D4FC2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A6EE5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FA6E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FD85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672E5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0DED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1C9B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35B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A9C1C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BCBD4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EC90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022F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1C20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3759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D5FC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8961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EB78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14AE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E794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728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7E8B5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97818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278A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36B0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4E2D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382E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E252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2F71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5BBE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19D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749A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D517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B662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BC41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1080F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205E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3872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62BE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40B0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D6D7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EE73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4C0B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6BAE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C203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57BA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B39C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9338A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E1B0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01C78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0FB8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E70D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E24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329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8810D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3D5F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D0D0A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31349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945A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5F29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D7A90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7054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D24FD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16D6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703C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90A52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2CEE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03A5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98DD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1E252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6B244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C22F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B8B16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DDEAF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FB6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textAlignment w:val="auto"/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E0B0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7C77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32CE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8CE79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3E62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7212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DCEB0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E2CF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E95A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91267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B82A7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2FA51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D3AA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BE21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E141E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4A063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1846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1DC62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四、政府信息公开行政复议、行政诉讼情况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11D46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BC03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BF42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4DDAFF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7490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BE51E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4ECC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84B3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43429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F939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95A8D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49DE89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9F7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</w:pPr>
          </w:p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1CB2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56F4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</w:pPr>
          </w:p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AAD8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</w:pPr>
          </w:p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51D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</w:pP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FAA30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02058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C2B2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FEBD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59172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00883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0044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CA3B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0E1FB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EA1A4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 w:right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7216C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9412E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F4F4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7AB3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1DD221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7E378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3CFC1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B8A4A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C536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2C9D3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274F4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C1454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6026A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EBA09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71993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A0B1F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Autospacing="0" w:afterAutospacing="0" w:line="56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</w:tr>
    </w:tbl>
    <w:p w14:paraId="20A69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五、存在的主要问题及改进情况</w:t>
      </w:r>
    </w:p>
    <w:p w14:paraId="21311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（一）存在问题</w:t>
      </w:r>
    </w:p>
    <w:p w14:paraId="36E24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一是政府公开信息的意识需要进一步提高；二是政府信息公开工作的配套制度和工作机制需要进一步完善。</w:t>
      </w:r>
    </w:p>
    <w:p w14:paraId="7239B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（二）改进情况</w:t>
      </w:r>
    </w:p>
    <w:p w14:paraId="7917F7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对强化政府信息公开意识，规范公开程序。二是认真抓好组织落实，将政府信息公开工作和业务工作紧密结合，以社会需求为导向，进一步充实信息公开内容，丰富政府信息公开形式。三是有针对性地组织工作人员进行政府信息公开工作业务培训，提高信息公开工作、依申请公开工作的处理能力。</w:t>
      </w:r>
    </w:p>
    <w:p w14:paraId="6AFCA8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六、其他需要报告的事项</w:t>
      </w:r>
    </w:p>
    <w:p w14:paraId="09DB9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认真贯彻执行国务院办公厅《政府信息公开信息处理费管理办法》和《关于政府信息公开处理费管理有关事项的通知》。2025年未收取信息处理费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。</w:t>
      </w:r>
    </w:p>
    <w:p w14:paraId="24F8F7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jc w:val="right"/>
        <w:rPr>
          <w:rFonts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474" w:bottom="1440" w:left="147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dit="readOnly" w:enforcement="0"/>
  <w:defaultTabStop w:val="720"/>
  <w:drawingGridHorizontalSpacing w:val="110"/>
  <w:drawingGridVerticalSpacing w:val="156"/>
  <w:displayHorizontalDrawingGridEvery w:val="0"/>
  <w:displayVerticalDrawingGridEvery w:val="1"/>
  <w:footnotePr>
    <w:footnote w:id="0"/>
    <w:footnote w:id="1"/>
  </w:footnotePr>
  <w:compat>
    <w:useFELayout/>
    <w:compatSetting w:name="compatibilityMode" w:uri="http://schemas.microsoft.com/office/word" w:val="15"/>
  </w:compat>
  <w:rsids>
    <w:rsidRoot w:val="00000000"/>
    <w:rsid w:val="025A4407"/>
    <w:rsid w:val="09D90C1F"/>
    <w:rsid w:val="27C96FF7"/>
    <w:rsid w:val="2F9F1779"/>
    <w:rsid w:val="418672A7"/>
    <w:rsid w:val="4A4C51FC"/>
    <w:rsid w:val="7E5D21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Arial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9C3E607D-723A-43C0-A017-CC808A17347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DoubleOX</Company>
  <Pages>4</Pages>
  <Words>644</Words>
  <Characters>658</Characters>
  <Lines>0</Lines>
  <Paragraphs>28</Paragraphs>
  <TotalTime>1</TotalTime>
  <ScaleCrop>false</ScaleCrop>
  <LinksUpToDate>false</LinksUpToDate>
  <CharactersWithSpaces>659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2023-01-11T08:13:00Z</dcterms:created>
  <dc:creator>Administrator.User-2021DYAEFL</dc:creator>
  <cp:lastModifiedBy>晨曦</cp:lastModifiedBy>
  <dcterms:modified xsi:type="dcterms:W3CDTF">2026-01-20T08:34:04Z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0B9E2AA47F3F4C37A711CF763396811D</vt:lpwstr>
  </property>
  <property fmtid="{D5CDD505-2E9C-101B-9397-08002B2CF9AE}" pid="4" name="KSOTemplateDocerSaveRecord">
    <vt:lpwstr>eyJoZGlkIjoiNGYwM2U5YzM5YmE1YzFkNTJjYWU0ZTZiMDFlYzJkMjgiLCJ1c2VySWQiOiIxMTMzNTQyMDk0In0=</vt:lpwstr>
  </property>
</Properties>
</file>