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ECB1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jc w:val="center"/>
        <w:textAlignment w:val="auto"/>
        <w:rPr>
          <w:rFonts w:hint="eastAsia"/>
          <w:b/>
          <w:color w:val="333333"/>
          <w:sz w:val="44"/>
          <w:szCs w:val="44"/>
          <w:shd w:val="clear" w:color="auto" w:fill="FFFFFF"/>
          <w:lang w:eastAsia="zh-CN"/>
        </w:rPr>
      </w:pPr>
      <w:r>
        <w:rPr>
          <w:rFonts w:hint="eastAsia"/>
          <w:b/>
          <w:color w:val="333333"/>
          <w:sz w:val="44"/>
          <w:szCs w:val="44"/>
          <w:shd w:val="clear" w:color="auto" w:fill="FFFFFF"/>
          <w:lang w:eastAsia="zh-CN"/>
        </w:rPr>
        <w:t>曲阳县人民</w:t>
      </w:r>
      <w:r>
        <w:rPr>
          <w:rFonts w:hint="eastAsia"/>
          <w:b/>
          <w:color w:val="333333"/>
          <w:sz w:val="44"/>
          <w:szCs w:val="44"/>
          <w:shd w:val="clear" w:color="auto" w:fill="FFFFFF"/>
        </w:rPr>
        <w:t>政府</w:t>
      </w:r>
      <w:r>
        <w:rPr>
          <w:rFonts w:hint="eastAsia"/>
          <w:b/>
          <w:color w:val="333333"/>
          <w:sz w:val="44"/>
          <w:szCs w:val="44"/>
          <w:shd w:val="clear" w:color="auto" w:fill="FFFFFF"/>
          <w:lang w:eastAsia="zh-CN"/>
        </w:rPr>
        <w:t>办公室</w:t>
      </w:r>
    </w:p>
    <w:p w14:paraId="5D918C9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jc w:val="center"/>
        <w:textAlignment w:val="auto"/>
        <w:rPr>
          <w:rFonts w:hint="eastAsia"/>
          <w:b/>
          <w:color w:val="333333"/>
          <w:sz w:val="44"/>
          <w:szCs w:val="44"/>
          <w:shd w:val="clear" w:color="auto" w:fill="FFFFFF"/>
        </w:rPr>
      </w:pPr>
      <w:r>
        <w:rPr>
          <w:rFonts w:hint="eastAsia"/>
          <w:b/>
          <w:color w:val="333333"/>
          <w:sz w:val="44"/>
          <w:szCs w:val="44"/>
          <w:shd w:val="clear" w:color="auto" w:fill="FFFFFF"/>
          <w:lang w:val="en-US" w:eastAsia="zh-CN"/>
        </w:rPr>
        <w:t>2025年政府</w:t>
      </w:r>
      <w:r>
        <w:rPr>
          <w:rFonts w:hint="eastAsia"/>
          <w:b/>
          <w:color w:val="333333"/>
          <w:sz w:val="44"/>
          <w:szCs w:val="44"/>
          <w:shd w:val="clear" w:color="auto" w:fill="FFFFFF"/>
        </w:rPr>
        <w:t>信息公开工作年度报告</w:t>
      </w:r>
    </w:p>
    <w:p w14:paraId="559E9C38">
      <w:pPr>
        <w:pStyle w:val="4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jc w:val="center"/>
        <w:textAlignment w:val="auto"/>
        <w:rPr>
          <w:rFonts w:hint="eastAsia"/>
          <w:b/>
          <w:color w:val="333333"/>
          <w:sz w:val="36"/>
          <w:szCs w:val="36"/>
          <w:shd w:val="clear" w:color="auto" w:fill="FFFFFF"/>
        </w:rPr>
      </w:pPr>
    </w:p>
    <w:p w14:paraId="0CF9B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根据《中华人民共和国政府信息公开条例》《河北省实施〈中华人民共和国政府信息公开条例〉办法》等规定，发布本年度报告。报告中所列数据统计期限为202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年1月1日至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12月31日。</w:t>
      </w:r>
    </w:p>
    <w:p w14:paraId="20AAF65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一、总体情况</w:t>
      </w:r>
    </w:p>
    <w:p w14:paraId="12EA6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025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我办认真贯彻落实上级和县委、县政府关于政府信息公开工作的有关要求，准确执行《中华人民共和国政府信息公开条例》，不断提高政策公开质量，夯实公开工作基础，扎实推进政务公开各项工作，助力全县经济社会持续健康发展。</w:t>
      </w:r>
    </w:p>
    <w:p w14:paraId="0BBD7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（一）主动公开政府信息情况</w:t>
      </w:r>
    </w:p>
    <w:p w14:paraId="29C67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年共通过政府门户网站发布公告公示信息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117条、国务院信息153条、县内要闻110条、政策文件和解读22条。动态更新规范性文件、行政执法公示、人大政协提案议案、重大会议信息，及时公开预决算等财政信息，推动主动公开提质提效。</w:t>
      </w:r>
    </w:p>
    <w:p w14:paraId="63E1A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（二）依申请公开情况</w:t>
      </w:r>
    </w:p>
    <w:p w14:paraId="0F6C2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2025年，我办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严格信息公开申请办理流程，专人负责，规范受理、登记、审核、办理、归档各个环节，不断提升依申请公开办理水平。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全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共受理政府信息公开申请件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件，已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全部按期答复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 w14:paraId="0F751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（三）政府信息管理情况</w:t>
      </w:r>
    </w:p>
    <w:p w14:paraId="02679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印发《关于印发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曲阳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县人民政府202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年政务公开工作要点的通知》，严格执行信息保密审查机制，对需要主动公开的信息进行严格审查，确保发出的信息无负面舆情风险。</w:t>
      </w:r>
    </w:p>
    <w:p w14:paraId="0A8155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政府信息公开平台建设情况</w:t>
      </w:r>
    </w:p>
    <w:p w14:paraId="7271CB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一是始终坚持把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曲阳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县人民政府门户网站作为政府信息公开第一渠道，不断完善政府信息公开专栏页面设置，提高政府网站在政府信息公开方面的影响力。二是建立健全政务新媒体清单管理机制，政务新媒体开办、变更、关停、注销，均按要求及时备案录入系统。今年以来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“曲阳县人民政府官网”微信公众号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发布信息1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050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篇，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“冀曲阳县政府”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微博发布信息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432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条。</w:t>
      </w:r>
    </w:p>
    <w:p w14:paraId="5A5FFC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（五）监督保障情况</w:t>
      </w:r>
    </w:p>
    <w:p w14:paraId="7BA206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一是落实主体责任。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进一步完善主要领导亲自抓、分管领导具体抓、政务公开办公室协调推进的工作机制。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二是推进指导协调。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选齐配强政务公开工作人员，专岗专责抓好工作落实，政务公开人员队伍做到统一工作步调。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三是健全体制机制。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坚持以“制度化”全面规范政务公开工作流程，促进我县政务公开工作的高效管理，进一步为政府信息公开工作开展提供保障。</w:t>
      </w:r>
    </w:p>
    <w:p w14:paraId="4B70CA4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527BF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AED33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A88B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D005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6D13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7E49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2D44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08182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9DD5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BD17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52F3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AAC2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668B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73D8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ACDE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705E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AE1B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43745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D08A0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36721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26C1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EF6F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4B1E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F6B8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0817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49C8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19B34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618B8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7C2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6E6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6CE7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CD15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4B2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BAB4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7A48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66E3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6CB3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1D422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0E61E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7427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A238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429E6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DEB1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DCB839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1E0444E">
      <w:pPr>
        <w:pStyle w:val="4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jc w:val="both"/>
        <w:textAlignment w:val="auto"/>
        <w:rPr>
          <w:rFonts w:hint="eastAsia"/>
          <w:color w:val="333333"/>
        </w:rPr>
      </w:pPr>
    </w:p>
    <w:p w14:paraId="5BE2BDF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0F52C7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53CE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63C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027CF0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1730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9347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FB9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994A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C8C393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B4B6B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3E7A6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D42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34E2BF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1733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77BDCF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EE0E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A5BA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8502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BE8FAF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5AB3C6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4F08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D635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7243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71DC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D258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B5E0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2A2F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882A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22</w:t>
            </w:r>
          </w:p>
        </w:tc>
      </w:tr>
      <w:tr w14:paraId="6940AA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6A2A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9690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539C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7A8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A90C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722C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8E29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2863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CCC21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43EE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B504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5F55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DBE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9A10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1379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1D3C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C0EF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7A14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10</w:t>
            </w:r>
          </w:p>
        </w:tc>
      </w:tr>
      <w:tr w14:paraId="46FD8E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2EEE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E978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A873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D092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E983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799B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05C8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45CD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519F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8E262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1F95E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6B3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F496A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AD2E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4344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D51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A49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7555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A2CB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2669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</w:tr>
      <w:tr w14:paraId="2781D5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229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B9036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954F9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6100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019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BF0D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6C0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0FF6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5D26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3539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B120D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1C63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39A9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419FA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BA29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4051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A3AD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0364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6803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DC2D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4ECF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1F5FF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81C1E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36D5C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EAFD7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958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7722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D3E0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8634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D5D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CAB0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95C1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7F06A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9F58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13E3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EB3C5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FCF1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1EF6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47A7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6997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4976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A286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BDE4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</w:tr>
      <w:tr w14:paraId="0BFB2C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73407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0AB1B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3C900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4DED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CDC3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3753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DA74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C4A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2612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AD9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01C49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095CD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4BBA1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29D26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820E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B1D8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ED7F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A992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4D68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37E0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4A64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17728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28FD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94743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22FB7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31EB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2333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143C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5D1C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3E47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26A5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F390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51B0E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8572D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CC67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DFEB1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BC7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03E9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0B44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AAB2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5556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370B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7AD0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9</w:t>
            </w:r>
          </w:p>
        </w:tc>
      </w:tr>
      <w:tr w14:paraId="686CC8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9F308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E140C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C1870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A045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FBB1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375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EDC7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D09D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5CD4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F9BD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315FB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AEBF1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1A4A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41A04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8E64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4ECB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1EC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6702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30A6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A3D1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6880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48C12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7550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67C5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D4727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74BA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4904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D51C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102E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5129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C6B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4D77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13A4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6599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9CD11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E8841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4D7B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0846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BBED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2EF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2E91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5FFC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90DD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</w:tr>
      <w:tr w14:paraId="115317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ECF63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7E41A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B074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3ED6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711E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8912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3ED0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1AF3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29A1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B708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97758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48E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66AF3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831D1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E72B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3264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AF33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6ECD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3BF7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27C9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6B98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AA25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05A98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E507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DE31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A188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08B5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DEFF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BC58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B31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F17E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2A24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0D7EB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F23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468D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FC76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029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7E73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B2E4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9E3B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FF07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1ED6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2D25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0E781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CDAD6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14A0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3270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650C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A369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6C1D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30DF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0C64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3C2B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0C7E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C17F2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DCF5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46A99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2750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F6A0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7F60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2637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AF1D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C754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C594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D684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A5D67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B368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E89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208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983C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12AA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6FDE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CB2C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61FC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8F31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22</w:t>
            </w:r>
          </w:p>
        </w:tc>
      </w:tr>
      <w:tr w14:paraId="31D390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8DED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B236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3914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422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C889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5980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88C6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B2D97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1B0132C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</w:p>
    <w:p w14:paraId="6353994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C041B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933A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52AF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55B158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3919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AD2C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ED91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6AF5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0072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DF93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3E25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23017F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B80D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3AD2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5A91D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A9399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8C004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CE56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EA72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273D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81C4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CCCA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6596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2A4A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1454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4DFC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F990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7B8670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263B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5FDC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7603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A95D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CBF3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1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A11E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1EBB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AED6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65BC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7EA3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1D9C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2785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F2BE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9B73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45143C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</w:tr>
    </w:tbl>
    <w:p w14:paraId="1E5D3B82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</w:p>
    <w:p w14:paraId="0D4894A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五、存在的主要问题及改进情况</w:t>
      </w:r>
      <w:bookmarkStart w:id="0" w:name="_GoBack"/>
      <w:bookmarkEnd w:id="0"/>
    </w:p>
    <w:p w14:paraId="001232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，虽然我办政务公开工作取得了一定成绩，但与面临的新形势新任务新要求相比，仍有一定的差距。主要表现在：一是对政府信息公开工作的推进、指导力度还需加强；二是政府信息公开平台的管理需要加强；三是公开形式的便民性需要进一步提高。</w:t>
      </w:r>
    </w:p>
    <w:p w14:paraId="1A1141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年，我办将以切实强化公开意识，凝聚社会合力为抓手，不断健全信息公开的长效机制，着力提高信息公开的工作效能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进一步提升政务公开工作水平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促进政务公开工作规范有序开展。</w:t>
      </w:r>
    </w:p>
    <w:p w14:paraId="353C432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六、其他需要报告的事项</w:t>
      </w:r>
    </w:p>
    <w:p w14:paraId="04EBC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认真贯彻执行国务院办公厅《政府信息公开信息处理费管理办法》和《关于政府信息公开处理费管理有关事项的通知》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年我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办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未收取信息处理费。</w:t>
      </w:r>
    </w:p>
    <w:p w14:paraId="62A0D9D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shd w:val="clear" w:color="auto" w:fill="FFFFFF"/>
          <w:lang w:eastAsia="zh-CN"/>
        </w:rPr>
      </w:pPr>
    </w:p>
    <w:p w14:paraId="3BE5092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shd w:val="clear" w:color="auto" w:fill="FFFFFF"/>
          <w:lang w:eastAsia="zh-CN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BCA2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BF314D">
                          <w:pPr>
                            <w:pStyle w:val="2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BF314D">
                    <w:pPr>
                      <w:pStyle w:val="2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wM2U5YzM5YmE1YzFkNTJjYWU0ZTZiMDFlYzJkMjgifQ=="/>
  </w:docVars>
  <w:rsids>
    <w:rsidRoot w:val="3E5B229F"/>
    <w:rsid w:val="013E3FD5"/>
    <w:rsid w:val="038E5845"/>
    <w:rsid w:val="07573B11"/>
    <w:rsid w:val="09274183"/>
    <w:rsid w:val="0FFF0645"/>
    <w:rsid w:val="101D08F2"/>
    <w:rsid w:val="10E82336"/>
    <w:rsid w:val="11850263"/>
    <w:rsid w:val="11D40DCE"/>
    <w:rsid w:val="168D363D"/>
    <w:rsid w:val="1AFA4AF4"/>
    <w:rsid w:val="1B8E66CB"/>
    <w:rsid w:val="1BEC117E"/>
    <w:rsid w:val="1D952053"/>
    <w:rsid w:val="212D09C6"/>
    <w:rsid w:val="228E591C"/>
    <w:rsid w:val="261051EB"/>
    <w:rsid w:val="273D242A"/>
    <w:rsid w:val="2E7A2C51"/>
    <w:rsid w:val="34450477"/>
    <w:rsid w:val="366F6BF5"/>
    <w:rsid w:val="3B597106"/>
    <w:rsid w:val="3E5B229F"/>
    <w:rsid w:val="3FC76603"/>
    <w:rsid w:val="43F448A3"/>
    <w:rsid w:val="45360170"/>
    <w:rsid w:val="46A45929"/>
    <w:rsid w:val="47873D72"/>
    <w:rsid w:val="4974315C"/>
    <w:rsid w:val="4B2E3EF0"/>
    <w:rsid w:val="500E01AE"/>
    <w:rsid w:val="50733646"/>
    <w:rsid w:val="50CA2928"/>
    <w:rsid w:val="56F152A6"/>
    <w:rsid w:val="59DA64AA"/>
    <w:rsid w:val="5B560F3E"/>
    <w:rsid w:val="5CEB00A5"/>
    <w:rsid w:val="5D7A5097"/>
    <w:rsid w:val="5F0544FD"/>
    <w:rsid w:val="66302D6E"/>
    <w:rsid w:val="685444C9"/>
    <w:rsid w:val="687566BA"/>
    <w:rsid w:val="6AF24B11"/>
    <w:rsid w:val="6EEB61B7"/>
    <w:rsid w:val="707D3081"/>
    <w:rsid w:val="72826491"/>
    <w:rsid w:val="72CB1530"/>
    <w:rsid w:val="78CE400C"/>
    <w:rsid w:val="7B304418"/>
    <w:rsid w:val="7BD36A37"/>
    <w:rsid w:val="7ED7695B"/>
    <w:rsid w:val="7FB877E5"/>
    <w:rsid w:val="7FBE65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2034</Words>
  <Characters>2104</Characters>
  <Lines>0</Lines>
  <Paragraphs>0</Paragraphs>
  <TotalTime>51</TotalTime>
  <ScaleCrop>false</ScaleCrop>
  <LinksUpToDate>false</LinksUpToDate>
  <CharactersWithSpaces>2118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晨曦</cp:lastModifiedBy>
  <cp:lastPrinted>2022-01-26T08:53:00Z</cp:lastPrinted>
  <dcterms:modified xsi:type="dcterms:W3CDTF">2026-01-20T07:35:57Z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B2551374626340749FE400C662CD9511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