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96A5A4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40541598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54B6BDD5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2A5147D2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7DBA73C9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default" w:ascii="楷体_GB2312" w:hAnsi="楷体_GB2312" w:eastAsia="楷体_GB2312" w:cs="楷体_GB2312"/>
          <w:color w:val="auto"/>
          <w:sz w:val="32"/>
          <w:szCs w:val="32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  <w:t>行政检查文书基本格式文本</w:t>
      </w:r>
      <w:r>
        <w:rPr>
          <w:rFonts w:hint="default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  <w:t>（试行）</w:t>
      </w:r>
    </w:p>
    <w:p w14:paraId="4B84EA03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</w:p>
    <w:p w14:paraId="73E6E367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6307FA81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5862AE19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2490823F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2FC56B7A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65EA776C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4ACFB859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35AA92EF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094795AE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68231E07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384F497E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75DF78F3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司  法  部</w:t>
      </w:r>
    </w:p>
    <w:p w14:paraId="7559D625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2025年4月</w:t>
      </w:r>
    </w:p>
    <w:p w14:paraId="451E53DC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624EECF4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6352167E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68E68A77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前  言</w:t>
      </w:r>
    </w:p>
    <w:p w14:paraId="5E5B2CF1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1D8EB210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深入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践行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习近平法治思想，认真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贯彻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落实党中央、国务院关于严格规范涉企行政检查的决策部署，按照《国务院办公厅关于严格规范涉企行政检查的意见》要求，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司法部作为国务院行政执法监督机构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编制了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行政检查文书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，供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各地区、各部门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适用。</w:t>
      </w:r>
    </w:p>
    <w:p w14:paraId="2E2EE4A0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国务院有关部门可以参照本基本格式文本，结合实际制定本部门、本系统统一适用的行政检查文书格式文本；地方各级人民政府可以在本基本格式文本基础上，参考国务院部门行政检查文书格式文本，结合本地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实际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作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进一步完善。</w:t>
      </w:r>
    </w:p>
    <w:p w14:paraId="2599CB73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各地区、各部门制定的行政检查文书格式文本，必须严格落实党中央、国务院有关决策部署，确保行政检查于法有据、严格规范、公正文明、精准高效，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改变法定程序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，不得违法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减损被检查人权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益，不得违法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增加被检查人义务。有关地区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部门已经制定的行政检查文书格式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包含本基本格式文本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关键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要素且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不相抵触的情况下，可以继续使用。</w:t>
      </w:r>
    </w:p>
    <w:p w14:paraId="5F0B4045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4B045191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00DBCE18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31C01D03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068237B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sectPr>
          <w:footerReference r:id="rId4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587F26E7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说  明</w:t>
      </w:r>
    </w:p>
    <w:p w14:paraId="22D6A107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3A6CB7F6">
      <w:pPr>
        <w:pStyle w:val="7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一、行政检查文书填写要合法规范、客观全面、准确完整。行政执法主体名称应当使用全称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者规范简称。引用法律、法规、规章时应当准确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无误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13DCBF96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二、行政检查文书应当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规范连续编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号，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清晰、准确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记录行政执法主体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、年份、顺序号等信息，确保行政检查文书的唯一性和可追溯性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便于后续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精准统计行政检查数据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52D17BE1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三、《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行政检查审批表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》《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通知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行政检查情况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记录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是行政检查过程中的必备文书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回避申请决定书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《抽样（采样）通知书》《现场检查（勘验）笔录》《询问笔录》根据实际情况选用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49190182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四、多个行政执法主体联合实施行政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的，应当在《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行政检查通知书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》落款处分别写明各行政执法主体名称，加盖印章并注明日期。</w:t>
      </w:r>
    </w:p>
    <w:p w14:paraId="719A958A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五、《现场检查（勘验）笔录》《询问笔录》应当在记录完成后当场交由被检查（勘验）人、被询问人审阅，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者由行政执法人员向其宣读。笔录内容核对无误的，由被检查（勘验）人、被询问人在笔录结尾部分签写确认意见，并逐页签名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者盖章。笔录内容有修改的，被检查（勘验）人、被询问人应当在修改处签名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者盖章确认。被检查（勘验）人、被询问人拒不配合的，行政执法人员应当注明有关情况。见证人到场见证的，由见证人签名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</w:t>
      </w:r>
    </w:p>
    <w:p w14:paraId="0125904D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六、除《行政检查审批表》外，行政检查文书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一式多份，送达被检查人一份，行政执法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主体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留存一份，其他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份数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根据实际需要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定。</w:t>
      </w:r>
    </w:p>
    <w:p w14:paraId="4D249896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七、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文书送达时，由受送达人在文书末尾签名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者盖章。经受送达人同意，行政执法主体可以采用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传真、电子邮件、微信、短信等方式送达有关文书。</w:t>
      </w:r>
    </w:p>
    <w:p w14:paraId="414D6CE5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八、鼓励探索建立健全基于互联网、电子认证、电子签章等的行政检查全过程数据化记录工作机制。</w:t>
      </w:r>
    </w:p>
    <w:p w14:paraId="57B0D0E1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九、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基本格式文本所附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注意事项，是对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行政执法人员填写和适用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文书的指导。</w:t>
      </w:r>
    </w:p>
    <w:p w14:paraId="271C1C00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十、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文本，适用于对被检查人产生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实际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负担的行政检查，包括现场入企行政检查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视频连线等需要被检查人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予以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配合的非现场检查。数据监测等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对被检查人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生产经营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活动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产生直接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影响的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，可不适用本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 w14:paraId="207CD70B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十一、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主要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适用于对企业的行政检查，对其他被检查人的行政检查，由各地区、各部门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在本基本格式文本基础上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进一步完善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 w14:paraId="64FF690A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sectPr>
          <w:footerReference r:id="rId5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3337F20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51949332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</w:pPr>
    </w:p>
    <w:p w14:paraId="5385AC5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  <w:t>目   录</w:t>
      </w:r>
    </w:p>
    <w:p w14:paraId="4DD1D93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56ED3BAD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一、行政检查审批表…………………………………………1</w:t>
      </w:r>
    </w:p>
    <w:p w14:paraId="24D0891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二、行政检查通知书…………………………………………3</w:t>
      </w:r>
    </w:p>
    <w:p w14:paraId="6FFADAC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三、回避申请决定书…………………………………………7</w:t>
      </w:r>
    </w:p>
    <w:p w14:paraId="4C86DEC5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color w:val="auto"/>
          <w:sz w:val="32"/>
          <w:szCs w:val="32"/>
          <w:lang w:eastAsia="zh-CN"/>
        </w:rPr>
        <w:t>四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、抽样（采样）通知书……………………………………9</w:t>
      </w:r>
    </w:p>
    <w:p w14:paraId="422D7EF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五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、现场检查（勘验）笔录…………………………………11</w:t>
      </w:r>
    </w:p>
    <w:p w14:paraId="6E3D973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六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、询问笔录…………………………………………………14</w:t>
      </w:r>
    </w:p>
    <w:p w14:paraId="506DE635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七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行政检查情况记录表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……………………………………17</w:t>
      </w:r>
    </w:p>
    <w:p w14:paraId="09F549BE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sectPr>
          <w:footerReference r:id="rId6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101BDF94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</w:t>
      </w:r>
    </w:p>
    <w:p w14:paraId="6408D085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default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黑体" w:hAnsi="黑体" w:eastAsia="黑体" w:cs="黑体"/>
          <w:color w:val="auto"/>
          <w:sz w:val="32"/>
          <w:szCs w:val="32"/>
          <w:lang w:eastAsia="zh-CN"/>
        </w:rPr>
        <w:t xml:space="preserve">                            </w:t>
      </w:r>
    </w:p>
    <w:p w14:paraId="4B41627D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eastAsia="方正小标宋简体"/>
          <w:color w:val="auto"/>
          <w:sz w:val="44"/>
          <w:szCs w:val="44"/>
        </w:rPr>
      </w:pPr>
      <w:r>
        <w:rPr>
          <w:rFonts w:eastAsia="方正小标宋简体"/>
          <w:color w:val="auto"/>
          <w:sz w:val="44"/>
          <w:szCs w:val="44"/>
        </w:rPr>
        <w:t>行政检查审批表</w:t>
      </w:r>
    </w:p>
    <w:p w14:paraId="50BB5624">
      <w:pPr>
        <w:pStyle w:val="7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eastAsia="方正小标宋简体"/>
          <w:color w:val="auto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auto"/>
          <w:kern w:val="2"/>
          <w:sz w:val="32"/>
          <w:szCs w:val="32"/>
          <w:lang w:eastAsia="zh-CN" w:bidi="ar-SA"/>
        </w:rPr>
        <w:t>（仅用于内部审批）</w:t>
      </w:r>
    </w:p>
    <w:tbl>
      <w:tblPr>
        <w:tblStyle w:val="5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2"/>
        <w:gridCol w:w="3005"/>
        <w:gridCol w:w="2488"/>
        <w:gridCol w:w="2159"/>
      </w:tblGrid>
      <w:tr w14:paraId="09F187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3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3EC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被检查人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名称</w:t>
            </w:r>
          </w:p>
        </w:tc>
        <w:tc>
          <w:tcPr>
            <w:tcW w:w="3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A6B4B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50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统一社会信用代码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A7536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0D74E3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  <w:jc w:val="center"/>
        </w:trPr>
        <w:tc>
          <w:tcPr>
            <w:tcW w:w="152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75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任务来源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69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☐日常检查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☐专项检查</w:t>
            </w:r>
          </w:p>
        </w:tc>
      </w:tr>
      <w:tr w14:paraId="097011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  <w:jc w:val="center"/>
        </w:trPr>
        <w:tc>
          <w:tcPr>
            <w:tcW w:w="152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CB86C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D0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投诉举报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转办交办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☐数据监测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☐应被检查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申请</w:t>
            </w:r>
          </w:p>
          <w:p w14:paraId="4B0C1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 xml:space="preserve">媒体曝光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其他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（可多选）</w:t>
            </w:r>
          </w:p>
        </w:tc>
      </w:tr>
      <w:tr w14:paraId="3028B4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BA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事项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5937A">
            <w:pPr>
              <w:pStyle w:val="2"/>
              <w:ind w:left="0" w:leftChars="0" w:firstLine="0" w:firstLineChars="0"/>
              <w:rPr>
                <w:rFonts w:hint="eastAsia"/>
                <w:sz w:val="28"/>
                <w:szCs w:val="28"/>
              </w:rPr>
            </w:pPr>
          </w:p>
        </w:tc>
      </w:tr>
      <w:tr w14:paraId="66151A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823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检查时间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5C93D">
            <w:pPr>
              <w:pStyle w:val="2"/>
              <w:ind w:left="0" w:leftChars="0" w:firstLine="0" w:firstLineChars="0"/>
              <w:rPr>
                <w:rFonts w:hint="eastAsia"/>
                <w:sz w:val="28"/>
                <w:szCs w:val="28"/>
              </w:rPr>
            </w:pPr>
          </w:p>
        </w:tc>
      </w:tr>
      <w:tr w14:paraId="0558D4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B4D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检查地点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A6EC4">
            <w:pPr>
              <w:pStyle w:val="2"/>
              <w:rPr>
                <w:rFonts w:hint="eastAsia"/>
                <w:sz w:val="28"/>
                <w:szCs w:val="28"/>
              </w:rPr>
            </w:pPr>
          </w:p>
        </w:tc>
      </w:tr>
      <w:tr w14:paraId="69A130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A7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检查方式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8B604">
            <w:pPr>
              <w:pStyle w:val="3"/>
              <w:spacing w:line="600" w:lineRule="exact"/>
              <w:jc w:val="both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现场检查：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 w:color="auto"/>
                <w:lang w:eastAsia="zh-CN"/>
              </w:rPr>
              <w:t xml:space="preserve">    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 xml:space="preserve"> </w:t>
            </w:r>
          </w:p>
          <w:p w14:paraId="32C2C5DB">
            <w:pPr>
              <w:pStyle w:val="3"/>
              <w:spacing w:line="600" w:lineRule="exact"/>
              <w:jc w:val="both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</w:rPr>
              <w:t>非现场检查：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 w:color="auto"/>
              </w:rPr>
              <w:t xml:space="preserve">  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</w:rPr>
              <w:t xml:space="preserve"> </w:t>
            </w:r>
          </w:p>
        </w:tc>
      </w:tr>
      <w:tr w14:paraId="298618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F83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检查频次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35BA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/>
              <w:jc w:val="both"/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年度行政检查频次上限：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次，本次为第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次。</w:t>
            </w:r>
          </w:p>
          <w:p w14:paraId="12B506C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（不受年度检查频次上限限制的除外）</w:t>
            </w:r>
          </w:p>
        </w:tc>
      </w:tr>
      <w:tr w14:paraId="3F7A68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8E3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检查人员数量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43966">
            <w:pPr>
              <w:rPr>
                <w:rFonts w:hint="eastAsia"/>
                <w:sz w:val="28"/>
                <w:szCs w:val="28"/>
              </w:rPr>
            </w:pPr>
          </w:p>
        </w:tc>
      </w:tr>
      <w:tr w14:paraId="1C684B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9AA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承办机构负责人审批意见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BC739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eastAsia="zh-CN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年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</w:p>
        </w:tc>
      </w:tr>
      <w:tr w14:paraId="469E91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4C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行政执法主体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负责人审批</w:t>
            </w:r>
          </w:p>
          <w:p w14:paraId="321BD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意见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70A04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0EBE2B6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eastAsia="zh-CN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年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</w:p>
        </w:tc>
      </w:tr>
    </w:tbl>
    <w:p w14:paraId="1009969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textAlignment w:val="auto"/>
        <w:rPr>
          <w:rFonts w:hint="eastAsia" w:ascii="楷体" w:hAnsi="楷体" w:eastAsia="楷体" w:cs="楷体"/>
          <w:b w:val="0"/>
          <w:bCs w:val="0"/>
          <w:color w:val="auto"/>
          <w:u w:val="none" w:color="auto"/>
        </w:rPr>
      </w:pPr>
      <w:r>
        <w:rPr>
          <w:rFonts w:hint="eastAsia" w:ascii="楷体" w:hAnsi="楷体" w:eastAsia="楷体" w:cs="楷体"/>
          <w:b w:val="0"/>
          <w:bCs w:val="0"/>
          <w:color w:val="auto"/>
          <w:u w:val="none" w:color="auto"/>
        </w:rPr>
        <w:br w:type="page"/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  <w:lang w:eastAsia="zh-CN"/>
        </w:rPr>
        <w:t>【</w:t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</w:rPr>
        <w:t>注意事项</w:t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  <w:lang w:eastAsia="zh-CN"/>
        </w:rPr>
        <w:t>】</w:t>
      </w:r>
    </w:p>
    <w:p w14:paraId="04137C15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1.凡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检查必审批。原则上一事一批，高频、量大的可以批量审批，但应当在审批时附详细清单；原则上应当事前审批，情况紧急、需要当场实施的，应当及时报告并补办手续。</w:t>
      </w:r>
    </w:p>
    <w:p w14:paraId="21CEBC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sz w:val="30"/>
          <w:szCs w:val="30"/>
        </w:rPr>
        <w:t>2.检查事项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根据实际情况填写。对检查事项有编码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的，也可以只填写编码。</w:t>
      </w:r>
    </w:p>
    <w:p w14:paraId="4407B8F4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3.检查方式主要分为现场检查和非现场检查。现场检查方式包括查阅复制资料、询问、抽样（采样）、现场检查（勘验）等；非现场检查方式包括视频连线等。</w:t>
      </w:r>
    </w:p>
    <w:p w14:paraId="0EB054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4.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根据投诉举报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、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转办交办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、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数据监测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等线索确需实施行政检查，</w:t>
      </w:r>
      <w:r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  <w:t>或者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应被检查人申请实施行政检查的，不受年度检查频次上限限制，检查频次一栏可不填写具体内容</w:t>
      </w:r>
      <w:r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  <w:t>。</w:t>
      </w:r>
    </w:p>
    <w:p w14:paraId="32860992">
      <w:pPr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</w:pPr>
      <w:r>
        <w:rPr>
          <w:rFonts w:hint="eastAsia" w:ascii="楷体" w:hAnsi="楷体" w:eastAsia="楷体" w:cs="楷体"/>
          <w:color w:val="auto"/>
          <w:sz w:val="30"/>
          <w:szCs w:val="30"/>
          <w:lang w:val="en"/>
        </w:rPr>
        <w:t>5.检查人员数量要填写是否有</w:t>
      </w:r>
      <w:r>
        <w:rPr>
          <w:rFonts w:hint="eastAsia" w:ascii="楷体" w:hAnsi="楷体" w:eastAsia="楷体" w:cs="楷体"/>
          <w:color w:val="auto"/>
          <w:sz w:val="30"/>
          <w:szCs w:val="30"/>
          <w:shd w:val="clear" w:color="auto" w:fill="auto"/>
          <w:lang w:val="en" w:eastAsia="zh-CN"/>
        </w:rPr>
        <w:t>执法辅助人员等</w:t>
      </w:r>
      <w:r>
        <w:rPr>
          <w:rFonts w:hint="eastAsia" w:ascii="楷体" w:hAnsi="楷体" w:eastAsia="楷体" w:cs="楷体"/>
          <w:color w:val="auto"/>
          <w:sz w:val="30"/>
          <w:szCs w:val="30"/>
          <w:lang w:val="en"/>
        </w:rPr>
        <w:t>，以及具体人数。</w:t>
      </w:r>
    </w:p>
    <w:p w14:paraId="3E56143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FF0000"/>
          <w:sz w:val="30"/>
          <w:szCs w:val="30"/>
          <w:u w:val="none" w:color="auto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6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.行政检查审批表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由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主要负责人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或者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分管负责人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批准，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val="en-US" w:eastAsia="zh-CN"/>
        </w:rPr>
        <w:t>不得仅由内设机构负责人批准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。法律、法规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或者规章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规定应当由上级行政机关批准的，依照其规定。</w:t>
      </w:r>
    </w:p>
    <w:p w14:paraId="3A55150B">
      <w:pPr>
        <w:pStyle w:val="3"/>
        <w:spacing w:line="600" w:lineRule="exact"/>
        <w:ind w:firstLine="600" w:firstLineChars="200"/>
        <w:rPr>
          <w:rFonts w:hint="eastAsia" w:ascii="仿宋_GB2312" w:hAnsi="仿宋_GB2312" w:eastAsia="仿宋_GB2312" w:cs="仿宋_GB2312"/>
          <w:color w:val="auto"/>
          <w:sz w:val="30"/>
          <w:szCs w:val="30"/>
          <w:u w:val="none" w:color="auto"/>
        </w:rPr>
      </w:pPr>
    </w:p>
    <w:p w14:paraId="2AC9073E">
      <w:pPr>
        <w:pStyle w:val="3"/>
        <w:spacing w:line="600" w:lineRule="exact"/>
        <w:rPr>
          <w:rFonts w:hint="default"/>
          <w:color w:val="auto"/>
          <w:u w:val="none" w:color="auto"/>
        </w:rPr>
      </w:pPr>
    </w:p>
    <w:p w14:paraId="4B92E215">
      <w:pPr>
        <w:rPr>
          <w:rFonts w:hint="eastAsia" w:ascii="仿宋_GB2312" w:hAnsi="仿宋_GB2312" w:eastAsia="仿宋_GB2312" w:cs="仿宋_GB2312"/>
          <w:color w:val="auto"/>
          <w:u w:val="single"/>
          <w:lang w:val="en-US" w:eastAsia="zh-CN" w:bidi="ar-SA"/>
        </w:rPr>
      </w:pPr>
      <w:r>
        <w:rPr>
          <w:color w:val="auto"/>
        </w:rPr>
        <w:br w:type="page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5DC74B0F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</w:t>
      </w:r>
    </w:p>
    <w:p w14:paraId="2E700B60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行政检查通知书</w:t>
      </w:r>
    </w:p>
    <w:p w14:paraId="77797EF9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仿宋_GB2312" w:hAnsi="仿宋_GB2312" w:eastAsia="仿宋_GB2312" w:cs="仿宋_GB2312"/>
          <w:color w:val="auto"/>
          <w:sz w:val="44"/>
          <w:szCs w:val="44"/>
          <w:lang w:val="en-US" w:eastAsia="zh-CN"/>
        </w:rPr>
      </w:pPr>
    </w:p>
    <w:p w14:paraId="37EB14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被检查人名称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、统一社会信用代码）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</w:p>
    <w:p w14:paraId="6D98D87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（法律依据名称）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，决定对你单位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实施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行政检查。现将相关事项通知如下：</w:t>
      </w:r>
    </w:p>
    <w:p w14:paraId="5E2843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行政执法人员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信息</w:t>
      </w:r>
    </w:p>
    <w:p w14:paraId="065B3A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姓名：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</w:t>
      </w:r>
    </w:p>
    <w:p w14:paraId="0CA6B1B3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姓名：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</w:t>
      </w:r>
    </w:p>
    <w:p w14:paraId="04690C5A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行政检查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时间及地点</w:t>
      </w:r>
    </w:p>
    <w:p w14:paraId="5230F468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分）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分）</w:t>
      </w:r>
    </w:p>
    <w:p w14:paraId="377E8FBB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 w14:paraId="7A10A6FD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三、行政检查法律依据</w:t>
      </w:r>
    </w:p>
    <w:p w14:paraId="64AF9430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</w:t>
      </w:r>
    </w:p>
    <w:p w14:paraId="6B55430B">
      <w:pPr>
        <w:pStyle w:val="3"/>
        <w:spacing w:line="600" w:lineRule="exact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</w:t>
      </w:r>
    </w:p>
    <w:p w14:paraId="54939D47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四、行政检查内容及方式</w:t>
      </w:r>
    </w:p>
    <w:p w14:paraId="755020F1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</w:t>
      </w:r>
    </w:p>
    <w:p w14:paraId="7F82AF48">
      <w:pPr>
        <w:pStyle w:val="3"/>
        <w:spacing w:line="600" w:lineRule="exact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</w:t>
      </w:r>
    </w:p>
    <w:p w14:paraId="04B6728B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请提供下列材料、物品和必要的工作条件，配合行政执法人员依法开展各项检查活动。如拒不配合检查，将依法承担法律责任。</w:t>
      </w:r>
    </w:p>
    <w:p w14:paraId="5FFFCC91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材料、物品清单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 w14:paraId="50ABE71E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到场配合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人员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 w14:paraId="7C3A4AB0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其他：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 w14:paraId="7D3F4975">
      <w:pPr>
        <w:pStyle w:val="3"/>
        <w:spacing w:line="600" w:lineRule="exact"/>
        <w:ind w:firstLine="640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五、</w:t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val="en-US" w:eastAsia="zh-CN"/>
        </w:rPr>
        <w:t>行政检查频次</w:t>
      </w:r>
    </w:p>
    <w:p w14:paraId="1FAF5A14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本次检查系☐日常检查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☐专项检查，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年度行政检查频次上限：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次，本次为第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次。</w:t>
      </w:r>
    </w:p>
    <w:p w14:paraId="5909718D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☐本次检查系根据 ☐投诉举报 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转办交办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☐数据监测 ☐应被检查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申请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媒体曝光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☐其他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发起的行政检查，不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受年度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检查频次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上限限制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2D78E073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权利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告知</w:t>
      </w:r>
    </w:p>
    <w:p w14:paraId="3D1841B9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（一）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如你单位发现存在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不出示行政执法证件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等违反规定实施行政检查的情形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有权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拒绝接受检查。</w:t>
      </w:r>
    </w:p>
    <w:p w14:paraId="3CCC50E5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如你单位认为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与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工作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直接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利害关系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者有其他关系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可能影响公正执法，可以申请回避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是否同意回避的决定将在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日内作出并告知你单位，回避申请审查期间不停止行政检查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 w14:paraId="68A68A10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color w:val="auto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（三）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你单位有权监督行政检查工作全过程，如认为行政检查侵犯你单位合法权益，有权投诉举报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依法获得救济。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</w:t>
      </w:r>
    </w:p>
    <w:p w14:paraId="74906CCC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（四）其他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                    </w:t>
      </w:r>
    </w:p>
    <w:p w14:paraId="4F353A10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                                   </w:t>
      </w:r>
    </w:p>
    <w:p w14:paraId="3A17C069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 行政执法主体</w:t>
      </w:r>
    </w:p>
    <w:p w14:paraId="412BAF45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（印章）</w:t>
      </w:r>
    </w:p>
    <w:p w14:paraId="54EC3116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080" w:firstLineChars="19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   月   日</w:t>
      </w:r>
    </w:p>
    <w:p w14:paraId="46168EA9">
      <w:pPr>
        <w:spacing w:line="600" w:lineRule="exact"/>
        <w:ind w:left="0" w:leftChars="0" w:firstLine="64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7F00AB12">
      <w:pPr>
        <w:pStyle w:val="2"/>
        <w:spacing w:line="600" w:lineRule="exact"/>
        <w:ind w:left="0" w:leftChars="0"/>
        <w:rPr>
          <w:rFonts w:hint="eastAsia"/>
          <w:lang w:val="en-US" w:eastAsia="zh-CN"/>
        </w:rPr>
      </w:pPr>
    </w:p>
    <w:p w14:paraId="57E0BA6E">
      <w:pPr>
        <w:spacing w:line="600" w:lineRule="exact"/>
        <w:ind w:left="0" w:leftChars="0" w:firstLine="0"/>
        <w:jc w:val="left"/>
        <w:rPr>
          <w:rFonts w:hint="default"/>
          <w:color w:val="auto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行政执法主体联系人、联系方式：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</w:t>
      </w:r>
    </w:p>
    <w:p w14:paraId="7A7C75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 w14:paraId="653DAE2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 w14:paraId="530C134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</w:p>
    <w:p w14:paraId="0433A855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 w14:paraId="4F973A9C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 w14:paraId="4E90566B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 w14:paraId="1CD216B2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  <w:r>
        <w:rPr>
          <w:rFonts w:hint="eastAsia" w:ascii="楷体" w:hAnsi="楷体" w:eastAsia="楷体" w:cs="楷体"/>
          <w:color w:val="auto"/>
          <w:u w:val="none" w:color="auto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u w:val="none" w:color="auto"/>
          <w:lang w:eastAsia="zh-CN"/>
        </w:rPr>
        <w:t>【注意事项】</w:t>
      </w:r>
    </w:p>
    <w:p w14:paraId="0097518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凡检查必通知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实施行政检查前，应当出具行政检查通知书。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情况紧急、需要当场实施检查的，应当口头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通知，并及时向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行政执法主体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负责人报告和补办手续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4219C5F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行政检查的法律依据，可与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已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公开的行政执法事项目录等配合填写，以简化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文书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填写内容。</w:t>
      </w:r>
    </w:p>
    <w:p w14:paraId="669E13B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.行政检查同步开展音像记录的，应当在文书中予以说明。</w:t>
      </w:r>
    </w:p>
    <w:p w14:paraId="5E7BFCDD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4.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文书背面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印制涉企行政检查“五个严禁”“八个不得”。</w:t>
      </w:r>
    </w:p>
    <w:p w14:paraId="49A8715F">
      <w:pPr>
        <w:pStyle w:val="3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/>
          <w:color w:val="auto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059ADF9F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</w:p>
    <w:p w14:paraId="4674F568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回避申请决定书</w:t>
      </w:r>
    </w:p>
    <w:p w14:paraId="4B42C502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</w:p>
    <w:p w14:paraId="487FD29B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申请人：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统一社会信用代码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 w14:paraId="4FF86937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联系人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</w:t>
      </w:r>
    </w:p>
    <w:p w14:paraId="358AAF34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被申请人：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行政执法证号：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</w:t>
      </w:r>
    </w:p>
    <w:p w14:paraId="4B6BFF49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</w:p>
    <w:p w14:paraId="1F330689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申请人于     年    月    日以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为由，申请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（被申请人）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回避实施（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《行政检查通知书》编号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。</w:t>
      </w:r>
    </w:p>
    <w:p w14:paraId="623A6BEA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经审查，符合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规定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回避情形，同意申请人的回避申请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，并将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更换为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行政执法证号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</w:p>
    <w:p w14:paraId="046468C7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经审查，不符合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规定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回避情形，驳回申请人的回避申请。</w:t>
      </w:r>
    </w:p>
    <w:p w14:paraId="72D857E5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如对本决定不服，可以依法申请救济。</w:t>
      </w:r>
    </w:p>
    <w:p w14:paraId="54CADBC3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righ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7674D147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行政执法主体</w:t>
      </w:r>
    </w:p>
    <w:p w14:paraId="7760F148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（印章）</w:t>
      </w:r>
    </w:p>
    <w:p w14:paraId="610DEA8B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年   月   日</w:t>
      </w:r>
    </w:p>
    <w:p w14:paraId="725367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13644A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 w14:paraId="06C38BE4">
      <w:pPr>
        <w:pStyle w:val="3"/>
        <w:spacing w:line="600" w:lineRule="exact"/>
        <w:ind w:firstLine="0" w:firstLineChars="0"/>
        <w:jc w:val="left"/>
        <w:rPr>
          <w:rFonts w:hint="default" w:ascii="仿宋_GB2312" w:hAnsi="仿宋_GB2312" w:eastAsia="仿宋_GB2312" w:cs="仿宋_GB2312"/>
          <w:color w:val="auto"/>
          <w:sz w:val="24"/>
          <w:szCs w:val="24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 w14:paraId="0582C28B">
      <w:pPr>
        <w:pStyle w:val="3"/>
        <w:spacing w:line="600" w:lineRule="exact"/>
        <w:ind w:left="0" w:leftChars="0" w:firstLine="0" w:firstLineChars="0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eastAsia="zh-CN"/>
        </w:rPr>
        <w:t>【注意事项】</w:t>
      </w:r>
    </w:p>
    <w:p w14:paraId="7ADC3E30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1.同意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" w:eastAsia="zh-CN" w:bidi="ar-SA"/>
        </w:rPr>
        <w:t>或者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驳回回避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申请的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决定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可以口头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告知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并作记录，但被检查人要求书面送达的，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书面送达。</w:t>
      </w:r>
    </w:p>
    <w:p w14:paraId="2F7E6F74"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snapToGrid/>
        <w:ind w:firstLine="600" w:firstLineChars="20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2.被检查人对回避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申请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决定不服的，应当保障其救济权利。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  <w:t xml:space="preserve">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</w:t>
      </w:r>
    </w:p>
    <w:p w14:paraId="3A552AD4">
      <w:pPr>
        <w:pStyle w:val="7"/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                    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抽样（采样）通知书</w:t>
      </w:r>
    </w:p>
    <w:p w14:paraId="71495370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default" w:ascii="CESI黑体-GB2312" w:hAnsi="CESI黑体-GB2312" w:eastAsia="CESI黑体-GB2312" w:cs="CESI黑体-GB2312"/>
          <w:color w:val="auto"/>
          <w:sz w:val="21"/>
          <w:szCs w:val="21"/>
          <w:lang w:val="en-US" w:eastAsia="zh-CN"/>
        </w:rPr>
      </w:pPr>
    </w:p>
    <w:p w14:paraId="2C9464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被检查人名称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、统一社会信用代码）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</w:p>
    <w:p w14:paraId="7F04EA5C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（法律依据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决定对你单</w:t>
      </w:r>
      <w:r>
        <w:rPr>
          <w:rFonts w:hint="eastAsia" w:ascii="仿宋_GB2312" w:hAnsi="仿宋_GB2312" w:eastAsia="仿宋_GB2312" w:cs="仿宋_GB2312"/>
          <w:strike w:val="0"/>
          <w:color w:val="auto"/>
          <w:sz w:val="32"/>
          <w:szCs w:val="32"/>
          <w:u w:val="none"/>
          <w:lang w:val="en-US" w:eastAsia="zh-CN"/>
        </w:rPr>
        <w:t>位的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等进行抽样（采样）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楷体" w:hAnsi="楷体" w:eastAsia="楷体" w:cs="楷体"/>
          <w:color w:val="auto"/>
          <w:sz w:val="32"/>
          <w:szCs w:val="32"/>
          <w:u w:val="none" w:color="auto"/>
          <w:lang w:eastAsia="zh-CN"/>
        </w:rPr>
        <w:t>（附抽样（采样）物品清单）</w:t>
      </w:r>
    </w:p>
    <w:p w14:paraId="1D9DF72A">
      <w:pPr>
        <w:pStyle w:val="3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</w:p>
    <w:p w14:paraId="64FE23FD">
      <w:pPr>
        <w:numPr>
          <w:ilvl w:val="0"/>
          <w:numId w:val="0"/>
        </w:numPr>
        <w:spacing w:line="600" w:lineRule="exact"/>
        <w:ind w:firstLine="640" w:firstLineChars="200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行政执法人员：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</w:t>
      </w:r>
    </w:p>
    <w:p w14:paraId="0B31D55F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行政执法人员：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</w:t>
      </w:r>
    </w:p>
    <w:p w14:paraId="1137993C">
      <w:pPr>
        <w:pStyle w:val="8"/>
        <w:spacing w:after="0" w:line="600" w:lineRule="exact"/>
        <w:ind w:left="0" w:leftChars="0" w:firstLine="640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5C52C8BB">
      <w:pPr>
        <w:pStyle w:val="8"/>
        <w:spacing w:after="0" w:line="600" w:lineRule="exact"/>
        <w:ind w:left="0" w:leftChars="0" w:firstLine="640"/>
        <w:rPr>
          <w:rFonts w:hint="default"/>
          <w:color w:val="auto"/>
          <w:lang w:eastAsia="zh-CN"/>
        </w:rPr>
      </w:pPr>
    </w:p>
    <w:p w14:paraId="667BA4A0">
      <w:pPr>
        <w:pStyle w:val="3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</w:p>
    <w:p w14:paraId="70CCB247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5760" w:firstLineChars="18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行政执法主体</w:t>
      </w:r>
    </w:p>
    <w:p w14:paraId="090EE22C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（印章）</w:t>
      </w:r>
    </w:p>
    <w:p w14:paraId="3A37CD99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年   月   日</w:t>
      </w:r>
    </w:p>
    <w:p w14:paraId="02EBFDAA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0" w:firstLineChars="0"/>
        <w:jc w:val="left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1C2ECB5B">
      <w:pPr>
        <w:pStyle w:val="2"/>
        <w:spacing w:line="600" w:lineRule="exact"/>
        <w:ind w:left="0" w:leftChars="0"/>
        <w:rPr>
          <w:rFonts w:hint="default"/>
          <w:lang w:eastAsia="zh-CN"/>
        </w:rPr>
      </w:pPr>
    </w:p>
    <w:p w14:paraId="59BC32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1C2400B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 w14:paraId="4783DE8C">
      <w:pPr>
        <w:pStyle w:val="3"/>
        <w:spacing w:line="600" w:lineRule="exact"/>
        <w:ind w:left="0" w:leftChars="0" w:firstLine="960" w:firstLineChars="400"/>
        <w:rPr>
          <w:rFonts w:hint="default" w:ascii="仿宋_GB2312" w:hAnsi="仿宋_GB2312" w:eastAsia="仿宋_GB2312" w:cs="仿宋_GB2312"/>
          <w:color w:val="auto"/>
          <w:sz w:val="24"/>
          <w:szCs w:val="24"/>
          <w:u w:val="none" w:color="auto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 w:color="auto"/>
          <w:lang w:val="en-US" w:eastAsia="zh-CN"/>
        </w:rPr>
        <w:t xml:space="preserve"> </w:t>
      </w:r>
    </w:p>
    <w:p w14:paraId="313E5A30">
      <w:pPr>
        <w:spacing w:line="600" w:lineRule="exact"/>
        <w:jc w:val="left"/>
        <w:rPr>
          <w:rFonts w:hint="eastAsia" w:ascii="楷体" w:hAnsi="楷体" w:eastAsia="楷体" w:cs="楷体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</w:t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eastAsia="zh-CN"/>
        </w:rPr>
        <w:t>注意事项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】</w:t>
      </w:r>
    </w:p>
    <w:p w14:paraId="2FABCB2E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1.抽样（采样）物品清单的相关要素（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名称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数量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规格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型号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批号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，由行政执法主体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根据实际需要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确定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63A8A3DE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可以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专业技术人员帮助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下完成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抽样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（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采样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）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28250E9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3.抽样（采样）需要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支付费用的，应当按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照规定支付费用。</w:t>
      </w:r>
    </w:p>
    <w:p w14:paraId="425BDCC5"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snapToGrid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  <w:t xml:space="preserve">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</w:t>
      </w:r>
    </w:p>
    <w:p w14:paraId="4DD63B7F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      </w:t>
      </w:r>
    </w:p>
    <w:p w14:paraId="79B60D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现场检查（勘验）笔录</w:t>
      </w:r>
    </w:p>
    <w:p w14:paraId="7098B0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2A076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检查（勘验）时间： 年 月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至  年 月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）</w:t>
      </w:r>
    </w:p>
    <w:p w14:paraId="74DE55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检查（勘验）地点：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</w:t>
      </w:r>
    </w:p>
    <w:p w14:paraId="1CA7AC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 w14:paraId="4FA8B0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行政执法证号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</w:t>
      </w:r>
    </w:p>
    <w:p w14:paraId="7A98A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u w:val="none"/>
          <w:lang w:val="en-US" w:eastAsia="zh-CN"/>
        </w:rPr>
      </w:pPr>
    </w:p>
    <w:p w14:paraId="093444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一、被检查（勘验）人基本情况</w:t>
      </w:r>
    </w:p>
    <w:p w14:paraId="3DF4D4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被检查（勘验）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人名称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</w:t>
      </w:r>
    </w:p>
    <w:p w14:paraId="575B62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统一社会信用代码：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</w:t>
      </w:r>
    </w:p>
    <w:p w14:paraId="797F03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通知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相关人员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到场情况：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（是否到场，姓名、职务）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</w:p>
    <w:p w14:paraId="709794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二、告知事项</w:t>
      </w:r>
    </w:p>
    <w:p w14:paraId="4CAFEC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好！我们是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，这是我们的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执法证件（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出示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执法证件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确认。</w:t>
      </w:r>
    </w:p>
    <w:p w14:paraId="418FC1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宋体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被检查（勘验）人： 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已确认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/□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不确认</w:t>
      </w:r>
    </w:p>
    <w:p w14:paraId="6F1DF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：现依法就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（被检查人、具体事由）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进行现场检查（勘验），请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协助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做好检查（勘验）。针对检查（勘验）中的有关情况，您有权进行陈述和申辩。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（有音像记录的，应当告知音像记录的情况）</w:t>
      </w:r>
    </w:p>
    <w:p w14:paraId="7A3B1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三、现场检查（勘验）情况</w:t>
      </w:r>
    </w:p>
    <w:p w14:paraId="758D82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如实记录检查或者勘验经过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、查明的事实等情况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，可附照片、勘验图等）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 w14:paraId="43C9E5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</w:t>
      </w:r>
    </w:p>
    <w:p w14:paraId="7171F62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陈述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申辩情况</w:t>
      </w:r>
    </w:p>
    <w:p w14:paraId="769B5589">
      <w:pPr>
        <w:pStyle w:val="3"/>
        <w:numPr>
          <w:ilvl w:val="0"/>
          <w:numId w:val="0"/>
        </w:numPr>
        <w:spacing w:line="600" w:lineRule="exact"/>
        <w:rPr>
          <w:rFonts w:hint="default"/>
          <w:color w:val="auto"/>
          <w:lang w:eastAsia="zh-CN"/>
        </w:rPr>
      </w:pPr>
      <w:r>
        <w:rPr>
          <w:rFonts w:hint="default"/>
          <w:color w:val="auto"/>
          <w:u w:val="none" w:color="auto"/>
          <w:lang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□无</w:t>
      </w:r>
    </w:p>
    <w:p w14:paraId="6E13B754">
      <w:pPr>
        <w:pStyle w:val="3"/>
        <w:numPr>
          <w:ilvl w:val="0"/>
          <w:numId w:val="0"/>
        </w:numPr>
        <w:spacing w:line="600" w:lineRule="exact"/>
        <w:rPr>
          <w:rFonts w:hint="default"/>
          <w:color w:val="auto"/>
          <w:lang w:eastAsia="zh-CN"/>
        </w:rPr>
      </w:pPr>
      <w:r>
        <w:rPr>
          <w:rFonts w:hint="default"/>
          <w:color w:val="auto"/>
          <w:u w:val="none" w:color="auto"/>
          <w:lang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□有</w:t>
      </w:r>
      <w:r>
        <w:rPr>
          <w:rFonts w:hint="default"/>
          <w:color w:val="auto"/>
          <w:u w:val="none" w:color="auto"/>
          <w:lang w:eastAsia="zh-CN"/>
        </w:rPr>
        <w:t xml:space="preserve"> </w:t>
      </w:r>
      <w:r>
        <w:rPr>
          <w:rFonts w:hint="default"/>
          <w:color w:val="auto"/>
          <w:lang w:eastAsia="zh-CN"/>
        </w:rPr>
        <w:t xml:space="preserve">                      </w:t>
      </w:r>
      <w:r>
        <w:rPr>
          <w:rFonts w:hint="eastAsia"/>
          <w:color w:val="auto"/>
          <w:lang w:val="en-US" w:eastAsia="zh-CN"/>
        </w:rPr>
        <w:t xml:space="preserve">                    </w:t>
      </w:r>
      <w:r>
        <w:rPr>
          <w:rFonts w:hint="default"/>
          <w:color w:val="auto"/>
          <w:lang w:eastAsia="zh-CN"/>
        </w:rPr>
        <w:t xml:space="preserve">          </w:t>
      </w:r>
    </w:p>
    <w:p w14:paraId="6407D1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行政执法人员：以上是本次检查（勘验）记录，核对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无误后请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盖章。 </w:t>
      </w:r>
    </w:p>
    <w:p w14:paraId="311AC5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被检查（勘验）人：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者盖章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5BFB05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8023D6B">
      <w:pPr>
        <w:pStyle w:val="3"/>
        <w:spacing w:line="600" w:lineRule="exact"/>
        <w:rPr>
          <w:rFonts w:hint="eastAsia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</w:t>
      </w:r>
    </w:p>
    <w:p w14:paraId="10AEC0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153D42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1B1161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84BCF79">
      <w:pPr>
        <w:pStyle w:val="3"/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 w14:paraId="2FD1B438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1.检查（勘验）过程同步音像记录的，相关音像资料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一并归档。</w:t>
      </w:r>
    </w:p>
    <w:p w14:paraId="3E9D73C5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2.记录完成后页面有空白的，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注明“以下空白”。</w:t>
      </w:r>
    </w:p>
    <w:p w14:paraId="3B8777C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3.现场检查（勘验）不得刻意要求法定代表人到场。</w:t>
      </w:r>
    </w:p>
    <w:p w14:paraId="58066B7F">
      <w:pPr>
        <w:pStyle w:val="3"/>
        <w:tabs>
          <w:tab w:val="left" w:pos="944"/>
        </w:tabs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黑体" w:hAnsi="黑体" w:eastAsia="黑体" w:cs="黑体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0FACE02A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u w:val="single"/>
          <w:lang w:eastAsia="zh-CN"/>
        </w:rPr>
      </w:pP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     </w:t>
      </w:r>
    </w:p>
    <w:p w14:paraId="41C00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询问笔录</w:t>
      </w:r>
    </w:p>
    <w:p w14:paraId="2B0AF4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2D9122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询问时间：  年  月 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至  年  月 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</w:p>
    <w:p w14:paraId="0C241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 w14:paraId="45FE21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 w14:paraId="777D69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 w14:paraId="090DC4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u w:val="none"/>
          <w:lang w:val="en-US" w:eastAsia="zh-CN"/>
        </w:rPr>
      </w:pPr>
    </w:p>
    <w:p w14:paraId="02E13D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一、被询问人基本情况</w:t>
      </w:r>
    </w:p>
    <w:p w14:paraId="1088CB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姓    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性    别：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</w:p>
    <w:p w14:paraId="04B62A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出生年月：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 w14:paraId="43B62D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工作单位及职务：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</w:p>
    <w:p w14:paraId="77975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与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被检查人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关系：□法定代表人□负责人□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工作人员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其他</w:t>
      </w:r>
    </w:p>
    <w:p w14:paraId="193546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二、告知事项</w:t>
      </w:r>
    </w:p>
    <w:p w14:paraId="09A64A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询问人：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好！我们是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，这是我们的行政执法证件（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出示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执法证件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确认。</w:t>
      </w:r>
    </w:p>
    <w:p w14:paraId="09061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被询问人： 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已确认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/□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不确认</w:t>
      </w:r>
    </w:p>
    <w:p w14:paraId="5EB638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询问人：现依法就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（被检查人、具体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由）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有关情况进行询问，请如实回答问题。如不如实回答问题，将承担相应法律后果。您有权进行陈述和申辩。</w:t>
      </w:r>
    </w:p>
    <w:p w14:paraId="2BEA1F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三、询问内容</w:t>
      </w:r>
    </w:p>
    <w:p w14:paraId="5706D0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 w14:paraId="6217D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被询问人：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</w:t>
      </w:r>
    </w:p>
    <w:p w14:paraId="62C28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0BB1E7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  </w:t>
      </w:r>
    </w:p>
    <w:p w14:paraId="13276F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：以上是本次询问情况记录，核对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无误后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请签名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盖章确认。</w:t>
      </w:r>
    </w:p>
    <w:p w14:paraId="5D209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被询问人：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者盖章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   月   日</w:t>
      </w:r>
    </w:p>
    <w:p w14:paraId="5D224E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D435E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920" w:firstLineChars="6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10F30F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448C77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62EB302D"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73B6B96A"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 w14:paraId="603EDE7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1.被询问人拒绝签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名的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在笔录中注明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有关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见证人到场见证的，由见证人签名或者盖章。</w:t>
      </w:r>
    </w:p>
    <w:p w14:paraId="1DB8F56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2.记录完成后页面有空白的，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注明“以下空白”。</w:t>
      </w:r>
    </w:p>
    <w:p w14:paraId="76F1101E"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zh-CN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3706BDC4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</w:p>
    <w:p w14:paraId="66C8D225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  <w:r>
        <w:rPr>
          <w:rFonts w:ascii="Times New Roman" w:hAnsi="Times New Roman" w:eastAsia="方正小标宋简体"/>
          <w:color w:val="auto"/>
          <w:sz w:val="44"/>
          <w:szCs w:val="44"/>
        </w:rPr>
        <w:t>行政检查</w:t>
      </w:r>
      <w:r>
        <w:rPr>
          <w:rFonts w:hint="default" w:ascii="Times New Roman" w:hAnsi="Times New Roman" w:eastAsia="方正小标宋简体"/>
          <w:color w:val="auto"/>
          <w:sz w:val="44"/>
          <w:szCs w:val="44"/>
          <w:lang w:eastAsia="zh-CN"/>
        </w:rPr>
        <w:t>情况记录</w:t>
      </w:r>
      <w:r>
        <w:rPr>
          <w:rFonts w:ascii="Times New Roman" w:hAnsi="Times New Roman" w:eastAsia="方正小标宋简体"/>
          <w:color w:val="auto"/>
          <w:sz w:val="44"/>
          <w:szCs w:val="44"/>
        </w:rPr>
        <w:t>表</w:t>
      </w:r>
    </w:p>
    <w:p w14:paraId="48B0C60F">
      <w:pPr>
        <w:pStyle w:val="7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</w:p>
    <w:tbl>
      <w:tblPr>
        <w:tblStyle w:val="5"/>
        <w:tblW w:w="859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1391"/>
        <w:gridCol w:w="1783"/>
        <w:gridCol w:w="1936"/>
        <w:gridCol w:w="2079"/>
      </w:tblGrid>
      <w:tr w14:paraId="135DB6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140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AC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被检查人基本情况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38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称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BA2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F57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统一社会</w:t>
            </w:r>
          </w:p>
          <w:p w14:paraId="76F45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信用代码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7E5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555B1F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140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602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AE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联系人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80D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AA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联系电话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038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740A28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40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BB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行政执法人员情况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38F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569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F63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行政执法证号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63F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297E31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40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EC0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E91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941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E0E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行政执法证号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FC4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20BAEB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2CF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时间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73F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年  月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时  分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至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年  月  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时  分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）</w:t>
            </w:r>
          </w:p>
        </w:tc>
      </w:tr>
      <w:tr w14:paraId="61DEB1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1DC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检查地点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CDD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1120" w:firstLineChars="40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345D09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4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96D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情况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F019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4B36FBA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16D3D93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33C48D27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41A4D1C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421F6EA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7D285C1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  <w:t>（此处仅记录检查事实情况）</w:t>
            </w:r>
          </w:p>
          <w:p w14:paraId="1DFAA8B5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12DA6C7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33A1EA98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0EBD7BAE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018D0FE6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</w:pPr>
          </w:p>
          <w:p w14:paraId="206F19C7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</w:pPr>
          </w:p>
          <w:p w14:paraId="237BA3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被检查人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签名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"/>
              </w:rPr>
              <w:t>或者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盖章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 xml:space="preserve">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  年   月   日</w:t>
            </w:r>
          </w:p>
          <w:p w14:paraId="67B339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420" w:firstLineChars="15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年   月   日</w:t>
            </w:r>
          </w:p>
          <w:p w14:paraId="2DEBD4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年   月   日</w:t>
            </w:r>
          </w:p>
        </w:tc>
      </w:tr>
      <w:tr w14:paraId="476383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6A8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结果告知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BAAB7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  <w:t>通过行政检查</w:t>
            </w:r>
          </w:p>
          <w:p w14:paraId="298C1924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  <w:t>未通过行政检查</w:t>
            </w:r>
          </w:p>
          <w:p w14:paraId="114BCF67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其他</w:t>
            </w:r>
          </w:p>
        </w:tc>
      </w:tr>
    </w:tbl>
    <w:p w14:paraId="3D70A32F"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 w14:paraId="471D4E36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1.检查情况主要填写检查事项、标准、方式、内容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和存在的问题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等。各地区、各部门要结合实际，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条目化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的形式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规范填写内容，尽可能采用勾选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框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等方式，快速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便捷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准确记录检查情况，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减轻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负担，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同时使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被检查人清晰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知晓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检查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40342E6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2.检查结果能当场告知的，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当场告知。不能当场告知的，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及时告知。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实施行政检查时，要加强指导服务。</w:t>
      </w:r>
    </w:p>
    <w:p w14:paraId="6D90287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3.通过信息平台统一公示检查结果的，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在检查时告知被检查人查询途径。</w:t>
      </w:r>
    </w:p>
    <w:p w14:paraId="4649B6E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u w:val="none"/>
          <w:lang w:val="en-US" w:eastAsia="zh-CN" w:bidi="ar-SA"/>
        </w:rPr>
      </w:pPr>
    </w:p>
    <w:p w14:paraId="0999461C">
      <w:pPr>
        <w:rPr>
          <w:rFonts w:hint="eastAsia" w:eastAsia="宋体"/>
          <w:lang w:eastAsia="zh-CN"/>
        </w:rPr>
      </w:pPr>
    </w:p>
    <w:p w14:paraId="2A50E6E0">
      <w:pPr>
        <w:rPr>
          <w:rFonts w:hint="eastAsia" w:eastAsia="宋体"/>
          <w:lang w:eastAsia="zh-CN"/>
        </w:rPr>
      </w:pPr>
    </w:p>
    <w:p w14:paraId="2B8A66CC">
      <w:bookmarkStart w:id="0" w:name="_GoBack"/>
      <w:bookmarkEnd w:id="0"/>
    </w:p>
    <w:sectPr>
      <w:footerReference r:id="rId7" w:type="default"/>
      <w:pgSz w:w="11906" w:h="16838"/>
      <w:pgMar w:top="1814" w:right="1474" w:bottom="1757" w:left="147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D92B7F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F0CE6A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3B159F">
    <w:pPr>
      <w:pStyle w:val="4"/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6C1875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26C1875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0F814E">
    <w:pPr>
      <w:pStyle w:val="4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7DF9E8">
    <w:pPr>
      <w:pStyle w:val="4"/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E5E442D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DOqXm5zwAAAAUBAAAPAAAAAAAA&#10;AAEAIAAAACIAAABkcnMvZG93bnJldi54bWxQSwECFAAUAAAACACHTuJA6QcO7+IBAADMAwAADgAA&#10;AAAAAAABACAAAAAeAQAAZHJzL2Uyb0RvYy54bWxQSwUGAAAAAAYABgBZAQAAcg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E5E442D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05BB"/>
    <w:multiLevelType w:val="singleLevel"/>
    <w:tmpl w:val="FFFF05B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5C1"/>
    <w:rsid w:val="00FA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2"/>
    <w:basedOn w:val="1"/>
    <w:next w:val="1"/>
    <w:qFormat/>
    <w:uiPriority w:val="0"/>
    <w:pPr>
      <w:ind w:left="420" w:leftChars="200"/>
      <w:textAlignment w:val="baseline"/>
    </w:p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u w:val="single" w:color="000000"/>
      <w:lang w:val="zh-CN" w:eastAsia="zh-CN" w:bidi="zh-CN"/>
    </w:r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Calibri" w:eastAsia="宋体" w:cs="Times New Roman"/>
      <w:lang w:val="en-US" w:eastAsia="zh-CN" w:bidi="ar-SA"/>
    </w:rPr>
  </w:style>
  <w:style w:type="paragraph" w:customStyle="1" w:styleId="8">
    <w:name w:val="UserStyle_0"/>
    <w:qFormat/>
    <w:uiPriority w:val="0"/>
    <w:pPr>
      <w:widowControl w:val="0"/>
      <w:spacing w:after="120"/>
      <w:ind w:left="420" w:leftChars="200" w:firstLine="420" w:firstLineChars="200"/>
      <w:jc w:val="both"/>
      <w:textAlignment w:val="baseline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2026-08-25T02:03:00Z</dcterms:created>
  <dc:creator>Jxx_323_YX</dc:creator>
  <cp:lastModifiedBy>Jxx_323_YX</cp:lastModifiedBy>
  <dcterms:modified xsi:type="dcterms:W3CDTF">2026-08-25T02:04:23Z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B5F22CE0D8B34502BBF299BCB2EC2A14_11</vt:lpwstr>
  </property>
  <property fmtid="{D5CDD505-2E9C-101B-9397-08002B2CF9AE}" pid="4" name="KSOTemplateDocerSaveRecord">
    <vt:lpwstr>eyJoZGlkIjoiMjQyNjVkNjQ5YmFmZmJiODYyODVjMTQwM2JmM2QzODAiLCJ1c2VySWQiOiI0OTIxODYyNDYifQ==</vt:lpwstr>
  </property>
</Properties>
</file>