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DF748A">
      <w:pPr>
        <w:spacing w:line="540" w:lineRule="exact"/>
        <w:rPr>
          <w:rFonts w:hint="eastAsia"/>
        </w:rPr>
      </w:pPr>
      <w:r>
        <w:rPr>
          <w:rFonts w:ascii="仿宋_GB2312"/>
          <w:spacing w:val="-6"/>
        </w:rPr>
        <mc:AlternateContent>
          <mc:Choice Requires="wps">
            <w:drawing>
              <wp:anchor distT="0" distB="0" distL="114300" distR="114300" simplePos="0" relativeHeight="251660288" behindDoc="1" locked="0" layoutInCell="1" allowOverlap="1">
                <wp:simplePos x="0" y="0"/>
                <wp:positionH relativeFrom="column">
                  <wp:posOffset>15875</wp:posOffset>
                </wp:positionH>
                <wp:positionV relativeFrom="page">
                  <wp:posOffset>1371600</wp:posOffset>
                </wp:positionV>
                <wp:extent cx="2106930" cy="918845"/>
                <wp:effectExtent l="0" t="0" r="0" b="0"/>
                <wp:wrapNone/>
                <wp:docPr id="4" name="文本框 4"/>
                <wp:cNvGraphicFramePr/>
                <a:graphic xmlns:a="http://schemas.openxmlformats.org/drawingml/2006/main">
                  <a:graphicData uri="http://schemas.microsoft.com/office/word/2010/wordprocessingShape">
                    <wps:wsp>
                      <wps:cNvSpPr txBox="1"/>
                      <wps:spPr>
                        <a:xfrm>
                          <a:off x="0" y="0"/>
                          <a:ext cx="2106930" cy="918845"/>
                        </a:xfrm>
                        <a:prstGeom prst="rect">
                          <a:avLst/>
                        </a:prstGeom>
                        <a:noFill/>
                        <a:ln w="9525">
                          <a:noFill/>
                        </a:ln>
                      </wps:spPr>
                      <wps:txbx>
                        <w:txbxContent>
                          <w:p w14:paraId="085BF62D">
                            <w:pPr>
                              <w:spacing w:line="320" w:lineRule="exact"/>
                              <w:rPr>
                                <w:rFonts w:hint="eastAsia" w:ascii="黑体" w:eastAsia="黑体"/>
                              </w:rPr>
                            </w:pPr>
                            <w:bookmarkStart w:id="2" w:name="缓急"/>
                            <w:bookmarkEnd w:id="2"/>
                          </w:p>
                        </w:txbxContent>
                      </wps:txbx>
                      <wps:bodyPr lIns="0" tIns="0" rIns="0" bIns="0" upright="1"/>
                    </wps:wsp>
                  </a:graphicData>
                </a:graphic>
              </wp:anchor>
            </w:drawing>
          </mc:Choice>
          <mc:Fallback>
            <w:pict>
              <v:shape id="_x0000_s1026" o:spid="_x0000_s1026" o:spt="202" type="#_x0000_t202" style="position:absolute;left:0pt;margin-left:1.25pt;margin-top:108pt;height:72.35pt;width:165.9pt;mso-position-vertical-relative:page;z-index:-251656192;mso-width-relative:page;mso-height-relative:page;" filled="f" stroked="f" coordsize="21600,21600" o:gfxdata="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JQmpndgAAAAJAQAADwAAAAAAAAABACAAAAAiAAAAZHJzL2Rvd25yZXYu&#10;eG1sUEsBAhQAFAAAAAgAh07iQOzfiH/CAQAAewMAAA4AAAAAAAAAAQAgAAAAJwEAAGRycy9lMm9E&#10;b2MueG1sUEsFBgAAAAAGAAYAWQEAAFsFAAAAAA==&#10;">
                <v:fill on="f" focussize="0,0"/>
                <v:stroke on="f"/>
                <v:imagedata o:title=""/>
                <o:lock v:ext="edit" aspectratio="f"/>
                <v:textbox inset="0mm,0mm,0mm,0mm">
                  <w:txbxContent>
                    <w:p w14:paraId="085BF62D">
                      <w:pPr>
                        <w:spacing w:line="320" w:lineRule="exact"/>
                        <w:rPr>
                          <w:rFonts w:hint="eastAsia" w:ascii="黑体" w:eastAsia="黑体"/>
                        </w:rPr>
                      </w:pPr>
                      <w:bookmarkStart w:id="2" w:name="缓急"/>
                      <w:bookmarkEnd w:id="2"/>
                    </w:p>
                  </w:txbxContent>
                </v:textbox>
              </v:shape>
            </w:pict>
          </mc:Fallback>
        </mc:AlternateContent>
      </w:r>
    </w:p>
    <w:p w14:paraId="27D97307">
      <w:pPr>
        <w:spacing w:line="540" w:lineRule="exact"/>
        <w:rPr>
          <w:rFonts w:hint="eastAsia"/>
        </w:rPr>
      </w:pPr>
    </w:p>
    <w:p w14:paraId="5F5FCBB3">
      <w:pPr>
        <w:spacing w:line="566" w:lineRule="exact"/>
        <w:jc w:val="center"/>
        <w:rPr>
          <w:rFonts w:hint="eastAsia"/>
        </w:rPr>
      </w:pPr>
      <w:bookmarkStart w:id="4" w:name="_GoBack"/>
      <w:bookmarkEnd w:id="4"/>
      <w:bookmarkStart w:id="0" w:name="图片"/>
      <w:bookmarkEnd w:id="0"/>
    </w:p>
    <w:p w14:paraId="7C15AFE0">
      <w:pPr>
        <w:snapToGrid w:val="0"/>
        <w:spacing w:line="540" w:lineRule="exact"/>
        <w:jc w:val="center"/>
        <w:rPr>
          <w:rFonts w:hint="eastAsia" w:ascii="仿宋_GB2312"/>
        </w:rPr>
      </w:pPr>
    </w:p>
    <w:p w14:paraId="550D94FB">
      <w:pPr>
        <w:tabs>
          <w:tab w:val="left" w:pos="2528"/>
        </w:tabs>
        <w:snapToGrid w:val="0"/>
        <w:spacing w:line="540" w:lineRule="exact"/>
        <w:rPr>
          <w:rFonts w:hint="eastAsia" w:ascii="仿宋_GB2312"/>
        </w:rPr>
      </w:pPr>
      <w:r>
        <mc:AlternateContent>
          <mc:Choice Requires="wps">
            <w:drawing>
              <wp:anchor distT="0" distB="0" distL="114300" distR="114300" simplePos="0" relativeHeight="251662336" behindDoc="1" locked="0" layoutInCell="1" allowOverlap="1">
                <wp:simplePos x="0" y="0"/>
                <wp:positionH relativeFrom="column">
                  <wp:posOffset>-1130935</wp:posOffset>
                </wp:positionH>
                <wp:positionV relativeFrom="page">
                  <wp:posOffset>2487930</wp:posOffset>
                </wp:positionV>
                <wp:extent cx="7529830" cy="917575"/>
                <wp:effectExtent l="0" t="0" r="0" b="0"/>
                <wp:wrapNone/>
                <wp:docPr id="6" name="文本框 6"/>
                <wp:cNvGraphicFramePr/>
                <a:graphic xmlns:a="http://schemas.openxmlformats.org/drawingml/2006/main">
                  <a:graphicData uri="http://schemas.microsoft.com/office/word/2010/wordprocessingShape">
                    <wps:wsp>
                      <wps:cNvSpPr txBox="1"/>
                      <wps:spPr>
                        <a:xfrm>
                          <a:off x="0" y="0"/>
                          <a:ext cx="7529830" cy="917575"/>
                        </a:xfrm>
                        <a:prstGeom prst="rect">
                          <a:avLst/>
                        </a:prstGeom>
                        <a:noFill/>
                        <a:ln w="9525">
                          <a:noFill/>
                        </a:ln>
                      </wps:spPr>
                      <wps:txbx>
                        <w:txbxContent>
                          <w:p w14:paraId="6694DFF1">
                            <w:pPr>
                              <w:snapToGrid w:val="0"/>
                              <w:spacing w:line="240" w:lineRule="auto"/>
                              <w:jc w:val="center"/>
                              <w:rPr>
                                <w:rFonts w:hint="eastAsia" w:ascii="方正小标宋简体" w:hAnsi="宋体" w:eastAsia="方正小标宋简体" w:cs="宋体"/>
                                <w:b/>
                                <w:color w:val="FF0000"/>
                                <w:spacing w:val="120"/>
                                <w:w w:val="80"/>
                                <w:sz w:val="94"/>
                                <w:szCs w:val="80"/>
                              </w:rPr>
                            </w:pPr>
                            <w:r>
                              <w:rPr>
                                <w:rFonts w:hint="eastAsia" w:ascii="方正小标宋简体" w:hAnsi="宋体" w:eastAsia="方正小标宋简体" w:cs="宋体"/>
                                <w:b/>
                                <w:color w:val="FF0000"/>
                                <w:spacing w:val="120"/>
                                <w:w w:val="80"/>
                                <w:sz w:val="94"/>
                                <w:szCs w:val="80"/>
                                <w:lang w:eastAsia="zh-CN"/>
                              </w:rPr>
                              <w:t>曲阳县</w:t>
                            </w:r>
                            <w:r>
                              <w:rPr>
                                <w:rFonts w:hint="eastAsia" w:ascii="方正小标宋简体" w:hAnsi="宋体" w:eastAsia="方正小标宋简体" w:cs="宋体"/>
                                <w:b/>
                                <w:color w:val="FF0000"/>
                                <w:spacing w:val="120"/>
                                <w:w w:val="80"/>
                                <w:sz w:val="94"/>
                                <w:szCs w:val="80"/>
                              </w:rPr>
                              <w:t>气象局文件</w:t>
                            </w:r>
                          </w:p>
                        </w:txbxContent>
                      </wps:txbx>
                      <wps:bodyPr lIns="0" tIns="0" rIns="0" bIns="0" upright="1"/>
                    </wps:wsp>
                  </a:graphicData>
                </a:graphic>
              </wp:anchor>
            </w:drawing>
          </mc:Choice>
          <mc:Fallback>
            <w:pict>
              <v:shape id="_x0000_s1026" o:spid="_x0000_s1026" o:spt="202" type="#_x0000_t202" style="position:absolute;left:0pt;margin-left:-89.05pt;margin-top:195.9pt;height:72.25pt;width:592.9pt;mso-position-vertical-relative:page;z-index:-251654144;mso-width-relative:page;mso-height-relative:page;" filled="f" stroked="f" coordsize="21600,21600" o:gfxdata="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LjyWmNsAAAANAQAADwAAAAAAAAABACAAAAAiAAAAZHJzL2Rvd25y&#10;ZXYueG1sUEsBAhQAFAAAAAgAh07iQOqfANLCAQAAewMAAA4AAAAAAAAAAQAgAAAAKgEAAGRycy9l&#10;Mm9Eb2MueG1sUEsFBgAAAAAGAAYAWQEAAF4FAAAAAA==&#10;">
                <v:fill on="f" focussize="0,0"/>
                <v:stroke on="f"/>
                <v:imagedata o:title=""/>
                <o:lock v:ext="edit" aspectratio="f"/>
                <v:textbox inset="0mm,0mm,0mm,0mm">
                  <w:txbxContent>
                    <w:p w14:paraId="6694DFF1">
                      <w:pPr>
                        <w:snapToGrid w:val="0"/>
                        <w:spacing w:line="240" w:lineRule="auto"/>
                        <w:jc w:val="center"/>
                        <w:rPr>
                          <w:rFonts w:hint="eastAsia" w:ascii="方正小标宋简体" w:hAnsi="宋体" w:eastAsia="方正小标宋简体" w:cs="宋体"/>
                          <w:b/>
                          <w:color w:val="FF0000"/>
                          <w:spacing w:val="120"/>
                          <w:w w:val="80"/>
                          <w:sz w:val="94"/>
                          <w:szCs w:val="80"/>
                        </w:rPr>
                      </w:pPr>
                      <w:r>
                        <w:rPr>
                          <w:rFonts w:hint="eastAsia" w:ascii="方正小标宋简体" w:hAnsi="宋体" w:eastAsia="方正小标宋简体" w:cs="宋体"/>
                          <w:b/>
                          <w:color w:val="FF0000"/>
                          <w:spacing w:val="120"/>
                          <w:w w:val="80"/>
                          <w:sz w:val="94"/>
                          <w:szCs w:val="80"/>
                          <w:lang w:eastAsia="zh-CN"/>
                        </w:rPr>
                        <w:t>曲阳县</w:t>
                      </w:r>
                      <w:r>
                        <w:rPr>
                          <w:rFonts w:hint="eastAsia" w:ascii="方正小标宋简体" w:hAnsi="宋体" w:eastAsia="方正小标宋简体" w:cs="宋体"/>
                          <w:b/>
                          <w:color w:val="FF0000"/>
                          <w:spacing w:val="120"/>
                          <w:w w:val="80"/>
                          <w:sz w:val="94"/>
                          <w:szCs w:val="80"/>
                        </w:rPr>
                        <w:t>气象局文件</w:t>
                      </w:r>
                    </w:p>
                  </w:txbxContent>
                </v:textbox>
              </v:shape>
            </w:pict>
          </mc:Fallback>
        </mc:AlternateContent>
      </w:r>
    </w:p>
    <w:p w14:paraId="38E5483A">
      <w:pPr>
        <w:snapToGrid w:val="0"/>
        <w:spacing w:line="540" w:lineRule="exact"/>
        <w:jc w:val="center"/>
        <w:rPr>
          <w:rFonts w:hint="eastAsia" w:ascii="仿宋_GB2312"/>
        </w:rPr>
      </w:pPr>
    </w:p>
    <w:p w14:paraId="64AB96E9">
      <w:pPr>
        <w:snapToGrid w:val="0"/>
        <w:spacing w:line="540" w:lineRule="exact"/>
        <w:jc w:val="center"/>
        <w:rPr>
          <w:rFonts w:hint="eastAsia" w:ascii="仿宋_GB2312"/>
        </w:rPr>
      </w:pPr>
    </w:p>
    <w:p w14:paraId="70E1B11A">
      <w:pPr>
        <w:tabs>
          <w:tab w:val="center" w:pos="4424"/>
        </w:tabs>
        <w:snapToGrid w:val="0"/>
        <w:spacing w:line="540" w:lineRule="exact"/>
        <w:jc w:val="left"/>
        <w:rPr>
          <w:rFonts w:hint="eastAsia" w:ascii="仿宋_GB2312"/>
        </w:rPr>
      </w:pPr>
    </w:p>
    <w:p w14:paraId="32D94E57">
      <w:pPr>
        <w:snapToGrid w:val="0"/>
        <w:spacing w:line="540" w:lineRule="exact"/>
        <w:jc w:val="center"/>
        <w:rPr>
          <w:rFonts w:hint="eastAsia" w:ascii="仿宋_GB2312"/>
        </w:rPr>
      </w:pPr>
      <w:r>
        <w:rPr>
          <w:rFonts w:hint="eastAsia" w:ascii="仿宋_GB2312"/>
        </w:rPr>
        <mc:AlternateContent>
          <mc:Choice Requires="wps">
            <w:drawing>
              <wp:anchor distT="0" distB="0" distL="114300" distR="114300" simplePos="0" relativeHeight="251661312" behindDoc="1" locked="0" layoutInCell="1" allowOverlap="1">
                <wp:simplePos x="0" y="0"/>
                <wp:positionH relativeFrom="column">
                  <wp:posOffset>42545</wp:posOffset>
                </wp:positionH>
                <wp:positionV relativeFrom="page">
                  <wp:posOffset>3933825</wp:posOffset>
                </wp:positionV>
                <wp:extent cx="5600700" cy="365760"/>
                <wp:effectExtent l="0" t="0" r="0" b="0"/>
                <wp:wrapNone/>
                <wp:docPr id="5" name="文本框 5" descr="签发人：×××"/>
                <wp:cNvGraphicFramePr/>
                <a:graphic xmlns:a="http://schemas.openxmlformats.org/drawingml/2006/main">
                  <a:graphicData uri="http://schemas.microsoft.com/office/word/2010/wordprocessingShape">
                    <wps:wsp>
                      <wps:cNvSpPr txBox="1"/>
                      <wps:spPr>
                        <a:xfrm>
                          <a:off x="0" y="0"/>
                          <a:ext cx="5600700" cy="365760"/>
                        </a:xfrm>
                        <a:prstGeom prst="rect">
                          <a:avLst/>
                        </a:prstGeom>
                        <a:noFill/>
                        <a:ln w="9525">
                          <a:noFill/>
                        </a:ln>
                      </wps:spPr>
                      <wps:txbx>
                        <w:txbxContent>
                          <w:p w14:paraId="47062CE9">
                            <w:pPr>
                              <w:spacing w:line="320" w:lineRule="exact"/>
                              <w:jc w:val="center"/>
                              <w:rPr>
                                <w:rFonts w:hint="eastAsia" w:ascii="仿宋_GB2312" w:hAnsi="仿宋_GB2312" w:eastAsia="仿宋_GB2312" w:cs="仿宋_GB2312"/>
                                <w:sz w:val="32"/>
                                <w:szCs w:val="36"/>
                              </w:rPr>
                            </w:pPr>
                            <w:r>
                              <w:rPr>
                                <w:rFonts w:hint="eastAsia" w:ascii="仿宋_GB2312" w:hAnsi="仿宋_GB2312" w:eastAsia="仿宋_GB2312" w:cs="仿宋_GB2312"/>
                                <w:sz w:val="32"/>
                                <w:szCs w:val="36"/>
                                <w:lang w:eastAsia="zh-CN"/>
                              </w:rPr>
                              <w:t>曲</w:t>
                            </w:r>
                            <w:r>
                              <w:rPr>
                                <w:rFonts w:hint="eastAsia" w:ascii="仿宋_GB2312" w:hAnsi="仿宋_GB2312" w:eastAsia="仿宋_GB2312" w:cs="仿宋_GB2312"/>
                                <w:sz w:val="32"/>
                                <w:szCs w:val="36"/>
                              </w:rPr>
                              <w:t>气发〔202</w:t>
                            </w:r>
                            <w:r>
                              <w:rPr>
                                <w:rFonts w:hint="eastAsia" w:ascii="仿宋_GB2312" w:hAnsi="仿宋_GB2312" w:eastAsia="仿宋_GB2312" w:cs="仿宋_GB2312"/>
                                <w:sz w:val="32"/>
                                <w:szCs w:val="36"/>
                                <w:lang w:val="en-US" w:eastAsia="zh-CN"/>
                              </w:rPr>
                              <w:t>6</w:t>
                            </w:r>
                            <w:r>
                              <w:rPr>
                                <w:rFonts w:hint="eastAsia" w:ascii="仿宋_GB2312" w:hAnsi="仿宋_GB2312" w:eastAsia="仿宋_GB2312" w:cs="仿宋_GB2312"/>
                                <w:sz w:val="32"/>
                                <w:szCs w:val="36"/>
                              </w:rPr>
                              <w:t>〕</w:t>
                            </w:r>
                            <w:r>
                              <w:rPr>
                                <w:rFonts w:hint="eastAsia" w:ascii="仿宋_GB2312" w:hAnsi="仿宋_GB2312" w:eastAsia="仿宋_GB2312" w:cs="仿宋_GB2312"/>
                                <w:sz w:val="32"/>
                                <w:szCs w:val="36"/>
                                <w:lang w:val="en-US" w:eastAsia="zh-CN"/>
                              </w:rPr>
                              <w:t>3</w:t>
                            </w:r>
                            <w:r>
                              <w:rPr>
                                <w:rFonts w:hint="eastAsia" w:ascii="仿宋_GB2312" w:hAnsi="仿宋_GB2312" w:eastAsia="仿宋_GB2312" w:cs="仿宋_GB2312"/>
                                <w:sz w:val="32"/>
                                <w:szCs w:val="36"/>
                              </w:rPr>
                              <w:t>号</w:t>
                            </w:r>
                          </w:p>
                        </w:txbxContent>
                      </wps:txbx>
                      <wps:bodyPr lIns="0" tIns="0" rIns="0" bIns="0" upright="1"/>
                    </wps:wsp>
                  </a:graphicData>
                </a:graphic>
              </wp:anchor>
            </w:drawing>
          </mc:Choice>
          <mc:Fallback>
            <w:pict>
              <v:shape id="_x0000_s1026" o:spid="_x0000_s1026" o:spt="202" alt="签发人：×××" type="#_x0000_t202" style="position:absolute;left:0pt;margin-left:3.35pt;margin-top:309.75pt;height:28.8pt;width:441pt;mso-position-vertical-relative:page;z-index:-251655168;mso-width-relative:page;mso-height-relative:page;" filled="f" stroked="f" coordsize="21600,21600" o:gfxdata="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Cje2szXAAAA&#10;CQEAAA8AAAAAAAAAAQAgAAAAIgAAAGRycy9kb3ducmV2LnhtbFBLAQIUABQAAAAIAIdO4kDbvkGT&#10;5QEAAJYDAAAOAAAAAAAAAAEAIAAAACYBAABkcnMvZTJvRG9jLnhtbFBLBQYAAAAABgAGAFkBAAB9&#10;BQAAAAA=&#10;">
                <v:fill on="f" focussize="0,0"/>
                <v:stroke on="f"/>
                <v:imagedata o:title=""/>
                <o:lock v:ext="edit" aspectratio="f"/>
                <v:textbox inset="0mm,0mm,0mm,0mm">
                  <w:txbxContent>
                    <w:p w14:paraId="47062CE9">
                      <w:pPr>
                        <w:spacing w:line="320" w:lineRule="exact"/>
                        <w:jc w:val="center"/>
                        <w:rPr>
                          <w:rFonts w:hint="eastAsia" w:ascii="仿宋_GB2312" w:hAnsi="仿宋_GB2312" w:eastAsia="仿宋_GB2312" w:cs="仿宋_GB2312"/>
                          <w:sz w:val="32"/>
                          <w:szCs w:val="36"/>
                        </w:rPr>
                      </w:pPr>
                      <w:r>
                        <w:rPr>
                          <w:rFonts w:hint="eastAsia" w:ascii="仿宋_GB2312" w:hAnsi="仿宋_GB2312" w:eastAsia="仿宋_GB2312" w:cs="仿宋_GB2312"/>
                          <w:sz w:val="32"/>
                          <w:szCs w:val="36"/>
                          <w:lang w:eastAsia="zh-CN"/>
                        </w:rPr>
                        <w:t>曲</w:t>
                      </w:r>
                      <w:r>
                        <w:rPr>
                          <w:rFonts w:hint="eastAsia" w:ascii="仿宋_GB2312" w:hAnsi="仿宋_GB2312" w:eastAsia="仿宋_GB2312" w:cs="仿宋_GB2312"/>
                          <w:sz w:val="32"/>
                          <w:szCs w:val="36"/>
                        </w:rPr>
                        <w:t>气发〔202</w:t>
                      </w:r>
                      <w:r>
                        <w:rPr>
                          <w:rFonts w:hint="eastAsia" w:ascii="仿宋_GB2312" w:hAnsi="仿宋_GB2312" w:eastAsia="仿宋_GB2312" w:cs="仿宋_GB2312"/>
                          <w:sz w:val="32"/>
                          <w:szCs w:val="36"/>
                          <w:lang w:val="en-US" w:eastAsia="zh-CN"/>
                        </w:rPr>
                        <w:t>6</w:t>
                      </w:r>
                      <w:r>
                        <w:rPr>
                          <w:rFonts w:hint="eastAsia" w:ascii="仿宋_GB2312" w:hAnsi="仿宋_GB2312" w:eastAsia="仿宋_GB2312" w:cs="仿宋_GB2312"/>
                          <w:sz w:val="32"/>
                          <w:szCs w:val="36"/>
                        </w:rPr>
                        <w:t>〕</w:t>
                      </w:r>
                      <w:r>
                        <w:rPr>
                          <w:rFonts w:hint="eastAsia" w:ascii="仿宋_GB2312" w:hAnsi="仿宋_GB2312" w:eastAsia="仿宋_GB2312" w:cs="仿宋_GB2312"/>
                          <w:sz w:val="32"/>
                          <w:szCs w:val="36"/>
                          <w:lang w:val="en-US" w:eastAsia="zh-CN"/>
                        </w:rPr>
                        <w:t>3</w:t>
                      </w:r>
                      <w:r>
                        <w:rPr>
                          <w:rFonts w:hint="eastAsia" w:ascii="仿宋_GB2312" w:hAnsi="仿宋_GB2312" w:eastAsia="仿宋_GB2312" w:cs="仿宋_GB2312"/>
                          <w:sz w:val="32"/>
                          <w:szCs w:val="36"/>
                        </w:rPr>
                        <w:t>号</w:t>
                      </w:r>
                    </w:p>
                  </w:txbxContent>
                </v:textbox>
              </v:shape>
            </w:pict>
          </mc:Fallback>
        </mc:AlternateContent>
      </w:r>
      <w:r>
        <w:rPr>
          <w:sz w:val="21"/>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page">
                  <wp:posOffset>4312920</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1pt;margin-top:339.6pt;height:0pt;width:442.2pt;mso-position-vertical-relative:page;z-index:-251657216;mso-width-relative:page;mso-height-relative:page;" filled="f" stroked="t" coordsize="21600,21600" o:gfxdata="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Q7+y81wAAAAgBAAAPAAAAAAAAAAEAIAAAACIAAABkcnMvZG93bnJldi54bWxQ&#10;SwECFAAUAAAACACHTuJAthdbRfgBAADlAwAADgAAAAAAAAABACAAAAAmAQAAZHJzL2Uyb0RvYy54&#10;bWxQSwUGAAAAAAYABgBZAQAAkAUAAAAA&#10;">
                <v:fill on="f" focussize="0,0"/>
                <v:stroke weight="1.5pt" color="#FF0000" joinstyle="round"/>
                <v:imagedata o:title=""/>
                <o:lock v:ext="edit" aspectratio="f"/>
              </v:line>
            </w:pict>
          </mc:Fallback>
        </mc:AlternateContent>
      </w:r>
    </w:p>
    <w:p w14:paraId="6DED8C9A">
      <w:pPr>
        <w:snapToGrid w:val="0"/>
        <w:spacing w:line="540" w:lineRule="exact"/>
        <w:jc w:val="center"/>
        <w:rPr>
          <w:rFonts w:ascii="仿宋_GB2312"/>
        </w:rPr>
      </w:pPr>
    </w:p>
    <w:p w14:paraId="54D180EF">
      <w:pPr>
        <w:spacing w:line="600" w:lineRule="exact"/>
        <w:jc w:val="center"/>
        <w:rPr>
          <w:rFonts w:hint="eastAsia" w:ascii="方正小标宋简体" w:hAnsi="方正小标宋简体" w:eastAsia="方正小标宋简体" w:cs="方正小标宋简体"/>
          <w:bCs/>
          <w:color w:val="000000"/>
          <w:sz w:val="40"/>
          <w:szCs w:val="40"/>
          <w:lang w:eastAsia="zh-CN"/>
        </w:rPr>
      </w:pPr>
      <w:bookmarkStart w:id="1" w:name="标题"/>
      <w:bookmarkEnd w:id="1"/>
    </w:p>
    <w:p w14:paraId="203B4815">
      <w:pPr>
        <w:spacing w:line="600" w:lineRule="exact"/>
        <w:jc w:val="center"/>
        <w:rPr>
          <w:sz w:val="40"/>
        </w:rPr>
      </w:pPr>
      <w:r>
        <w:rPr>
          <w:rFonts w:hint="eastAsia" w:ascii="方正小标宋简体" w:hAnsi="方正小标宋简体" w:eastAsia="方正小标宋简体" w:cs="方正小标宋简体"/>
          <w:bCs/>
          <w:color w:val="000000"/>
          <w:sz w:val="40"/>
          <w:szCs w:val="40"/>
          <w:lang w:eastAsia="zh-CN"/>
        </w:rPr>
        <w:t>曲阳县气象局关于印发《曲阳县气象局行政执法事项清单(202</w:t>
      </w:r>
      <w:r>
        <w:rPr>
          <w:rFonts w:hint="eastAsia" w:ascii="方正小标宋简体" w:hAnsi="方正小标宋简体" w:eastAsia="方正小标宋简体" w:cs="方正小标宋简体"/>
          <w:bCs/>
          <w:color w:val="000000"/>
          <w:sz w:val="40"/>
          <w:szCs w:val="40"/>
          <w:lang w:val="en-US" w:eastAsia="zh-CN"/>
        </w:rPr>
        <w:t>6</w:t>
      </w:r>
      <w:r>
        <w:rPr>
          <w:rFonts w:hint="eastAsia" w:ascii="方正小标宋简体" w:hAnsi="方正小标宋简体" w:eastAsia="方正小标宋简体" w:cs="方正小标宋简体"/>
          <w:bCs/>
          <w:color w:val="000000"/>
          <w:sz w:val="40"/>
          <w:szCs w:val="40"/>
          <w:lang w:eastAsia="zh-CN"/>
        </w:rPr>
        <w:t>年版)》的通知</w:t>
      </w:r>
    </w:p>
    <w:p w14:paraId="45FD754D">
      <w:pPr>
        <w:snapToGrid w:val="0"/>
        <w:spacing w:line="700" w:lineRule="exact"/>
        <w:jc w:val="both"/>
        <w:rPr>
          <w:rFonts w:hint="eastAsia" w:ascii="仿宋_GB2312"/>
          <w:spacing w:val="-6"/>
          <w:lang w:eastAsia="zh-CN"/>
        </w:rPr>
      </w:pPr>
    </w:p>
    <w:p w14:paraId="6CF54C0D">
      <w:pPr>
        <w:snapToGrid w:val="0"/>
        <w:spacing w:line="700" w:lineRule="exact"/>
        <w:jc w:val="both"/>
        <w:rPr>
          <w:rFonts w:hint="eastAsia" w:ascii="仿宋_GB2312" w:hAnsi="Times New Roman" w:eastAsia="仿宋_GB2312" w:cs="Times New Roman"/>
          <w:spacing w:val="-6"/>
          <w:kern w:val="2"/>
          <w:sz w:val="32"/>
          <w:lang w:val="en-US" w:eastAsia="zh-CN" w:bidi="ar-SA"/>
        </w:rPr>
      </w:pPr>
      <w:r>
        <w:rPr>
          <w:rFonts w:hint="eastAsia" w:ascii="仿宋_GB2312" w:hAnsi="Times New Roman" w:eastAsia="仿宋_GB2312" w:cs="Times New Roman"/>
          <w:spacing w:val="-6"/>
          <w:kern w:val="2"/>
          <w:sz w:val="32"/>
          <w:lang w:val="en-US" w:eastAsia="zh-CN" w:bidi="ar-SA"/>
        </w:rPr>
        <w:t>各直属单位，各内设机构：</w:t>
      </w:r>
    </w:p>
    <w:p w14:paraId="59CA6AB4">
      <w:pPr>
        <w:pageBreakBefore w:val="0"/>
        <w:wordWrap w:val="0"/>
        <w:spacing w:before="0" w:after="0" w:line="540" w:lineRule="atLeast"/>
        <w:ind w:left="0" w:right="0" w:firstLine="580"/>
        <w:jc w:val="both"/>
        <w:textAlignment w:val="baseline"/>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为了加强我县气象行政执法事项清单管理工作，</w:t>
      </w:r>
      <w:r>
        <w:rPr>
          <w:rFonts w:hint="eastAsia" w:eastAsia="仿宋_GB2312" w:cs="Times New Roman"/>
          <w:kern w:val="2"/>
          <w:sz w:val="32"/>
          <w:szCs w:val="32"/>
          <w:lang w:val="en-US" w:eastAsia="zh-CN" w:bidi="ar-SA"/>
        </w:rPr>
        <w:t>曲阳</w:t>
      </w:r>
      <w:r>
        <w:rPr>
          <w:rFonts w:hint="eastAsia" w:ascii="Times New Roman" w:hAnsi="Times New Roman" w:eastAsia="仿宋_GB2312" w:cs="Times New Roman"/>
          <w:kern w:val="2"/>
          <w:sz w:val="32"/>
          <w:szCs w:val="32"/>
          <w:lang w:val="en-US" w:eastAsia="zh-CN" w:bidi="ar-SA"/>
        </w:rPr>
        <w:t>县气象局办公室组织对《</w:t>
      </w:r>
      <w:r>
        <w:rPr>
          <w:rFonts w:hint="eastAsia" w:eastAsia="仿宋_GB2312" w:cs="Times New Roman"/>
          <w:kern w:val="2"/>
          <w:sz w:val="32"/>
          <w:szCs w:val="32"/>
          <w:lang w:val="en-US" w:eastAsia="zh-CN" w:bidi="ar-SA"/>
        </w:rPr>
        <w:t>曲阳</w:t>
      </w:r>
      <w:r>
        <w:rPr>
          <w:rFonts w:hint="eastAsia" w:ascii="Times New Roman" w:hAnsi="Times New Roman" w:eastAsia="仿宋_GB2312" w:cs="Times New Roman"/>
          <w:kern w:val="2"/>
          <w:sz w:val="32"/>
          <w:szCs w:val="32"/>
          <w:lang w:val="en-US" w:eastAsia="zh-CN" w:bidi="ar-SA"/>
        </w:rPr>
        <w:t>县气象局行政执法事项清单》进行了修订，并经局务会议审议通过，现印发给你们，请遵照执行。</w:t>
      </w:r>
    </w:p>
    <w:p w14:paraId="0462A0BA">
      <w:pPr>
        <w:pageBreakBefore w:val="0"/>
        <w:wordWrap w:val="0"/>
        <w:spacing w:before="0" w:after="0" w:line="540" w:lineRule="atLeast"/>
        <w:ind w:left="0" w:right="0" w:firstLine="580"/>
        <w:jc w:val="both"/>
        <w:textAlignment w:val="baseline"/>
        <w:rPr>
          <w:sz w:val="27"/>
        </w:rPr>
      </w:pPr>
      <w:r>
        <w:rPr>
          <w:rFonts w:hint="eastAsia" w:ascii="Times New Roman" w:hAnsi="Times New Roman" w:eastAsia="仿宋_GB2312" w:cs="Times New Roman"/>
          <w:kern w:val="2"/>
          <w:sz w:val="32"/>
          <w:szCs w:val="32"/>
          <w:lang w:val="en-US" w:eastAsia="zh-CN" w:bidi="ar-SA"/>
        </w:rPr>
        <w:t>附件：</w:t>
      </w:r>
      <w:r>
        <w:rPr>
          <w:rFonts w:hint="eastAsia" w:eastAsia="仿宋_GB2312" w:cs="Times New Roman"/>
          <w:kern w:val="2"/>
          <w:sz w:val="32"/>
          <w:szCs w:val="32"/>
          <w:lang w:val="en-US" w:eastAsia="zh-CN" w:bidi="ar-SA"/>
        </w:rPr>
        <w:t>曲阳</w:t>
      </w:r>
      <w:r>
        <w:rPr>
          <w:rFonts w:hint="eastAsia" w:ascii="Times New Roman" w:hAnsi="Times New Roman" w:eastAsia="仿宋_GB2312" w:cs="Times New Roman"/>
          <w:kern w:val="2"/>
          <w:sz w:val="32"/>
          <w:szCs w:val="32"/>
          <w:lang w:val="en-US" w:eastAsia="zh-CN" w:bidi="ar-SA"/>
        </w:rPr>
        <w:t>县气象局行政执法事项清单（2026年版）</w:t>
      </w:r>
    </w:p>
    <w:p w14:paraId="2237EDA9">
      <w:pPr>
        <w:pageBreakBefore w:val="0"/>
        <w:wordWrap w:val="0"/>
        <w:spacing w:before="0" w:after="0" w:line="500" w:lineRule="exact"/>
        <w:ind w:left="0" w:right="0"/>
        <w:jc w:val="center"/>
        <w:textAlignment w:val="baseline"/>
        <w:rPr>
          <w:sz w:val="27"/>
        </w:rPr>
      </w:pPr>
    </w:p>
    <w:p w14:paraId="202E9253">
      <w:pPr>
        <w:keepNext w:val="0"/>
        <w:keepLines w:val="0"/>
        <w:pageBreakBefore w:val="0"/>
        <w:kinsoku/>
        <w:wordWrap w:val="0"/>
        <w:overflowPunct/>
        <w:topLinePunct w:val="0"/>
        <w:autoSpaceDE/>
        <w:autoSpaceDN/>
        <w:bidi w:val="0"/>
        <w:adjustRightInd/>
        <w:snapToGrid/>
        <w:spacing w:before="0" w:after="0" w:line="520" w:lineRule="exact"/>
        <w:ind w:left="1280" w:leftChars="0" w:hanging="1280" w:hangingChars="400"/>
        <w:jc w:val="center"/>
        <w:outlineLvl w:val="9"/>
        <w:rPr>
          <w:rFonts w:hint="eastAsia" w:ascii="Times New Roman" w:hAnsi="Times New Roman" w:eastAsia="仿宋_GB2312" w:cs="Times New Roman"/>
          <w:kern w:val="2"/>
          <w:sz w:val="32"/>
          <w:szCs w:val="22"/>
          <w:lang w:val="en-US" w:eastAsia="zh-CN" w:bidi="ar-SA"/>
        </w:rPr>
      </w:pPr>
      <w:r>
        <w:rPr>
          <w:rFonts w:hint="eastAsia" w:ascii="Times New Roman" w:hAnsi="Times New Roman" w:eastAsia="仿宋_GB2312" w:cs="Times New Roman"/>
          <w:kern w:val="2"/>
          <w:sz w:val="32"/>
          <w:szCs w:val="22"/>
          <w:lang w:val="en-US" w:eastAsia="zh-CN" w:bidi="ar-SA"/>
        </w:rPr>
        <w:t xml:space="preserve">                                                     </w:t>
      </w:r>
      <w:r>
        <w:rPr>
          <w:rFonts w:hint="eastAsia" w:eastAsia="仿宋_GB2312" w:cs="Times New Roman"/>
          <w:kern w:val="2"/>
          <w:sz w:val="32"/>
          <w:szCs w:val="22"/>
          <w:lang w:val="en-US" w:eastAsia="zh-CN" w:bidi="ar-SA"/>
        </w:rPr>
        <w:t>曲阳</w:t>
      </w:r>
      <w:r>
        <w:rPr>
          <w:rFonts w:hint="eastAsia" w:ascii="Times New Roman" w:hAnsi="Times New Roman" w:eastAsia="仿宋_GB2312" w:cs="Times New Roman"/>
          <w:kern w:val="2"/>
          <w:sz w:val="32"/>
          <w:szCs w:val="22"/>
          <w:lang w:val="en-US" w:eastAsia="zh-CN" w:bidi="ar-SA"/>
        </w:rPr>
        <w:t>县气象局</w:t>
      </w:r>
    </w:p>
    <w:p w14:paraId="66928A3B">
      <w:pPr>
        <w:keepNext w:val="0"/>
        <w:keepLines w:val="0"/>
        <w:pageBreakBefore w:val="0"/>
        <w:kinsoku/>
        <w:wordWrap/>
        <w:overflowPunct/>
        <w:topLinePunct w:val="0"/>
        <w:autoSpaceDE/>
        <w:autoSpaceDN/>
        <w:bidi w:val="0"/>
        <w:adjustRightInd/>
        <w:snapToGrid/>
        <w:spacing w:before="0" w:after="0" w:line="520" w:lineRule="exact"/>
        <w:ind w:firstLine="5120" w:firstLineChars="1600"/>
        <w:outlineLvl w:val="9"/>
        <w:rPr>
          <w:rFonts w:hint="eastAsia" w:ascii="仿宋_GB2312" w:hAnsi="Times New Roman" w:eastAsia="仿宋_GB2312" w:cs="Times New Roman"/>
          <w:kern w:val="2"/>
          <w:sz w:val="32"/>
          <w:szCs w:val="22"/>
          <w:lang w:val="en-US" w:eastAsia="zh-CN" w:bidi="ar-SA"/>
        </w:rPr>
      </w:pPr>
      <w:r>
        <w:rPr>
          <w:rFonts w:hint="eastAsia" w:ascii="仿宋_GB2312" w:hAnsi="Times New Roman" w:eastAsia="仿宋_GB2312" w:cs="Times New Roman"/>
          <w:kern w:val="2"/>
          <w:sz w:val="32"/>
          <w:szCs w:val="22"/>
          <w:lang w:val="en-US" w:eastAsia="zh-CN" w:bidi="ar-SA"/>
        </w:rPr>
        <w:t>2026年4月</w:t>
      </w:r>
      <w:r>
        <w:rPr>
          <w:rFonts w:hint="eastAsia" w:ascii="仿宋_GB2312" w:eastAsia="仿宋_GB2312" w:cs="Times New Roman"/>
          <w:kern w:val="2"/>
          <w:sz w:val="32"/>
          <w:szCs w:val="22"/>
          <w:lang w:val="en-US" w:eastAsia="zh-CN" w:bidi="ar-SA"/>
        </w:rPr>
        <w:t>3</w:t>
      </w:r>
      <w:r>
        <w:rPr>
          <w:rFonts w:hint="eastAsia" w:ascii="仿宋_GB2312" w:hAnsi="Times New Roman" w:eastAsia="仿宋_GB2312" w:cs="Times New Roman"/>
          <w:kern w:val="2"/>
          <w:sz w:val="32"/>
          <w:szCs w:val="22"/>
          <w:lang w:val="en-US" w:eastAsia="zh-CN" w:bidi="ar-SA"/>
        </w:rPr>
        <w:t>日</w:t>
      </w:r>
    </w:p>
    <w:p w14:paraId="5597C0E8"/>
    <w:p w14:paraId="2FEB6525">
      <w:pPr>
        <w:sectPr>
          <w:headerReference r:id="rId3" w:type="default"/>
          <w:footerReference r:id="rId4" w:type="default"/>
          <w:pgSz w:w="11900" w:h="16820"/>
          <w:pgMar w:top="1420" w:right="1780" w:bottom="1420" w:left="1780" w:header="1120" w:footer="1120" w:gutter="0"/>
          <w:cols w:space="720" w:num="1"/>
        </w:sectPr>
      </w:pPr>
    </w:p>
    <w:p w14:paraId="1A2B626B">
      <w:pPr>
        <w:pageBreakBefore w:val="0"/>
        <w:wordWrap w:val="0"/>
        <w:spacing w:before="440" w:after="0" w:line="360" w:lineRule="atLeast"/>
        <w:ind w:right="0"/>
        <w:jc w:val="both"/>
        <w:textAlignment w:val="baseline"/>
        <w:rPr>
          <w:sz w:val="26"/>
        </w:rPr>
      </w:pPr>
      <w:r>
        <w:rPr>
          <w:rFonts w:ascii="黑体" w:hAnsi="黑体" w:eastAsia="黑体" w:cs="黑体"/>
          <w:b w:val="0"/>
          <w:i w:val="0"/>
          <w:color w:val="000000"/>
          <w:spacing w:val="0"/>
          <w:sz w:val="26"/>
        </w:rPr>
        <w:t>附件</w:t>
      </w:r>
    </w:p>
    <w:p w14:paraId="097D2C80">
      <w:pPr>
        <w:pageBreakBefore w:val="0"/>
        <w:wordWrap w:val="0"/>
        <w:spacing w:before="0" w:after="0" w:line="500" w:lineRule="atLeast"/>
        <w:ind w:left="0" w:right="0"/>
        <w:jc w:val="center"/>
        <w:textAlignment w:val="baseline"/>
        <w:rPr>
          <w:rFonts w:hint="eastAsia" w:ascii="方正行楷简体" w:hAnsi="方正行楷简体" w:eastAsia="方正行楷简体" w:cs="方正行楷简体"/>
          <w:sz w:val="44"/>
          <w:szCs w:val="44"/>
        </w:rPr>
      </w:pPr>
      <w:r>
        <w:rPr>
          <w:rFonts w:hint="eastAsia" w:ascii="方正行楷简体" w:hAnsi="方正行楷简体" w:eastAsia="方正行楷简体" w:cs="方正行楷简体"/>
          <w:b w:val="0"/>
          <w:i w:val="0"/>
          <w:color w:val="000000"/>
          <w:spacing w:val="0"/>
          <w:sz w:val="44"/>
          <w:szCs w:val="44"/>
          <w:lang w:eastAsia="zh-CN"/>
        </w:rPr>
        <w:t>曲阳县</w:t>
      </w:r>
      <w:r>
        <w:rPr>
          <w:rFonts w:hint="eastAsia" w:ascii="方正行楷简体" w:hAnsi="方正行楷简体" w:eastAsia="方正行楷简体" w:cs="方正行楷简体"/>
          <w:b w:val="0"/>
          <w:i w:val="0"/>
          <w:color w:val="000000"/>
          <w:spacing w:val="0"/>
          <w:sz w:val="44"/>
          <w:szCs w:val="44"/>
        </w:rPr>
        <w:t>气象局行政执法事项清单(202</w:t>
      </w:r>
      <w:r>
        <w:rPr>
          <w:rFonts w:hint="eastAsia" w:ascii="方正行楷简体" w:hAnsi="方正行楷简体" w:eastAsia="方正行楷简体" w:cs="方正行楷简体"/>
          <w:b w:val="0"/>
          <w:i w:val="0"/>
          <w:color w:val="000000"/>
          <w:spacing w:val="0"/>
          <w:sz w:val="44"/>
          <w:szCs w:val="44"/>
          <w:lang w:val="en-US" w:eastAsia="zh-CN"/>
        </w:rPr>
        <w:t>6</w:t>
      </w:r>
      <w:r>
        <w:rPr>
          <w:rFonts w:hint="eastAsia" w:ascii="方正行楷简体" w:hAnsi="方正行楷简体" w:eastAsia="方正行楷简体" w:cs="方正行楷简体"/>
          <w:b w:val="0"/>
          <w:i w:val="0"/>
          <w:color w:val="000000"/>
          <w:spacing w:val="0"/>
          <w:sz w:val="44"/>
          <w:szCs w:val="44"/>
        </w:rPr>
        <w:t>年版)</w:t>
      </w:r>
    </w:p>
    <w:p w14:paraId="2AE8C7FA">
      <w:pPr>
        <w:pageBreakBefore w:val="0"/>
        <w:wordWrap w:val="0"/>
        <w:spacing w:before="0" w:after="0" w:line="480" w:lineRule="exact"/>
        <w:ind w:left="0" w:right="0"/>
        <w:jc w:val="center"/>
        <w:textAlignment w:val="baseline"/>
        <w:rPr>
          <w:sz w:val="38"/>
        </w:rPr>
      </w:pPr>
    </w:p>
    <w:tbl>
      <w:tblPr>
        <w:tblStyle w:val="4"/>
        <w:tblW w:w="14822"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
        <w:gridCol w:w="543"/>
        <w:gridCol w:w="2"/>
        <w:gridCol w:w="1473"/>
        <w:gridCol w:w="536"/>
        <w:gridCol w:w="792"/>
        <w:gridCol w:w="850"/>
        <w:gridCol w:w="1118"/>
        <w:gridCol w:w="2023"/>
        <w:gridCol w:w="1176"/>
        <w:gridCol w:w="1954"/>
        <w:gridCol w:w="18"/>
        <w:gridCol w:w="1"/>
        <w:gridCol w:w="1"/>
        <w:gridCol w:w="818"/>
        <w:gridCol w:w="801"/>
        <w:gridCol w:w="1"/>
        <w:gridCol w:w="585"/>
        <w:gridCol w:w="21"/>
        <w:gridCol w:w="20"/>
        <w:gridCol w:w="140"/>
        <w:gridCol w:w="810"/>
        <w:gridCol w:w="21"/>
        <w:gridCol w:w="141"/>
        <w:gridCol w:w="934"/>
        <w:gridCol w:w="21"/>
        <w:gridCol w:w="20"/>
      </w:tblGrid>
      <w:tr w14:paraId="0F95182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400" w:hRule="atLeast"/>
        </w:trPr>
        <w:tc>
          <w:tcPr>
            <w:tcW w:w="545" w:type="dxa"/>
            <w:gridSpan w:val="2"/>
            <w:vMerge w:val="restart"/>
            <w:vAlign w:val="center"/>
          </w:tcPr>
          <w:p w14:paraId="1AE3FE8A">
            <w:pPr>
              <w:pageBreakBefore w:val="0"/>
              <w:wordWrap w:val="0"/>
              <w:spacing w:before="0" w:after="0" w:line="2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序号</w:t>
            </w:r>
          </w:p>
        </w:tc>
        <w:tc>
          <w:tcPr>
            <w:tcW w:w="1475" w:type="dxa"/>
            <w:gridSpan w:val="2"/>
            <w:vMerge w:val="restart"/>
            <w:vAlign w:val="center"/>
          </w:tcPr>
          <w:p w14:paraId="4390D0D3">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项目名称</w:t>
            </w:r>
          </w:p>
        </w:tc>
        <w:tc>
          <w:tcPr>
            <w:tcW w:w="536" w:type="dxa"/>
            <w:vMerge w:val="restart"/>
            <w:vAlign w:val="center"/>
          </w:tcPr>
          <w:p w14:paraId="3F3B3CC8">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执法类别</w:t>
            </w:r>
          </w:p>
        </w:tc>
        <w:tc>
          <w:tcPr>
            <w:tcW w:w="792" w:type="dxa"/>
            <w:vMerge w:val="restart"/>
            <w:vAlign w:val="center"/>
          </w:tcPr>
          <w:p w14:paraId="62FDF658">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执法主体</w:t>
            </w:r>
          </w:p>
        </w:tc>
        <w:tc>
          <w:tcPr>
            <w:tcW w:w="850" w:type="dxa"/>
            <w:vMerge w:val="restart"/>
            <w:vAlign w:val="center"/>
          </w:tcPr>
          <w:p w14:paraId="35108C57">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i w:val="0"/>
                <w:color w:val="000000"/>
                <w:spacing w:val="0"/>
                <w:sz w:val="28"/>
                <w:szCs w:val="28"/>
              </w:rPr>
            </w:pPr>
            <w:r>
              <w:rPr>
                <w:rFonts w:hint="eastAsia" w:asciiTheme="minorEastAsia" w:hAnsiTheme="minorEastAsia" w:eastAsiaTheme="minorEastAsia" w:cstheme="minorEastAsia"/>
                <w:b/>
                <w:bCs/>
                <w:i w:val="0"/>
                <w:color w:val="000000"/>
                <w:spacing w:val="0"/>
                <w:sz w:val="28"/>
                <w:szCs w:val="28"/>
              </w:rPr>
              <w:t>承办</w:t>
            </w:r>
          </w:p>
          <w:p w14:paraId="30273468">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机构</w:t>
            </w:r>
          </w:p>
        </w:tc>
        <w:tc>
          <w:tcPr>
            <w:tcW w:w="7109" w:type="dxa"/>
            <w:gridSpan w:val="8"/>
            <w:vAlign w:val="center"/>
          </w:tcPr>
          <w:p w14:paraId="77D50CDD">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执法依据</w:t>
            </w:r>
          </w:p>
        </w:tc>
        <w:tc>
          <w:tcPr>
            <w:tcW w:w="802" w:type="dxa"/>
            <w:gridSpan w:val="2"/>
            <w:vMerge w:val="restart"/>
            <w:vAlign w:val="center"/>
          </w:tcPr>
          <w:p w14:paraId="6F997CE4">
            <w:pPr>
              <w:pageBreakBefore w:val="0"/>
              <w:wordWrap w:val="0"/>
              <w:spacing w:before="0" w:after="0" w:line="2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实施</w:t>
            </w:r>
            <w:r>
              <w:rPr>
                <w:rFonts w:hint="eastAsia" w:asciiTheme="minorEastAsia" w:hAnsiTheme="minorEastAsia" w:eastAsiaTheme="minorEastAsia" w:cstheme="minorEastAsia"/>
                <w:b/>
                <w:bCs/>
                <w:i w:val="0"/>
                <w:color w:val="000000"/>
                <w:spacing w:val="0"/>
                <w:sz w:val="28"/>
                <w:szCs w:val="28"/>
                <w:lang w:eastAsia="zh-CN"/>
              </w:rPr>
              <w:t>对</w:t>
            </w:r>
            <w:r>
              <w:rPr>
                <w:rFonts w:hint="eastAsia" w:asciiTheme="minorEastAsia" w:hAnsiTheme="minorEastAsia" w:eastAsiaTheme="minorEastAsia" w:cstheme="minorEastAsia"/>
                <w:b/>
                <w:bCs/>
                <w:i w:val="0"/>
                <w:color w:val="000000"/>
                <w:spacing w:val="0"/>
                <w:sz w:val="28"/>
                <w:szCs w:val="28"/>
              </w:rPr>
              <w:t>象</w:t>
            </w:r>
          </w:p>
        </w:tc>
        <w:tc>
          <w:tcPr>
            <w:tcW w:w="626" w:type="dxa"/>
            <w:gridSpan w:val="3"/>
            <w:vMerge w:val="restart"/>
            <w:vAlign w:val="center"/>
          </w:tcPr>
          <w:p w14:paraId="0DE7D617">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办理时限</w:t>
            </w:r>
          </w:p>
        </w:tc>
        <w:tc>
          <w:tcPr>
            <w:tcW w:w="971" w:type="dxa"/>
            <w:gridSpan w:val="3"/>
            <w:vMerge w:val="restart"/>
            <w:vAlign w:val="center"/>
          </w:tcPr>
          <w:p w14:paraId="652BF3BE">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收费依据标准</w:t>
            </w:r>
          </w:p>
        </w:tc>
        <w:tc>
          <w:tcPr>
            <w:tcW w:w="1096" w:type="dxa"/>
            <w:gridSpan w:val="3"/>
            <w:vMerge w:val="restart"/>
            <w:vAlign w:val="center"/>
          </w:tcPr>
          <w:p w14:paraId="6883A526">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备注</w:t>
            </w:r>
          </w:p>
        </w:tc>
      </w:tr>
      <w:tr w14:paraId="737E16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1212" w:hRule="atLeast"/>
        </w:trPr>
        <w:tc>
          <w:tcPr>
            <w:tcW w:w="545" w:type="dxa"/>
            <w:gridSpan w:val="2"/>
            <w:vMerge w:val="continue"/>
          </w:tcPr>
          <w:p w14:paraId="16ECE75A">
            <w:pPr>
              <w:rPr>
                <w:rFonts w:hint="eastAsia" w:asciiTheme="minorEastAsia" w:hAnsiTheme="minorEastAsia" w:eastAsiaTheme="minorEastAsia" w:cstheme="minorEastAsia"/>
                <w:sz w:val="16"/>
                <w:szCs w:val="16"/>
              </w:rPr>
            </w:pPr>
          </w:p>
        </w:tc>
        <w:tc>
          <w:tcPr>
            <w:tcW w:w="1475" w:type="dxa"/>
            <w:gridSpan w:val="2"/>
            <w:vMerge w:val="continue"/>
          </w:tcPr>
          <w:p w14:paraId="494BF1D5">
            <w:pPr>
              <w:rPr>
                <w:rFonts w:hint="eastAsia" w:asciiTheme="minorEastAsia" w:hAnsiTheme="minorEastAsia" w:eastAsiaTheme="minorEastAsia" w:cstheme="minorEastAsia"/>
                <w:sz w:val="16"/>
                <w:szCs w:val="16"/>
              </w:rPr>
            </w:pPr>
          </w:p>
        </w:tc>
        <w:tc>
          <w:tcPr>
            <w:tcW w:w="536" w:type="dxa"/>
            <w:vMerge w:val="continue"/>
          </w:tcPr>
          <w:p w14:paraId="42650F9E">
            <w:pPr>
              <w:rPr>
                <w:rFonts w:hint="eastAsia" w:asciiTheme="minorEastAsia" w:hAnsiTheme="minorEastAsia" w:eastAsiaTheme="minorEastAsia" w:cstheme="minorEastAsia"/>
                <w:sz w:val="16"/>
                <w:szCs w:val="16"/>
              </w:rPr>
            </w:pPr>
          </w:p>
        </w:tc>
        <w:tc>
          <w:tcPr>
            <w:tcW w:w="792" w:type="dxa"/>
            <w:vMerge w:val="continue"/>
          </w:tcPr>
          <w:p w14:paraId="11063545">
            <w:pPr>
              <w:rPr>
                <w:rFonts w:hint="eastAsia" w:asciiTheme="minorEastAsia" w:hAnsiTheme="minorEastAsia" w:eastAsiaTheme="minorEastAsia" w:cstheme="minorEastAsia"/>
                <w:sz w:val="16"/>
                <w:szCs w:val="16"/>
              </w:rPr>
            </w:pPr>
          </w:p>
        </w:tc>
        <w:tc>
          <w:tcPr>
            <w:tcW w:w="850" w:type="dxa"/>
            <w:vMerge w:val="continue"/>
          </w:tcPr>
          <w:p w14:paraId="7F36F684">
            <w:pPr>
              <w:rPr>
                <w:rFonts w:hint="eastAsia" w:asciiTheme="minorEastAsia" w:hAnsiTheme="minorEastAsia" w:eastAsiaTheme="minorEastAsia" w:cstheme="minorEastAsia"/>
                <w:sz w:val="16"/>
                <w:szCs w:val="16"/>
              </w:rPr>
            </w:pPr>
          </w:p>
        </w:tc>
        <w:tc>
          <w:tcPr>
            <w:tcW w:w="1118" w:type="dxa"/>
            <w:vAlign w:val="center"/>
          </w:tcPr>
          <w:p w14:paraId="71832F81">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法律</w:t>
            </w:r>
          </w:p>
        </w:tc>
        <w:tc>
          <w:tcPr>
            <w:tcW w:w="2023" w:type="dxa"/>
            <w:vAlign w:val="center"/>
          </w:tcPr>
          <w:p w14:paraId="15A479AE">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行政法规</w:t>
            </w:r>
          </w:p>
        </w:tc>
        <w:tc>
          <w:tcPr>
            <w:tcW w:w="1176" w:type="dxa"/>
            <w:vAlign w:val="center"/>
          </w:tcPr>
          <w:p w14:paraId="56BAA4FD">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i w:val="0"/>
                <w:color w:val="000000"/>
                <w:spacing w:val="0"/>
                <w:sz w:val="28"/>
                <w:szCs w:val="28"/>
              </w:rPr>
            </w:pPr>
            <w:r>
              <w:rPr>
                <w:rFonts w:hint="eastAsia" w:asciiTheme="minorEastAsia" w:hAnsiTheme="minorEastAsia" w:eastAsiaTheme="minorEastAsia" w:cstheme="minorEastAsia"/>
                <w:b/>
                <w:bCs/>
                <w:i w:val="0"/>
                <w:color w:val="000000"/>
                <w:spacing w:val="0"/>
                <w:sz w:val="28"/>
                <w:szCs w:val="28"/>
              </w:rPr>
              <w:t>地方性</w:t>
            </w:r>
          </w:p>
          <w:p w14:paraId="54B8B6A4">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法规</w:t>
            </w:r>
          </w:p>
        </w:tc>
        <w:tc>
          <w:tcPr>
            <w:tcW w:w="1973" w:type="dxa"/>
            <w:gridSpan w:val="3"/>
            <w:vAlign w:val="center"/>
          </w:tcPr>
          <w:p w14:paraId="4CD47E9F">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部委规章</w:t>
            </w:r>
          </w:p>
        </w:tc>
        <w:tc>
          <w:tcPr>
            <w:tcW w:w="819" w:type="dxa"/>
            <w:gridSpan w:val="2"/>
            <w:vAlign w:val="center"/>
          </w:tcPr>
          <w:p w14:paraId="2D22A0B3">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i w:val="0"/>
                <w:color w:val="000000"/>
                <w:spacing w:val="0"/>
                <w:sz w:val="28"/>
                <w:szCs w:val="28"/>
              </w:rPr>
            </w:pPr>
            <w:r>
              <w:rPr>
                <w:rFonts w:hint="eastAsia" w:asciiTheme="minorEastAsia" w:hAnsiTheme="minorEastAsia" w:eastAsiaTheme="minorEastAsia" w:cstheme="minorEastAsia"/>
                <w:b/>
                <w:bCs/>
                <w:i w:val="0"/>
                <w:color w:val="000000"/>
                <w:spacing w:val="0"/>
                <w:sz w:val="28"/>
                <w:szCs w:val="28"/>
              </w:rPr>
              <w:t>政府</w:t>
            </w:r>
          </w:p>
          <w:p w14:paraId="55F268C3">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i w:val="0"/>
                <w:color w:val="000000"/>
                <w:spacing w:val="0"/>
                <w:sz w:val="28"/>
                <w:szCs w:val="28"/>
              </w:rPr>
              <w:t>规章</w:t>
            </w:r>
          </w:p>
        </w:tc>
        <w:tc>
          <w:tcPr>
            <w:tcW w:w="802" w:type="dxa"/>
            <w:gridSpan w:val="2"/>
            <w:vMerge w:val="continue"/>
          </w:tcPr>
          <w:p w14:paraId="5680175C">
            <w:pPr>
              <w:rPr>
                <w:rFonts w:hint="eastAsia" w:asciiTheme="minorEastAsia" w:hAnsiTheme="minorEastAsia" w:eastAsiaTheme="minorEastAsia" w:cstheme="minorEastAsia"/>
                <w:sz w:val="16"/>
                <w:szCs w:val="16"/>
              </w:rPr>
            </w:pPr>
          </w:p>
        </w:tc>
        <w:tc>
          <w:tcPr>
            <w:tcW w:w="626" w:type="dxa"/>
            <w:gridSpan w:val="3"/>
            <w:vMerge w:val="continue"/>
          </w:tcPr>
          <w:p w14:paraId="3E223554">
            <w:pPr>
              <w:rPr>
                <w:rFonts w:hint="eastAsia" w:asciiTheme="minorEastAsia" w:hAnsiTheme="minorEastAsia" w:eastAsiaTheme="minorEastAsia" w:cstheme="minorEastAsia"/>
                <w:sz w:val="16"/>
                <w:szCs w:val="16"/>
              </w:rPr>
            </w:pPr>
          </w:p>
        </w:tc>
        <w:tc>
          <w:tcPr>
            <w:tcW w:w="971" w:type="dxa"/>
            <w:gridSpan w:val="3"/>
            <w:vMerge w:val="continue"/>
          </w:tcPr>
          <w:p w14:paraId="5A92CDCB">
            <w:pPr>
              <w:rPr>
                <w:rFonts w:hint="eastAsia" w:asciiTheme="minorEastAsia" w:hAnsiTheme="minorEastAsia" w:eastAsiaTheme="minorEastAsia" w:cstheme="minorEastAsia"/>
                <w:sz w:val="16"/>
                <w:szCs w:val="16"/>
              </w:rPr>
            </w:pPr>
          </w:p>
        </w:tc>
        <w:tc>
          <w:tcPr>
            <w:tcW w:w="1096" w:type="dxa"/>
            <w:gridSpan w:val="3"/>
            <w:vMerge w:val="continue"/>
          </w:tcPr>
          <w:p w14:paraId="5CAFC1F8">
            <w:pPr>
              <w:rPr>
                <w:rFonts w:hint="eastAsia" w:asciiTheme="minorEastAsia" w:hAnsiTheme="minorEastAsia" w:eastAsiaTheme="minorEastAsia" w:cstheme="minorEastAsia"/>
                <w:sz w:val="16"/>
                <w:szCs w:val="16"/>
              </w:rPr>
            </w:pPr>
          </w:p>
        </w:tc>
      </w:tr>
      <w:tr w14:paraId="6D9630E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90" w:hRule="atLeast"/>
        </w:trPr>
        <w:tc>
          <w:tcPr>
            <w:tcW w:w="545" w:type="dxa"/>
            <w:gridSpan w:val="2"/>
            <w:vAlign w:val="center"/>
          </w:tcPr>
          <w:p w14:paraId="6C207105">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val="en-US" w:eastAsia="zh-CN"/>
              </w:rPr>
              <w:t>1</w:t>
            </w:r>
          </w:p>
        </w:tc>
        <w:tc>
          <w:tcPr>
            <w:tcW w:w="1475" w:type="dxa"/>
            <w:gridSpan w:val="2"/>
            <w:vAlign w:val="center"/>
          </w:tcPr>
          <w:p w14:paraId="32810ED4">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升放无人驾驶自由气球或者系留气球活动审批</w:t>
            </w:r>
          </w:p>
        </w:tc>
        <w:tc>
          <w:tcPr>
            <w:tcW w:w="536" w:type="dxa"/>
            <w:vAlign w:val="center"/>
          </w:tcPr>
          <w:p w14:paraId="743F3ED5">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29B890AF">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许可</w:t>
            </w:r>
          </w:p>
        </w:tc>
        <w:tc>
          <w:tcPr>
            <w:tcW w:w="792" w:type="dxa"/>
            <w:vAlign w:val="center"/>
          </w:tcPr>
          <w:p w14:paraId="5A1FBB21">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4EB0735D">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1EF30BDA">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767EE48A">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57F9667F">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《通用航空飞行管制条例》(国务院、中央军委令第371号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2003年1月10日颁布)第三十三条</w:t>
            </w:r>
          </w:p>
        </w:tc>
        <w:tc>
          <w:tcPr>
            <w:tcW w:w="1176" w:type="dxa"/>
            <w:vAlign w:val="center"/>
          </w:tcPr>
          <w:p w14:paraId="03E596BF">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74" w:type="dxa"/>
            <w:gridSpan w:val="4"/>
            <w:vAlign w:val="center"/>
          </w:tcPr>
          <w:p w14:paraId="754B9701">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《升放气球管理办法》(中国气象局令第36号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2020年11月29日颁布)第十三条</w:t>
            </w:r>
          </w:p>
        </w:tc>
        <w:tc>
          <w:tcPr>
            <w:tcW w:w="818" w:type="dxa"/>
            <w:vAlign w:val="center"/>
          </w:tcPr>
          <w:p w14:paraId="2BFD9FC4">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5F089354">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法人</w:t>
            </w:r>
          </w:p>
        </w:tc>
        <w:tc>
          <w:tcPr>
            <w:tcW w:w="626" w:type="dxa"/>
            <w:gridSpan w:val="3"/>
            <w:vAlign w:val="center"/>
          </w:tcPr>
          <w:p w14:paraId="732CCCCE">
            <w:pPr>
              <w:pageBreakBefore w:val="0"/>
              <w:wordWrap w:val="0"/>
              <w:spacing w:before="0" w:after="0" w:line="2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即办</w:t>
            </w:r>
          </w:p>
        </w:tc>
        <w:tc>
          <w:tcPr>
            <w:tcW w:w="971" w:type="dxa"/>
            <w:gridSpan w:val="3"/>
            <w:vAlign w:val="center"/>
          </w:tcPr>
          <w:p w14:paraId="03DAA07E">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不收费</w:t>
            </w:r>
          </w:p>
        </w:tc>
        <w:tc>
          <w:tcPr>
            <w:tcW w:w="1096" w:type="dxa"/>
            <w:gridSpan w:val="3"/>
            <w:vAlign w:val="center"/>
          </w:tcPr>
          <w:p w14:paraId="4ABC2979">
            <w:pPr>
              <w:pageBreakBefore w:val="0"/>
              <w:wordWrap w:val="0"/>
              <w:spacing w:before="0" w:after="0" w:line="2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5BF6FFA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1546" w:hRule="atLeast"/>
        </w:trPr>
        <w:tc>
          <w:tcPr>
            <w:tcW w:w="545" w:type="dxa"/>
            <w:gridSpan w:val="2"/>
            <w:vAlign w:val="center"/>
          </w:tcPr>
          <w:p w14:paraId="35F4002A">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2</w:t>
            </w:r>
          </w:p>
        </w:tc>
        <w:tc>
          <w:tcPr>
            <w:tcW w:w="1475" w:type="dxa"/>
            <w:gridSpan w:val="2"/>
            <w:vAlign w:val="center"/>
          </w:tcPr>
          <w:p w14:paraId="2A997D35">
            <w:pPr>
              <w:pageBreakBefore w:val="0"/>
              <w:wordWrap w:val="0"/>
              <w:spacing w:before="0" w:after="0" w:line="400" w:lineRule="atLeas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雷电防护装置设计审核</w:t>
            </w:r>
          </w:p>
        </w:tc>
        <w:tc>
          <w:tcPr>
            <w:tcW w:w="536" w:type="dxa"/>
            <w:vAlign w:val="center"/>
          </w:tcPr>
          <w:p w14:paraId="4A0AF480">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1DA3D500">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许可</w:t>
            </w:r>
          </w:p>
        </w:tc>
        <w:tc>
          <w:tcPr>
            <w:tcW w:w="792" w:type="dxa"/>
            <w:vAlign w:val="center"/>
          </w:tcPr>
          <w:p w14:paraId="2ADBF1D0">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365F5A66">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23363B3B">
            <w:pPr>
              <w:pageBreakBefore w:val="0"/>
              <w:wordWrap w:val="0"/>
              <w:spacing w:before="0" w:after="0" w:line="38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2F1C7C63">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2023" w:type="dxa"/>
            <w:vAlign w:val="center"/>
          </w:tcPr>
          <w:p w14:paraId="095A5555">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《气象灾害防御条例》(国务院令第570号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2017年10月7日修订)第二十三条第三款</w:t>
            </w:r>
          </w:p>
        </w:tc>
        <w:tc>
          <w:tcPr>
            <w:tcW w:w="1176" w:type="dxa"/>
            <w:vAlign w:val="center"/>
          </w:tcPr>
          <w:p w14:paraId="7033612E">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1974" w:type="dxa"/>
            <w:gridSpan w:val="4"/>
            <w:vAlign w:val="center"/>
          </w:tcPr>
          <w:p w14:paraId="07E8DD9A">
            <w:pPr>
              <w:pageBreakBefore w:val="0"/>
              <w:wordWrap w:val="0"/>
              <w:spacing w:before="0" w:after="0" w:line="400" w:lineRule="atLeas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《雷电防护装置设计审核和竣工验收规定》(中国气象局令第37号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2020年11月29日颁布)第五条</w:t>
            </w:r>
          </w:p>
        </w:tc>
        <w:tc>
          <w:tcPr>
            <w:tcW w:w="818" w:type="dxa"/>
            <w:vAlign w:val="center"/>
          </w:tcPr>
          <w:p w14:paraId="3D0736AD">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802" w:type="dxa"/>
            <w:gridSpan w:val="2"/>
            <w:vAlign w:val="center"/>
          </w:tcPr>
          <w:p w14:paraId="75C376FE">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26" w:type="dxa"/>
            <w:gridSpan w:val="3"/>
            <w:vAlign w:val="center"/>
          </w:tcPr>
          <w:p w14:paraId="22B51838">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val="en-US" w:eastAsia="zh-CN"/>
              </w:rPr>
              <w:t>10</w:t>
            </w:r>
            <w:r>
              <w:rPr>
                <w:rFonts w:hint="eastAsia" w:asciiTheme="minorEastAsia" w:hAnsiTheme="minorEastAsia" w:eastAsiaTheme="minorEastAsia" w:cstheme="minorEastAsia"/>
                <w:b w:val="0"/>
                <w:i w:val="0"/>
                <w:color w:val="000000"/>
                <w:spacing w:val="0"/>
                <w:sz w:val="20"/>
                <w:szCs w:val="20"/>
              </w:rPr>
              <w:t>个工作日</w:t>
            </w:r>
          </w:p>
        </w:tc>
        <w:tc>
          <w:tcPr>
            <w:tcW w:w="971" w:type="dxa"/>
            <w:gridSpan w:val="3"/>
            <w:vAlign w:val="center"/>
          </w:tcPr>
          <w:p w14:paraId="27146179">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不收费</w:t>
            </w:r>
          </w:p>
        </w:tc>
        <w:tc>
          <w:tcPr>
            <w:tcW w:w="1096" w:type="dxa"/>
            <w:gridSpan w:val="3"/>
            <w:vAlign w:val="center"/>
          </w:tcPr>
          <w:p w14:paraId="04F685F4">
            <w:pPr>
              <w:pageBreakBefore w:val="0"/>
              <w:wordWrap w:val="0"/>
              <w:spacing w:before="0" w:after="0" w:line="40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技术审查所需时间不计入审批时间内</w:t>
            </w:r>
          </w:p>
        </w:tc>
      </w:tr>
      <w:tr w14:paraId="5E5CCA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90" w:hRule="atLeast"/>
        </w:trPr>
        <w:tc>
          <w:tcPr>
            <w:tcW w:w="545" w:type="dxa"/>
            <w:gridSpan w:val="2"/>
            <w:vAlign w:val="center"/>
          </w:tcPr>
          <w:p w14:paraId="4D8BCDD7">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3</w:t>
            </w:r>
          </w:p>
        </w:tc>
        <w:tc>
          <w:tcPr>
            <w:tcW w:w="1475" w:type="dxa"/>
            <w:gridSpan w:val="2"/>
            <w:vAlign w:val="center"/>
          </w:tcPr>
          <w:p w14:paraId="565B6F05">
            <w:pPr>
              <w:pageBreakBefore w:val="0"/>
              <w:wordWrap w:val="0"/>
              <w:spacing w:before="0" w:after="0" w:line="400" w:lineRule="atLeas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雷电防护装置竣工验收</w:t>
            </w:r>
          </w:p>
        </w:tc>
        <w:tc>
          <w:tcPr>
            <w:tcW w:w="536" w:type="dxa"/>
            <w:vAlign w:val="center"/>
          </w:tcPr>
          <w:p w14:paraId="4AC27657">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2DEA4AC6">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许可</w:t>
            </w:r>
          </w:p>
        </w:tc>
        <w:tc>
          <w:tcPr>
            <w:tcW w:w="792" w:type="dxa"/>
            <w:vAlign w:val="center"/>
          </w:tcPr>
          <w:p w14:paraId="362BF773">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71700C04">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664C442B">
            <w:pPr>
              <w:pageBreakBefore w:val="0"/>
              <w:wordWrap w:val="0"/>
              <w:spacing w:before="0" w:after="0" w:line="38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7C78F3F8">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2023" w:type="dxa"/>
            <w:vAlign w:val="center"/>
          </w:tcPr>
          <w:p w14:paraId="7996CCEA">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《气象灾害防御条例》(国务院令第570号，2017年10月7日修订)第二十三条第三款</w:t>
            </w:r>
          </w:p>
        </w:tc>
        <w:tc>
          <w:tcPr>
            <w:tcW w:w="1176" w:type="dxa"/>
            <w:vAlign w:val="center"/>
          </w:tcPr>
          <w:p w14:paraId="36CE4831">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1974" w:type="dxa"/>
            <w:gridSpan w:val="4"/>
            <w:vAlign w:val="center"/>
          </w:tcPr>
          <w:p w14:paraId="1E6DFE31">
            <w:pPr>
              <w:pageBreakBefore w:val="0"/>
              <w:wordWrap w:val="0"/>
              <w:spacing w:before="0" w:after="0" w:line="400" w:lineRule="atLeas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《雷电防护装置设计审核和竣工验收规定》(中国气象局令第37号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2020年11月29日颁布)第五条</w:t>
            </w:r>
          </w:p>
        </w:tc>
        <w:tc>
          <w:tcPr>
            <w:tcW w:w="818" w:type="dxa"/>
            <w:vAlign w:val="center"/>
          </w:tcPr>
          <w:p w14:paraId="1CC8CA90">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802" w:type="dxa"/>
            <w:gridSpan w:val="2"/>
            <w:vAlign w:val="center"/>
          </w:tcPr>
          <w:p w14:paraId="61CC913F">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26" w:type="dxa"/>
            <w:gridSpan w:val="3"/>
            <w:vAlign w:val="center"/>
          </w:tcPr>
          <w:p w14:paraId="790E022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val="en-US" w:eastAsia="zh-CN"/>
              </w:rPr>
              <w:t>10</w:t>
            </w:r>
            <w:r>
              <w:rPr>
                <w:rFonts w:hint="eastAsia" w:asciiTheme="minorEastAsia" w:hAnsiTheme="minorEastAsia" w:eastAsiaTheme="minorEastAsia" w:cstheme="minorEastAsia"/>
                <w:b w:val="0"/>
                <w:i w:val="0"/>
                <w:color w:val="000000"/>
                <w:spacing w:val="0"/>
                <w:sz w:val="20"/>
                <w:szCs w:val="20"/>
              </w:rPr>
              <w:t>个工作日</w:t>
            </w:r>
          </w:p>
        </w:tc>
        <w:tc>
          <w:tcPr>
            <w:tcW w:w="971" w:type="dxa"/>
            <w:gridSpan w:val="3"/>
            <w:vAlign w:val="center"/>
          </w:tcPr>
          <w:p w14:paraId="00A00DA2">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不收费</w:t>
            </w:r>
          </w:p>
        </w:tc>
        <w:tc>
          <w:tcPr>
            <w:tcW w:w="1096" w:type="dxa"/>
            <w:gridSpan w:val="3"/>
            <w:vAlign w:val="center"/>
          </w:tcPr>
          <w:p w14:paraId="4B3C60D2">
            <w:pPr>
              <w:pageBreakBefore w:val="0"/>
              <w:wordWrap w:val="0"/>
              <w:spacing w:before="0" w:after="0" w:line="40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现场检测所需时间不计入审批时间内</w:t>
            </w:r>
          </w:p>
        </w:tc>
      </w:tr>
      <w:tr w14:paraId="0798F1C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1634" w:hRule="atLeast"/>
        </w:trPr>
        <w:tc>
          <w:tcPr>
            <w:tcW w:w="545" w:type="dxa"/>
            <w:gridSpan w:val="2"/>
            <w:vAlign w:val="center"/>
          </w:tcPr>
          <w:p w14:paraId="62E185C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val="en-US" w:eastAsia="zh-CN"/>
              </w:rPr>
              <w:t>4</w:t>
            </w:r>
          </w:p>
        </w:tc>
        <w:tc>
          <w:tcPr>
            <w:tcW w:w="1475" w:type="dxa"/>
            <w:gridSpan w:val="2"/>
            <w:vAlign w:val="center"/>
          </w:tcPr>
          <w:p w14:paraId="1ECA5B72">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对危害气象设施行为的处罚</w:t>
            </w:r>
          </w:p>
        </w:tc>
        <w:tc>
          <w:tcPr>
            <w:tcW w:w="536" w:type="dxa"/>
            <w:vAlign w:val="center"/>
          </w:tcPr>
          <w:p w14:paraId="5A9C41F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3B0D9E9C">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638A6AD2">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6724E428">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89235C7">
            <w:pPr>
              <w:pageBreakBefore w:val="0"/>
              <w:wordWrap w:val="0"/>
              <w:spacing w:before="0" w:after="0" w:line="38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467EC193">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《中华人民共和国气象法》(2016年11月7日修订)第三十五条第一款第一项</w:t>
            </w:r>
          </w:p>
        </w:tc>
        <w:tc>
          <w:tcPr>
            <w:tcW w:w="2023" w:type="dxa"/>
            <w:vAlign w:val="center"/>
          </w:tcPr>
          <w:p w14:paraId="6B8B9AAD">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《气象设施和气象探测环境保护条例》(国务院令第623号，2016年2月6日修订)第二十四条第一款</w:t>
            </w:r>
          </w:p>
        </w:tc>
        <w:tc>
          <w:tcPr>
            <w:tcW w:w="1176" w:type="dxa"/>
            <w:vAlign w:val="center"/>
          </w:tcPr>
          <w:p w14:paraId="64CA1FC0">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1973" w:type="dxa"/>
            <w:gridSpan w:val="3"/>
            <w:vAlign w:val="center"/>
          </w:tcPr>
          <w:p w14:paraId="3F803E7A">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19" w:type="dxa"/>
            <w:gridSpan w:val="2"/>
            <w:vAlign w:val="center"/>
          </w:tcPr>
          <w:p w14:paraId="6D842958">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26BB99B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26" w:type="dxa"/>
            <w:gridSpan w:val="3"/>
            <w:vAlign w:val="center"/>
          </w:tcPr>
          <w:p w14:paraId="1397FB0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71" w:type="dxa"/>
            <w:gridSpan w:val="3"/>
            <w:vAlign w:val="center"/>
          </w:tcPr>
          <w:p w14:paraId="630BE4BC">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3D8FB890">
            <w:pPr>
              <w:pageBreakBefore w:val="0"/>
              <w:wordWrap w:val="0"/>
              <w:spacing w:before="0" w:after="0" w:line="3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348556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2408" w:hRule="atLeast"/>
        </w:trPr>
        <w:tc>
          <w:tcPr>
            <w:tcW w:w="545" w:type="dxa"/>
            <w:gridSpan w:val="2"/>
            <w:vAlign w:val="center"/>
          </w:tcPr>
          <w:p w14:paraId="166B3F2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val="en-US" w:eastAsia="zh-CN"/>
              </w:rPr>
              <w:t>5</w:t>
            </w:r>
          </w:p>
        </w:tc>
        <w:tc>
          <w:tcPr>
            <w:tcW w:w="1475" w:type="dxa"/>
            <w:gridSpan w:val="2"/>
            <w:vAlign w:val="center"/>
          </w:tcPr>
          <w:p w14:paraId="1B57B67E">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对危害气象探测环境行为的处罚</w:t>
            </w:r>
          </w:p>
        </w:tc>
        <w:tc>
          <w:tcPr>
            <w:tcW w:w="536" w:type="dxa"/>
            <w:vAlign w:val="center"/>
          </w:tcPr>
          <w:p w14:paraId="376CF638">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098B7C8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6A344E94">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201E7F93">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5E5FC9AC">
            <w:pPr>
              <w:pageBreakBefore w:val="0"/>
              <w:wordWrap w:val="0"/>
              <w:spacing w:before="0" w:after="0" w:line="38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4BCE1929">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《中华人民共和国气象法》(2016年11月7日修订)第三十五条第一款第二项</w:t>
            </w:r>
          </w:p>
        </w:tc>
        <w:tc>
          <w:tcPr>
            <w:tcW w:w="2023" w:type="dxa"/>
            <w:vAlign w:val="center"/>
          </w:tcPr>
          <w:p w14:paraId="5B4A8975">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《气象设施和气象探测环境保护条例》(国务院令第623号，2016年2月6日修订)第二十五条第一款</w:t>
            </w:r>
          </w:p>
        </w:tc>
        <w:tc>
          <w:tcPr>
            <w:tcW w:w="1176" w:type="dxa"/>
            <w:vAlign w:val="center"/>
          </w:tcPr>
          <w:p w14:paraId="29C92CF5">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1973" w:type="dxa"/>
            <w:gridSpan w:val="3"/>
            <w:vAlign w:val="center"/>
          </w:tcPr>
          <w:p w14:paraId="2B6AF1A0">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19" w:type="dxa"/>
            <w:gridSpan w:val="2"/>
            <w:vAlign w:val="center"/>
          </w:tcPr>
          <w:p w14:paraId="1B650D03">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2B7A405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26" w:type="dxa"/>
            <w:gridSpan w:val="3"/>
            <w:vAlign w:val="center"/>
          </w:tcPr>
          <w:p w14:paraId="2B31E8AF">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71" w:type="dxa"/>
            <w:gridSpan w:val="3"/>
            <w:vAlign w:val="center"/>
          </w:tcPr>
          <w:p w14:paraId="630E53A5">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3457A8F7">
            <w:pPr>
              <w:pageBreakBefore w:val="0"/>
              <w:wordWrap w:val="0"/>
              <w:spacing w:before="0" w:after="0" w:line="3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0707830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2062" w:hRule="atLeast"/>
          <w:jc w:val="center"/>
        </w:trPr>
        <w:tc>
          <w:tcPr>
            <w:tcW w:w="545" w:type="dxa"/>
            <w:gridSpan w:val="2"/>
            <w:vAlign w:val="center"/>
          </w:tcPr>
          <w:p w14:paraId="409D7F79">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val="en-US" w:eastAsia="zh-CN"/>
              </w:rPr>
              <w:t>6</w:t>
            </w:r>
          </w:p>
        </w:tc>
        <w:tc>
          <w:tcPr>
            <w:tcW w:w="1475" w:type="dxa"/>
            <w:gridSpan w:val="2"/>
            <w:vAlign w:val="center"/>
          </w:tcPr>
          <w:p w14:paraId="121BD859">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对使用不符合技术要求的气象专用技术装备的处罚</w:t>
            </w:r>
          </w:p>
        </w:tc>
        <w:tc>
          <w:tcPr>
            <w:tcW w:w="536" w:type="dxa"/>
            <w:vAlign w:val="center"/>
          </w:tcPr>
          <w:p w14:paraId="47E723E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6CF4A34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79F6FBCA">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37E334BB">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21481ED0">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378DCD6F">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《中华人民共和国气象法》(2016年11月7日修订)第三十六条</w:t>
            </w:r>
          </w:p>
        </w:tc>
        <w:tc>
          <w:tcPr>
            <w:tcW w:w="2023" w:type="dxa"/>
            <w:vAlign w:val="center"/>
          </w:tcPr>
          <w:p w14:paraId="341BE88A">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1176" w:type="dxa"/>
            <w:vAlign w:val="center"/>
          </w:tcPr>
          <w:p w14:paraId="22494693">
            <w:pPr>
              <w:pageBreakBefore w:val="0"/>
              <w:wordWrap w:val="0"/>
              <w:spacing w:before="0" w:after="0" w:line="320" w:lineRule="exact"/>
              <w:ind w:left="0" w:leftChars="0" w:right="0" w:rightChars="0" w:firstLine="0" w:firstLineChars="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1973" w:type="dxa"/>
            <w:gridSpan w:val="3"/>
            <w:vAlign w:val="center"/>
          </w:tcPr>
          <w:p w14:paraId="1612D961">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19" w:type="dxa"/>
            <w:gridSpan w:val="2"/>
            <w:vAlign w:val="center"/>
          </w:tcPr>
          <w:p w14:paraId="329168E9">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474F9861">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06" w:type="dxa"/>
            <w:gridSpan w:val="2"/>
            <w:vAlign w:val="center"/>
          </w:tcPr>
          <w:p w14:paraId="34DC7AE5">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7EAD708E">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6E717995">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4FEF3C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2404" w:hRule="atLeast"/>
          <w:jc w:val="center"/>
        </w:trPr>
        <w:tc>
          <w:tcPr>
            <w:tcW w:w="545" w:type="dxa"/>
            <w:gridSpan w:val="2"/>
            <w:vAlign w:val="center"/>
          </w:tcPr>
          <w:p w14:paraId="3010F834">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val="en-US" w:eastAsia="zh-CN"/>
              </w:rPr>
              <w:t>7</w:t>
            </w:r>
          </w:p>
        </w:tc>
        <w:tc>
          <w:tcPr>
            <w:tcW w:w="1475" w:type="dxa"/>
            <w:gridSpan w:val="2"/>
            <w:vAlign w:val="center"/>
          </w:tcPr>
          <w:p w14:paraId="607E2535">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对违法进行涉外气象探测活动的处罚</w:t>
            </w:r>
          </w:p>
        </w:tc>
        <w:tc>
          <w:tcPr>
            <w:tcW w:w="536" w:type="dxa"/>
            <w:vAlign w:val="center"/>
          </w:tcPr>
          <w:p w14:paraId="4683053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4E385098">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74A29CAB">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47B0E98E">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451B77F2">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4593F436">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5A5FF7A8">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1ABC3662">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73" w:type="dxa"/>
            <w:gridSpan w:val="3"/>
            <w:vAlign w:val="center"/>
          </w:tcPr>
          <w:p w14:paraId="5F50D5E3">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《涉外气象探测和资料管理办法》(中国气象局</w:t>
            </w:r>
            <w:r>
              <w:rPr>
                <w:rFonts w:hint="eastAsia" w:asciiTheme="minorEastAsia" w:hAnsiTheme="minorEastAsia" w:eastAsiaTheme="minorEastAsia" w:cstheme="minorEastAsia"/>
                <w:b w:val="0"/>
                <w:i w:val="0"/>
                <w:color w:val="000000"/>
                <w:spacing w:val="0"/>
                <w:sz w:val="20"/>
                <w:szCs w:val="20"/>
                <w:lang w:val="en-US" w:eastAsia="zh-CN"/>
              </w:rPr>
              <w:t xml:space="preserve"> </w:t>
            </w:r>
            <w:r>
              <w:rPr>
                <w:rFonts w:hint="eastAsia" w:asciiTheme="minorEastAsia" w:hAnsiTheme="minorEastAsia" w:eastAsiaTheme="minorEastAsia" w:cstheme="minorEastAsia"/>
                <w:b w:val="0"/>
                <w:i w:val="0"/>
                <w:color w:val="000000"/>
                <w:spacing w:val="0"/>
                <w:sz w:val="20"/>
                <w:szCs w:val="20"/>
              </w:rPr>
              <w:t>国家安全部</w:t>
            </w:r>
            <w:r>
              <w:rPr>
                <w:rFonts w:hint="eastAsia" w:asciiTheme="minorEastAsia" w:hAnsiTheme="minorEastAsia" w:eastAsiaTheme="minorEastAsia" w:cstheme="minorEastAsia"/>
                <w:b w:val="0"/>
                <w:i w:val="0"/>
                <w:color w:val="000000"/>
                <w:spacing w:val="0"/>
                <w:sz w:val="20"/>
                <w:szCs w:val="20"/>
                <w:lang w:val="en-US" w:eastAsia="zh-CN"/>
              </w:rPr>
              <w:t xml:space="preserve"> </w:t>
            </w:r>
            <w:r>
              <w:rPr>
                <w:rFonts w:hint="eastAsia" w:asciiTheme="minorEastAsia" w:hAnsiTheme="minorEastAsia" w:eastAsiaTheme="minorEastAsia" w:cstheme="minorEastAsia"/>
                <w:b w:val="0"/>
                <w:i w:val="0"/>
                <w:color w:val="000000"/>
                <w:spacing w:val="0"/>
                <w:sz w:val="20"/>
                <w:szCs w:val="20"/>
              </w:rPr>
              <w:t>国家保密局令第40号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2022年6月15日颁布)第二十一</w:t>
            </w:r>
            <w:r>
              <w:rPr>
                <w:rFonts w:hint="eastAsia" w:asciiTheme="minorEastAsia" w:hAnsiTheme="minorEastAsia" w:eastAsiaTheme="minorEastAsia" w:cstheme="minorEastAsia"/>
                <w:b w:val="0"/>
                <w:i w:val="0"/>
                <w:color w:val="000000"/>
                <w:spacing w:val="0"/>
                <w:sz w:val="20"/>
                <w:szCs w:val="20"/>
                <w:lang w:eastAsia="zh-CN"/>
              </w:rPr>
              <w:t>条</w:t>
            </w:r>
          </w:p>
        </w:tc>
        <w:tc>
          <w:tcPr>
            <w:tcW w:w="819" w:type="dxa"/>
            <w:gridSpan w:val="2"/>
            <w:vAlign w:val="center"/>
          </w:tcPr>
          <w:p w14:paraId="707781B7">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08B12A10">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06" w:type="dxa"/>
            <w:gridSpan w:val="2"/>
            <w:vAlign w:val="center"/>
          </w:tcPr>
          <w:p w14:paraId="7DCD1CA2">
            <w:pPr>
              <w:pageBreakBefore w:val="0"/>
              <w:wordWrap w:val="0"/>
              <w:spacing w:before="0" w:after="0" w:line="30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029B40B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78CB7327">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56EB29A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2814" w:hRule="atLeast"/>
          <w:jc w:val="center"/>
        </w:trPr>
        <w:tc>
          <w:tcPr>
            <w:tcW w:w="545" w:type="dxa"/>
            <w:gridSpan w:val="2"/>
            <w:vAlign w:val="center"/>
          </w:tcPr>
          <w:p w14:paraId="56A0BAF9">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8</w:t>
            </w:r>
          </w:p>
        </w:tc>
        <w:tc>
          <w:tcPr>
            <w:tcW w:w="1475" w:type="dxa"/>
            <w:gridSpan w:val="2"/>
            <w:vAlign w:val="center"/>
          </w:tcPr>
          <w:p w14:paraId="09A30E5F">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对违</w:t>
            </w:r>
            <w:r>
              <w:rPr>
                <w:rFonts w:hint="eastAsia" w:asciiTheme="minorEastAsia" w:hAnsiTheme="minorEastAsia" w:eastAsiaTheme="minorEastAsia" w:cstheme="minorEastAsia"/>
                <w:b w:val="0"/>
                <w:i w:val="0"/>
                <w:color w:val="000000"/>
                <w:spacing w:val="0"/>
                <w:sz w:val="20"/>
                <w:szCs w:val="20"/>
                <w:lang w:eastAsia="zh-CN"/>
              </w:rPr>
              <w:t>反</w:t>
            </w:r>
            <w:r>
              <w:rPr>
                <w:rFonts w:hint="eastAsia" w:asciiTheme="minorEastAsia" w:hAnsiTheme="minorEastAsia" w:eastAsiaTheme="minorEastAsia" w:cstheme="minorEastAsia"/>
                <w:b w:val="0"/>
                <w:i w:val="0"/>
                <w:color w:val="000000"/>
                <w:spacing w:val="0"/>
                <w:sz w:val="20"/>
                <w:szCs w:val="20"/>
              </w:rPr>
              <w:t>涉外气象</w:t>
            </w:r>
            <w:r>
              <w:rPr>
                <w:rFonts w:hint="eastAsia" w:asciiTheme="minorEastAsia" w:hAnsiTheme="minorEastAsia" w:eastAsiaTheme="minorEastAsia" w:cstheme="minorEastAsia"/>
                <w:b w:val="0"/>
                <w:i w:val="0"/>
                <w:color w:val="000000"/>
                <w:spacing w:val="0"/>
                <w:sz w:val="20"/>
                <w:szCs w:val="20"/>
                <w:lang w:eastAsia="zh-CN"/>
              </w:rPr>
              <w:t>资料管理规定</w:t>
            </w:r>
            <w:r>
              <w:rPr>
                <w:rFonts w:hint="eastAsia" w:asciiTheme="minorEastAsia" w:hAnsiTheme="minorEastAsia" w:eastAsiaTheme="minorEastAsia" w:cstheme="minorEastAsia"/>
                <w:b w:val="0"/>
                <w:i w:val="0"/>
                <w:color w:val="000000"/>
                <w:spacing w:val="0"/>
                <w:sz w:val="20"/>
                <w:szCs w:val="20"/>
              </w:rPr>
              <w:t>活动的处罚</w:t>
            </w:r>
          </w:p>
        </w:tc>
        <w:tc>
          <w:tcPr>
            <w:tcW w:w="536" w:type="dxa"/>
            <w:vAlign w:val="center"/>
          </w:tcPr>
          <w:p w14:paraId="49EA5128">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06CE2837">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0FEC7F8A">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4D0D9F8E">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1D6C88A">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27FD7F12">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474B3B0A">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0BB352A0">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73" w:type="dxa"/>
            <w:gridSpan w:val="3"/>
            <w:vAlign w:val="center"/>
          </w:tcPr>
          <w:p w14:paraId="546926A8">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《涉外气象探测和资料管理办法》(中国气象局</w:t>
            </w:r>
            <w:r>
              <w:rPr>
                <w:rFonts w:hint="eastAsia" w:asciiTheme="minorEastAsia" w:hAnsiTheme="minorEastAsia" w:eastAsiaTheme="minorEastAsia" w:cstheme="minorEastAsia"/>
                <w:b w:val="0"/>
                <w:i w:val="0"/>
                <w:color w:val="000000"/>
                <w:spacing w:val="0"/>
                <w:sz w:val="20"/>
                <w:szCs w:val="20"/>
                <w:lang w:val="en-US" w:eastAsia="zh-CN"/>
              </w:rPr>
              <w:t xml:space="preserve"> </w:t>
            </w:r>
            <w:r>
              <w:rPr>
                <w:rFonts w:hint="eastAsia" w:asciiTheme="minorEastAsia" w:hAnsiTheme="minorEastAsia" w:eastAsiaTheme="minorEastAsia" w:cstheme="minorEastAsia"/>
                <w:b w:val="0"/>
                <w:i w:val="0"/>
                <w:color w:val="000000"/>
                <w:spacing w:val="0"/>
                <w:sz w:val="20"/>
                <w:szCs w:val="20"/>
              </w:rPr>
              <w:t>国家安全部</w:t>
            </w:r>
            <w:r>
              <w:rPr>
                <w:rFonts w:hint="eastAsia" w:asciiTheme="minorEastAsia" w:hAnsiTheme="minorEastAsia" w:eastAsiaTheme="minorEastAsia" w:cstheme="minorEastAsia"/>
                <w:b w:val="0"/>
                <w:i w:val="0"/>
                <w:color w:val="000000"/>
                <w:spacing w:val="0"/>
                <w:sz w:val="20"/>
                <w:szCs w:val="20"/>
                <w:lang w:val="en-US" w:eastAsia="zh-CN"/>
              </w:rPr>
              <w:t xml:space="preserve"> </w:t>
            </w:r>
            <w:r>
              <w:rPr>
                <w:rFonts w:hint="eastAsia" w:asciiTheme="minorEastAsia" w:hAnsiTheme="minorEastAsia" w:eastAsiaTheme="minorEastAsia" w:cstheme="minorEastAsia"/>
                <w:b w:val="0"/>
                <w:i w:val="0"/>
                <w:color w:val="000000"/>
                <w:spacing w:val="0"/>
                <w:sz w:val="20"/>
                <w:szCs w:val="20"/>
              </w:rPr>
              <w:t>国家保密局令第40号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2022年6月15日颁布)第二十</w:t>
            </w:r>
            <w:r>
              <w:rPr>
                <w:rFonts w:hint="eastAsia" w:asciiTheme="minorEastAsia" w:hAnsiTheme="minorEastAsia" w:eastAsiaTheme="minorEastAsia" w:cstheme="minorEastAsia"/>
                <w:b w:val="0"/>
                <w:i w:val="0"/>
                <w:color w:val="000000"/>
                <w:spacing w:val="0"/>
                <w:sz w:val="20"/>
                <w:szCs w:val="20"/>
                <w:lang w:eastAsia="zh-CN"/>
              </w:rPr>
              <w:t>二条</w:t>
            </w:r>
          </w:p>
        </w:tc>
        <w:tc>
          <w:tcPr>
            <w:tcW w:w="819" w:type="dxa"/>
            <w:gridSpan w:val="2"/>
            <w:vAlign w:val="center"/>
          </w:tcPr>
          <w:p w14:paraId="61836469">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380E13B2">
            <w:pPr>
              <w:pageBreakBefore w:val="0"/>
              <w:wordWrap w:val="0"/>
              <w:spacing w:before="0" w:after="0" w:line="38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06" w:type="dxa"/>
            <w:gridSpan w:val="2"/>
            <w:vAlign w:val="center"/>
          </w:tcPr>
          <w:p w14:paraId="19142117">
            <w:pPr>
              <w:pageBreakBefore w:val="0"/>
              <w:wordWrap w:val="0"/>
              <w:spacing w:before="0" w:after="0" w:line="30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w:t>
            </w:r>
          </w:p>
          <w:p w14:paraId="7B8D59A8">
            <w:pPr>
              <w:pageBreakBefore w:val="0"/>
              <w:wordWrap w:val="0"/>
              <w:spacing w:before="0" w:after="0" w:line="38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月</w:t>
            </w:r>
          </w:p>
        </w:tc>
        <w:tc>
          <w:tcPr>
            <w:tcW w:w="991" w:type="dxa"/>
            <w:gridSpan w:val="4"/>
            <w:vAlign w:val="center"/>
          </w:tcPr>
          <w:p w14:paraId="63D8FA04">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5B6BEF11">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05F3F8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2645" w:hRule="atLeast"/>
          <w:jc w:val="center"/>
        </w:trPr>
        <w:tc>
          <w:tcPr>
            <w:tcW w:w="545" w:type="dxa"/>
            <w:gridSpan w:val="2"/>
            <w:vAlign w:val="center"/>
          </w:tcPr>
          <w:p w14:paraId="320819D4">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9</w:t>
            </w:r>
          </w:p>
        </w:tc>
        <w:tc>
          <w:tcPr>
            <w:tcW w:w="1475" w:type="dxa"/>
            <w:gridSpan w:val="2"/>
            <w:vAlign w:val="center"/>
          </w:tcPr>
          <w:p w14:paraId="543320A2">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rPr>
              <w:t>对非法发布气象预报、灾害性天气警报、气象灾害预警信号的</w:t>
            </w:r>
            <w:r>
              <w:rPr>
                <w:rFonts w:hint="eastAsia" w:asciiTheme="minorEastAsia" w:hAnsiTheme="minorEastAsia" w:eastAsiaTheme="minorEastAsia" w:cstheme="minorEastAsia"/>
                <w:b w:val="0"/>
                <w:i w:val="0"/>
                <w:color w:val="000000"/>
                <w:spacing w:val="0"/>
                <w:sz w:val="20"/>
                <w:szCs w:val="20"/>
                <w:lang w:eastAsia="zh-CN"/>
              </w:rPr>
              <w:t>处罚</w:t>
            </w:r>
          </w:p>
        </w:tc>
        <w:tc>
          <w:tcPr>
            <w:tcW w:w="536" w:type="dxa"/>
            <w:vAlign w:val="center"/>
          </w:tcPr>
          <w:p w14:paraId="5AD2F31F">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15CECF62">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05A87BC4">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795F4956">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1CAB8ED8">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2E144338">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val="en-US" w:eastAsia="zh-CN"/>
              </w:rPr>
              <w:t>《中华人民共和国气象法》(2016年11月7日修订)第三十八条第一项</w:t>
            </w:r>
          </w:p>
        </w:tc>
        <w:tc>
          <w:tcPr>
            <w:tcW w:w="2023" w:type="dxa"/>
            <w:vAlign w:val="center"/>
          </w:tcPr>
          <w:p w14:paraId="77E3CA2E">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val="en-US" w:eastAsia="zh-CN"/>
              </w:rPr>
              <w:t>《气象灾害防御条例》(国务院令第570号， 2017年10月7日修订)第四十六条第一项</w:t>
            </w:r>
          </w:p>
        </w:tc>
        <w:tc>
          <w:tcPr>
            <w:tcW w:w="1176" w:type="dxa"/>
            <w:vAlign w:val="center"/>
          </w:tcPr>
          <w:p w14:paraId="7D005DE6">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1973" w:type="dxa"/>
            <w:gridSpan w:val="3"/>
            <w:vAlign w:val="center"/>
          </w:tcPr>
          <w:p w14:paraId="341A089F">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val="en-US" w:eastAsia="zh-CN"/>
              </w:rPr>
              <w:t>《气象预报发布与传播管理办法》(中国气象局令第26号， 2015年3月12日颁布)第十二条第一项</w:t>
            </w:r>
          </w:p>
        </w:tc>
        <w:tc>
          <w:tcPr>
            <w:tcW w:w="819" w:type="dxa"/>
            <w:gridSpan w:val="2"/>
            <w:vAlign w:val="center"/>
          </w:tcPr>
          <w:p w14:paraId="7DC4DBFF">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802" w:type="dxa"/>
            <w:gridSpan w:val="2"/>
            <w:vAlign w:val="center"/>
          </w:tcPr>
          <w:p w14:paraId="0B575DD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val="en-US" w:eastAsia="zh-CN"/>
              </w:rPr>
              <w:t>公民、法人和其他组织</w:t>
            </w:r>
          </w:p>
        </w:tc>
        <w:tc>
          <w:tcPr>
            <w:tcW w:w="606" w:type="dxa"/>
            <w:gridSpan w:val="2"/>
            <w:vAlign w:val="center"/>
          </w:tcPr>
          <w:p w14:paraId="5BB43D6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val="en-US" w:eastAsia="zh-CN"/>
              </w:rPr>
              <w:t>六个月</w:t>
            </w:r>
          </w:p>
        </w:tc>
        <w:tc>
          <w:tcPr>
            <w:tcW w:w="991" w:type="dxa"/>
            <w:gridSpan w:val="4"/>
            <w:vAlign w:val="center"/>
          </w:tcPr>
          <w:p w14:paraId="319B2B1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val="en-US" w:eastAsia="zh-CN"/>
              </w:rPr>
              <w:t>无</w:t>
            </w:r>
          </w:p>
        </w:tc>
        <w:tc>
          <w:tcPr>
            <w:tcW w:w="1096" w:type="dxa"/>
            <w:gridSpan w:val="3"/>
            <w:vAlign w:val="center"/>
          </w:tcPr>
          <w:p w14:paraId="7B4E32C3">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65980AB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4277" w:hRule="atLeast"/>
          <w:jc w:val="center"/>
        </w:trPr>
        <w:tc>
          <w:tcPr>
            <w:tcW w:w="545" w:type="dxa"/>
            <w:gridSpan w:val="2"/>
            <w:vAlign w:val="center"/>
          </w:tcPr>
          <w:p w14:paraId="3381A5E7">
            <w:pPr>
              <w:pageBreakBefore w:val="0"/>
              <w:wordWrap w:val="0"/>
              <w:spacing w:before="0" w:after="0" w:line="340" w:lineRule="atLeast"/>
              <w:ind w:left="0" w:leftChars="0" w:right="0" w:rightChars="0" w:firstLine="0" w:firstLineChars="0"/>
              <w:jc w:val="center"/>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10</w:t>
            </w:r>
          </w:p>
        </w:tc>
        <w:tc>
          <w:tcPr>
            <w:tcW w:w="1475" w:type="dxa"/>
            <w:gridSpan w:val="2"/>
            <w:vAlign w:val="center"/>
          </w:tcPr>
          <w:p w14:paraId="6350E402">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对非法向社会传播</w:t>
            </w:r>
          </w:p>
          <w:p w14:paraId="2E1BCB72">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气象预报、灾害性天气警报、预警信号的处罚</w:t>
            </w:r>
          </w:p>
        </w:tc>
        <w:tc>
          <w:tcPr>
            <w:tcW w:w="536" w:type="dxa"/>
            <w:vAlign w:val="center"/>
          </w:tcPr>
          <w:p w14:paraId="382D7CAC">
            <w:pPr>
              <w:pageBreakBefore w:val="0"/>
              <w:wordWrap w:val="0"/>
              <w:spacing w:before="0" w:after="0" w:line="2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行政</w:t>
            </w:r>
          </w:p>
          <w:p w14:paraId="31914EE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6519164E">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742247D8">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0CA78529">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193146D4">
            <w:pPr>
              <w:pageBreakBefore w:val="0"/>
              <w:wordWrap w:val="0"/>
              <w:spacing w:before="0" w:after="0" w:line="360" w:lineRule="atLeast"/>
              <w:ind w:left="0" w:right="0" w:firstLine="0"/>
              <w:jc w:val="both"/>
              <w:textAlignment w:val="baseline"/>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b w:val="0"/>
                <w:i w:val="0"/>
                <w:color w:val="000000"/>
                <w:spacing w:val="0"/>
                <w:sz w:val="20"/>
                <w:szCs w:val="20"/>
              </w:rPr>
              <w:t>《中华人民共和国气象法》(2016年11月7日修订)第三十八条第二项</w:t>
            </w:r>
          </w:p>
        </w:tc>
        <w:tc>
          <w:tcPr>
            <w:tcW w:w="2023" w:type="dxa"/>
            <w:vAlign w:val="center"/>
          </w:tcPr>
          <w:p w14:paraId="1C605291">
            <w:pPr>
              <w:pageBreakBefore w:val="0"/>
              <w:wordWrap w:val="0"/>
              <w:spacing w:before="0" w:after="0" w:line="360" w:lineRule="atLeast"/>
              <w:ind w:left="0" w:right="0" w:firstLine="0"/>
              <w:jc w:val="both"/>
              <w:textAlignment w:val="baseline"/>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b w:val="0"/>
                <w:i w:val="0"/>
                <w:color w:val="000000"/>
                <w:spacing w:val="0"/>
                <w:sz w:val="20"/>
                <w:szCs w:val="20"/>
              </w:rPr>
              <w:t>《气象灾害防御条例》(国务院令第570号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2017年10月7日修订)第四十六条第二项、第三项</w:t>
            </w:r>
          </w:p>
        </w:tc>
        <w:tc>
          <w:tcPr>
            <w:tcW w:w="1176" w:type="dxa"/>
            <w:vAlign w:val="center"/>
          </w:tcPr>
          <w:p w14:paraId="2AAE2241">
            <w:pPr>
              <w:pageBreakBefore w:val="0"/>
              <w:wordWrap w:val="0"/>
              <w:spacing w:before="0" w:after="0" w:line="200" w:lineRule="exact"/>
              <w:ind w:left="0" w:leftChars="0" w:right="0" w:rightChars="0" w:firstLine="0" w:firstLineChars="0"/>
              <w:jc w:val="both"/>
              <w:textAlignment w:val="baseline"/>
              <w:rPr>
                <w:rFonts w:hint="eastAsia" w:asciiTheme="minorEastAsia" w:hAnsiTheme="minorEastAsia" w:eastAsiaTheme="minorEastAsia" w:cstheme="minorEastAsia"/>
                <w:sz w:val="20"/>
                <w:szCs w:val="20"/>
                <w:lang w:eastAsia="zh-CN"/>
              </w:rPr>
            </w:pPr>
          </w:p>
        </w:tc>
        <w:tc>
          <w:tcPr>
            <w:tcW w:w="1973" w:type="dxa"/>
            <w:gridSpan w:val="3"/>
            <w:vAlign w:val="center"/>
          </w:tcPr>
          <w:p w14:paraId="58D489FC">
            <w:pPr>
              <w:pageBreakBefore w:val="0"/>
              <w:wordWrap w:val="0"/>
              <w:spacing w:before="0" w:after="0" w:line="360" w:lineRule="atLeast"/>
              <w:ind w:left="0" w:right="0" w:firstLine="0"/>
              <w:jc w:val="both"/>
              <w:textAlignment w:val="baseline"/>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b w:val="0"/>
                <w:i w:val="0"/>
                <w:color w:val="000000"/>
                <w:spacing w:val="0"/>
                <w:sz w:val="20"/>
                <w:szCs w:val="20"/>
              </w:rPr>
              <w:t>1.《气象灾害预警信号发布与传播办法》(中国气象局令第16号，2007年6月12日颁布)第十四条第二项2.《气象预报发布与传播管理办法》(中国气象局令第26号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2015年3月12日颁布)第十二条第二项，第十四条</w:t>
            </w:r>
          </w:p>
        </w:tc>
        <w:tc>
          <w:tcPr>
            <w:tcW w:w="819" w:type="dxa"/>
            <w:gridSpan w:val="2"/>
            <w:vAlign w:val="center"/>
          </w:tcPr>
          <w:p w14:paraId="4179B0C8">
            <w:pPr>
              <w:pageBreakBefore w:val="0"/>
              <w:wordWrap w:val="0"/>
              <w:spacing w:before="0" w:after="0" w:line="200" w:lineRule="exact"/>
              <w:ind w:left="0" w:leftChars="0" w:right="0" w:rightChars="0" w:firstLine="0" w:firstLineChars="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39A99837">
            <w:pPr>
              <w:pageBreakBefore w:val="0"/>
              <w:wordWrap w:val="0"/>
              <w:spacing w:before="0" w:after="0" w:line="360" w:lineRule="atLeast"/>
              <w:ind w:left="0" w:right="0" w:firstLine="0"/>
              <w:jc w:val="center"/>
              <w:textAlignment w:val="baseline"/>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06" w:type="dxa"/>
            <w:gridSpan w:val="2"/>
            <w:vAlign w:val="center"/>
          </w:tcPr>
          <w:p w14:paraId="2E38FCAD">
            <w:pPr>
              <w:pageBreakBefore w:val="0"/>
              <w:wordWrap w:val="0"/>
              <w:spacing w:before="0" w:after="0" w:line="340" w:lineRule="atLeast"/>
              <w:ind w:left="0" w:leftChars="0" w:right="0" w:rightChars="0" w:firstLine="0" w:firstLineChars="0"/>
              <w:jc w:val="center"/>
              <w:textAlignment w:val="baseline"/>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0702B897">
            <w:pPr>
              <w:pageBreakBefore w:val="0"/>
              <w:wordWrap w:val="0"/>
              <w:spacing w:before="0" w:after="0" w:line="340" w:lineRule="atLeast"/>
              <w:ind w:left="0" w:leftChars="0" w:right="0" w:rightChars="0" w:firstLine="0" w:firstLineChars="0"/>
              <w:jc w:val="center"/>
              <w:textAlignment w:val="baseline"/>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59001966">
            <w:pPr>
              <w:pageBreakBefore w:val="0"/>
              <w:wordWrap w:val="0"/>
              <w:spacing w:before="0" w:after="0" w:line="200" w:lineRule="exact"/>
              <w:ind w:left="0" w:leftChars="0" w:right="0" w:rightChars="0" w:firstLine="0" w:firstLineChars="0"/>
              <w:jc w:val="center"/>
              <w:textAlignment w:val="baseline"/>
              <w:rPr>
                <w:rFonts w:hint="eastAsia" w:asciiTheme="minorEastAsia" w:hAnsiTheme="minorEastAsia" w:eastAsiaTheme="minorEastAsia" w:cstheme="minorEastAsia"/>
                <w:sz w:val="20"/>
                <w:szCs w:val="20"/>
                <w:lang w:eastAsia="zh-CN"/>
              </w:rPr>
            </w:pPr>
          </w:p>
        </w:tc>
      </w:tr>
      <w:tr w14:paraId="4769B0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90" w:hRule="atLeast"/>
        </w:trPr>
        <w:tc>
          <w:tcPr>
            <w:tcW w:w="545" w:type="dxa"/>
            <w:gridSpan w:val="2"/>
            <w:vAlign w:val="center"/>
          </w:tcPr>
          <w:p w14:paraId="38E3D251">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1</w:t>
            </w:r>
            <w:r>
              <w:rPr>
                <w:rFonts w:hint="eastAsia" w:asciiTheme="minorEastAsia" w:hAnsiTheme="minorEastAsia" w:eastAsiaTheme="minorEastAsia" w:cstheme="minorEastAsia"/>
                <w:b w:val="0"/>
                <w:i w:val="0"/>
                <w:color w:val="000000"/>
                <w:spacing w:val="0"/>
                <w:sz w:val="20"/>
                <w:szCs w:val="20"/>
                <w:lang w:val="en-US" w:eastAsia="zh-CN"/>
              </w:rPr>
              <w:t>1</w:t>
            </w:r>
          </w:p>
        </w:tc>
        <w:tc>
          <w:tcPr>
            <w:tcW w:w="1475" w:type="dxa"/>
            <w:gridSpan w:val="2"/>
            <w:vAlign w:val="center"/>
          </w:tcPr>
          <w:p w14:paraId="5B024226">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对未按照要求播发或者刊登灾害性天气预报、气象灾害预警信号</w:t>
            </w:r>
          </w:p>
        </w:tc>
        <w:tc>
          <w:tcPr>
            <w:tcW w:w="536" w:type="dxa"/>
            <w:vAlign w:val="center"/>
          </w:tcPr>
          <w:p w14:paraId="6971CEF7">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05950352">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5F6596C7">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1834C818">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D0FE79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5FF5F965">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5D98DA1F">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7A6B6F17">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p>
        </w:tc>
        <w:tc>
          <w:tcPr>
            <w:tcW w:w="1974" w:type="dxa"/>
            <w:gridSpan w:val="4"/>
            <w:vAlign w:val="center"/>
          </w:tcPr>
          <w:p w14:paraId="3BFB1648">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《气象灾害预警信号发布与传播办法》(中国气象局令第16号，2007年6月12日颁布)第十四条</w:t>
            </w:r>
          </w:p>
        </w:tc>
        <w:tc>
          <w:tcPr>
            <w:tcW w:w="818" w:type="dxa"/>
            <w:vAlign w:val="center"/>
          </w:tcPr>
          <w:p w14:paraId="57DB1745">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5955F04F">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06" w:type="dxa"/>
            <w:gridSpan w:val="2"/>
            <w:vAlign w:val="center"/>
          </w:tcPr>
          <w:p w14:paraId="129F10B8">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7E562C49">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410251FB">
            <w:pPr>
              <w:pageBreakBefore w:val="0"/>
              <w:wordWrap w:val="0"/>
              <w:spacing w:before="0" w:after="0" w:line="3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6F59715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3220" w:hRule="atLeast"/>
          <w:jc w:val="center"/>
        </w:trPr>
        <w:tc>
          <w:tcPr>
            <w:tcW w:w="545" w:type="dxa"/>
            <w:gridSpan w:val="2"/>
            <w:vAlign w:val="center"/>
          </w:tcPr>
          <w:p w14:paraId="01E45D78">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1</w:t>
            </w:r>
            <w:r>
              <w:rPr>
                <w:rFonts w:hint="eastAsia" w:asciiTheme="minorEastAsia" w:hAnsiTheme="minorEastAsia" w:eastAsiaTheme="minorEastAsia" w:cstheme="minorEastAsia"/>
                <w:b w:val="0"/>
                <w:i w:val="0"/>
                <w:color w:val="000000"/>
                <w:spacing w:val="0"/>
                <w:sz w:val="20"/>
                <w:szCs w:val="20"/>
                <w:lang w:val="en-US" w:eastAsia="zh-CN"/>
              </w:rPr>
              <w:t>2</w:t>
            </w:r>
          </w:p>
        </w:tc>
        <w:tc>
          <w:tcPr>
            <w:tcW w:w="1475" w:type="dxa"/>
            <w:gridSpan w:val="2"/>
            <w:vAlign w:val="center"/>
          </w:tcPr>
          <w:p w14:paraId="7B8E3032">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对违反气象信息服务管理规定的处罚</w:t>
            </w:r>
          </w:p>
        </w:tc>
        <w:tc>
          <w:tcPr>
            <w:tcW w:w="536" w:type="dxa"/>
            <w:vAlign w:val="center"/>
          </w:tcPr>
          <w:p w14:paraId="300578A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行政</w:t>
            </w:r>
          </w:p>
          <w:p w14:paraId="37C55DF8">
            <w:pPr>
              <w:pageBreakBefore w:val="0"/>
              <w:wordWrap w:val="0"/>
              <w:spacing w:before="0" w:after="0" w:line="40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45216B2E">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60C3A257">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6C7AD54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7C15A47D">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565862DC">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40777121">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74" w:type="dxa"/>
            <w:gridSpan w:val="4"/>
            <w:vAlign w:val="center"/>
          </w:tcPr>
          <w:p w14:paraId="145F924A">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《气象信息服务管理办法》(中国气象局令第27号，2020年3月24日修订)第十八条第二项、第四项，第十九条第一款</w:t>
            </w:r>
          </w:p>
        </w:tc>
        <w:tc>
          <w:tcPr>
            <w:tcW w:w="818" w:type="dxa"/>
            <w:vAlign w:val="center"/>
          </w:tcPr>
          <w:p w14:paraId="26004D13">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3656CCD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06" w:type="dxa"/>
            <w:gridSpan w:val="2"/>
            <w:vAlign w:val="center"/>
          </w:tcPr>
          <w:p w14:paraId="35A2347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w:t>
            </w:r>
          </w:p>
          <w:p w14:paraId="46E37698">
            <w:pPr>
              <w:pageBreakBefore w:val="0"/>
              <w:wordWrap w:val="0"/>
              <w:spacing w:before="0" w:after="0" w:line="40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月</w:t>
            </w:r>
          </w:p>
        </w:tc>
        <w:tc>
          <w:tcPr>
            <w:tcW w:w="991" w:type="dxa"/>
            <w:gridSpan w:val="4"/>
            <w:vAlign w:val="center"/>
          </w:tcPr>
          <w:p w14:paraId="42FC8BAE">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66911681">
            <w:pPr>
              <w:pageBreakBefore w:val="0"/>
              <w:wordWrap w:val="0"/>
              <w:spacing w:before="0" w:after="0" w:line="20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07C75A2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1"/>
          <w:wAfter w:w="20" w:type="dxa"/>
          <w:trHeight w:val="3830" w:hRule="atLeast"/>
          <w:jc w:val="center"/>
        </w:trPr>
        <w:tc>
          <w:tcPr>
            <w:tcW w:w="545" w:type="dxa"/>
            <w:gridSpan w:val="2"/>
            <w:vAlign w:val="center"/>
          </w:tcPr>
          <w:p w14:paraId="2B9E6F2B">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1</w:t>
            </w:r>
            <w:r>
              <w:rPr>
                <w:rFonts w:hint="eastAsia" w:asciiTheme="minorEastAsia" w:hAnsiTheme="minorEastAsia" w:eastAsiaTheme="minorEastAsia" w:cstheme="minorEastAsia"/>
                <w:b w:val="0"/>
                <w:i w:val="0"/>
                <w:color w:val="000000"/>
                <w:spacing w:val="0"/>
                <w:sz w:val="20"/>
                <w:szCs w:val="20"/>
                <w:lang w:val="en-US" w:eastAsia="zh-CN"/>
              </w:rPr>
              <w:t>3</w:t>
            </w:r>
          </w:p>
        </w:tc>
        <w:tc>
          <w:tcPr>
            <w:tcW w:w="1475" w:type="dxa"/>
            <w:gridSpan w:val="2"/>
            <w:vAlign w:val="center"/>
          </w:tcPr>
          <w:p w14:paraId="75640549">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对违反气候可行性论证管理规定的处罚</w:t>
            </w:r>
          </w:p>
        </w:tc>
        <w:tc>
          <w:tcPr>
            <w:tcW w:w="536" w:type="dxa"/>
            <w:vAlign w:val="center"/>
          </w:tcPr>
          <w:p w14:paraId="12B2AE0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3E93823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3A02FF0D">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304DC0CC">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241B8E9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42252413">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22DE11D8">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20E726C5">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74" w:type="dxa"/>
            <w:gridSpan w:val="4"/>
            <w:vAlign w:val="center"/>
          </w:tcPr>
          <w:p w14:paraId="2B42A6A1">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《气候可行性论证管理办法》(2008年12月1日中国气象局第18号令公布自2009年1月1日起施行)第十八条第三项、第四项，第十九条第一项</w:t>
            </w:r>
          </w:p>
        </w:tc>
        <w:tc>
          <w:tcPr>
            <w:tcW w:w="818" w:type="dxa"/>
            <w:vAlign w:val="center"/>
          </w:tcPr>
          <w:p w14:paraId="738C6CB4">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3F92499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606" w:type="dxa"/>
            <w:gridSpan w:val="2"/>
            <w:vAlign w:val="center"/>
          </w:tcPr>
          <w:p w14:paraId="36D16755">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w:t>
            </w:r>
          </w:p>
          <w:p w14:paraId="224250FA">
            <w:pPr>
              <w:pageBreakBefore w:val="0"/>
              <w:wordWrap w:val="0"/>
              <w:spacing w:before="0" w:after="0" w:line="40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月</w:t>
            </w:r>
          </w:p>
        </w:tc>
        <w:tc>
          <w:tcPr>
            <w:tcW w:w="991" w:type="dxa"/>
            <w:gridSpan w:val="4"/>
            <w:vAlign w:val="center"/>
          </w:tcPr>
          <w:p w14:paraId="15F9C354">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3C1F71A0">
            <w:pPr>
              <w:pageBreakBefore w:val="0"/>
              <w:wordWrap w:val="0"/>
              <w:spacing w:before="0" w:after="0" w:line="20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49332AC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2"/>
          <w:wAfter w:w="41" w:type="dxa"/>
          <w:trHeight w:val="2420" w:hRule="atLeast"/>
        </w:trPr>
        <w:tc>
          <w:tcPr>
            <w:tcW w:w="545" w:type="dxa"/>
            <w:gridSpan w:val="2"/>
            <w:vAlign w:val="center"/>
          </w:tcPr>
          <w:p w14:paraId="5671F53E">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1</w:t>
            </w:r>
            <w:r>
              <w:rPr>
                <w:rFonts w:hint="eastAsia" w:asciiTheme="minorEastAsia" w:hAnsiTheme="minorEastAsia" w:eastAsiaTheme="minorEastAsia" w:cstheme="minorEastAsia"/>
                <w:b w:val="0"/>
                <w:i w:val="0"/>
                <w:color w:val="000000"/>
                <w:spacing w:val="0"/>
                <w:sz w:val="20"/>
                <w:szCs w:val="20"/>
                <w:lang w:val="en-US" w:eastAsia="zh-CN"/>
              </w:rPr>
              <w:t>4</w:t>
            </w:r>
          </w:p>
        </w:tc>
        <w:tc>
          <w:tcPr>
            <w:tcW w:w="1475" w:type="dxa"/>
            <w:gridSpan w:val="2"/>
            <w:vAlign w:val="center"/>
          </w:tcPr>
          <w:p w14:paraId="0EEEB723">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对开展气象探测活动未备案或者未按照规定汇交气象探测资料的处罚</w:t>
            </w:r>
          </w:p>
        </w:tc>
        <w:tc>
          <w:tcPr>
            <w:tcW w:w="536" w:type="dxa"/>
            <w:vAlign w:val="center"/>
          </w:tcPr>
          <w:p w14:paraId="395B40E5">
            <w:pPr>
              <w:pageBreakBefore w:val="0"/>
              <w:wordWrap w:val="0"/>
              <w:spacing w:before="0" w:after="0" w:line="2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行政</w:t>
            </w:r>
          </w:p>
          <w:p w14:paraId="353DB3CF">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6C85FB1C">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531A7939">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4C713808">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421ADE09">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384FF2B6">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6715AC59">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72" w:type="dxa"/>
            <w:gridSpan w:val="2"/>
            <w:vAlign w:val="center"/>
          </w:tcPr>
          <w:p w14:paraId="6EAF7D68">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《气象信息服务管理办法》(中国气象局</w:t>
            </w:r>
          </w:p>
          <w:p w14:paraId="3D8B479E">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令第27号，2020年3月24日修订)第十八条第三项</w:t>
            </w:r>
          </w:p>
        </w:tc>
        <w:tc>
          <w:tcPr>
            <w:tcW w:w="820" w:type="dxa"/>
            <w:gridSpan w:val="3"/>
            <w:vAlign w:val="center"/>
          </w:tcPr>
          <w:p w14:paraId="732A3A71">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1" w:type="dxa"/>
            <w:vAlign w:val="center"/>
          </w:tcPr>
          <w:p w14:paraId="25DAD15C">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6" w:type="dxa"/>
            <w:gridSpan w:val="2"/>
            <w:vAlign w:val="center"/>
          </w:tcPr>
          <w:p w14:paraId="4204E53C">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2B839FF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1EB31298">
            <w:pPr>
              <w:pageBreakBefore w:val="0"/>
              <w:wordWrap w:val="0"/>
              <w:spacing w:before="0" w:after="0" w:line="2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030280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2"/>
          <w:wAfter w:w="41" w:type="dxa"/>
          <w:trHeight w:val="2420" w:hRule="atLeast"/>
        </w:trPr>
        <w:tc>
          <w:tcPr>
            <w:tcW w:w="545" w:type="dxa"/>
            <w:gridSpan w:val="2"/>
            <w:vAlign w:val="center"/>
          </w:tcPr>
          <w:p w14:paraId="1FB91069">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1</w:t>
            </w:r>
            <w:r>
              <w:rPr>
                <w:rFonts w:hint="eastAsia" w:asciiTheme="minorEastAsia" w:hAnsiTheme="minorEastAsia" w:eastAsiaTheme="minorEastAsia" w:cstheme="minorEastAsia"/>
                <w:b w:val="0"/>
                <w:i w:val="0"/>
                <w:color w:val="000000"/>
                <w:spacing w:val="0"/>
                <w:sz w:val="20"/>
                <w:szCs w:val="20"/>
                <w:lang w:val="en-US" w:eastAsia="zh-CN"/>
              </w:rPr>
              <w:t>5</w:t>
            </w:r>
          </w:p>
        </w:tc>
        <w:tc>
          <w:tcPr>
            <w:tcW w:w="1475" w:type="dxa"/>
            <w:gridSpan w:val="2"/>
            <w:vAlign w:val="center"/>
          </w:tcPr>
          <w:p w14:paraId="4B03BF5B">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对使用不符合规定的气象资料的处罚</w:t>
            </w:r>
          </w:p>
        </w:tc>
        <w:tc>
          <w:tcPr>
            <w:tcW w:w="536" w:type="dxa"/>
            <w:vAlign w:val="center"/>
          </w:tcPr>
          <w:p w14:paraId="3489BBD8">
            <w:pPr>
              <w:pageBreakBefore w:val="0"/>
              <w:wordWrap w:val="0"/>
              <w:spacing w:before="0" w:after="0" w:line="2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行政</w:t>
            </w:r>
          </w:p>
          <w:p w14:paraId="1548410F">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65C23148">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7C1454A3">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EE931F2">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24CA64CE">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《中华人民共和国气象法》(2016年11月7日修订)第三十八条第三项</w:t>
            </w:r>
          </w:p>
        </w:tc>
        <w:tc>
          <w:tcPr>
            <w:tcW w:w="2023" w:type="dxa"/>
            <w:vAlign w:val="center"/>
          </w:tcPr>
          <w:p w14:paraId="0A19FF9D">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4F34313F">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009E89BD">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38" w:type="dxa"/>
            <w:gridSpan w:val="4"/>
            <w:vAlign w:val="center"/>
          </w:tcPr>
          <w:p w14:paraId="1EA1E3B6">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3BC673AB">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法人和其他组织</w:t>
            </w:r>
          </w:p>
        </w:tc>
        <w:tc>
          <w:tcPr>
            <w:tcW w:w="585" w:type="dxa"/>
            <w:vAlign w:val="center"/>
          </w:tcPr>
          <w:p w14:paraId="4357559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13BAD02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750A9F34">
            <w:pPr>
              <w:pageBreakBefore w:val="0"/>
              <w:wordWrap w:val="0"/>
              <w:spacing w:before="0" w:after="0" w:line="2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6C64AD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2"/>
          <w:wAfter w:w="41" w:type="dxa"/>
          <w:trHeight w:val="880" w:hRule="atLeast"/>
        </w:trPr>
        <w:tc>
          <w:tcPr>
            <w:tcW w:w="545" w:type="dxa"/>
            <w:gridSpan w:val="2"/>
            <w:vAlign w:val="center"/>
          </w:tcPr>
          <w:p w14:paraId="6DFA225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1</w:t>
            </w:r>
            <w:r>
              <w:rPr>
                <w:rFonts w:hint="eastAsia" w:asciiTheme="minorEastAsia" w:hAnsiTheme="minorEastAsia" w:eastAsiaTheme="minorEastAsia" w:cstheme="minorEastAsia"/>
                <w:b w:val="0"/>
                <w:i w:val="0"/>
                <w:color w:val="000000"/>
                <w:spacing w:val="0"/>
                <w:sz w:val="20"/>
                <w:szCs w:val="20"/>
                <w:lang w:val="en-US" w:eastAsia="zh-CN"/>
              </w:rPr>
              <w:t>6</w:t>
            </w:r>
          </w:p>
        </w:tc>
        <w:tc>
          <w:tcPr>
            <w:tcW w:w="1475" w:type="dxa"/>
            <w:gridSpan w:val="2"/>
            <w:vAlign w:val="center"/>
          </w:tcPr>
          <w:p w14:paraId="1A892FC4">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对违反气象资料使用规定的处罚</w:t>
            </w:r>
          </w:p>
        </w:tc>
        <w:tc>
          <w:tcPr>
            <w:tcW w:w="536" w:type="dxa"/>
            <w:vAlign w:val="center"/>
          </w:tcPr>
          <w:p w14:paraId="3228E4E4">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6A762B8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67B21811">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5A55F6D2">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6AF55E8">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0A02F1C2">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4A580EE1">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36868579">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3D908284">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《气象资料共享管理办法》(中国气象局令第4号，2001年11月27日颁布)第十六条</w:t>
            </w:r>
          </w:p>
        </w:tc>
        <w:tc>
          <w:tcPr>
            <w:tcW w:w="838" w:type="dxa"/>
            <w:gridSpan w:val="4"/>
            <w:vAlign w:val="center"/>
          </w:tcPr>
          <w:p w14:paraId="605DF090">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054B3FF8">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1369113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2C84FD9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4E3B401B">
            <w:pPr>
              <w:pageBreakBefore w:val="0"/>
              <w:wordWrap w:val="0"/>
              <w:spacing w:before="0" w:after="0" w:line="2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7D072C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2"/>
          <w:wAfter w:w="41" w:type="dxa"/>
          <w:trHeight w:val="1960" w:hRule="atLeast"/>
          <w:jc w:val="center"/>
        </w:trPr>
        <w:tc>
          <w:tcPr>
            <w:tcW w:w="545" w:type="dxa"/>
            <w:gridSpan w:val="2"/>
            <w:vAlign w:val="center"/>
          </w:tcPr>
          <w:p w14:paraId="30411633">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1</w:t>
            </w:r>
            <w:r>
              <w:rPr>
                <w:rFonts w:hint="eastAsia" w:asciiTheme="minorEastAsia" w:hAnsiTheme="minorEastAsia" w:eastAsiaTheme="minorEastAsia" w:cstheme="minorEastAsia"/>
                <w:b w:val="0"/>
                <w:i w:val="0"/>
                <w:color w:val="000000"/>
                <w:spacing w:val="0"/>
                <w:sz w:val="20"/>
                <w:szCs w:val="20"/>
                <w:lang w:val="en-US" w:eastAsia="zh-CN"/>
              </w:rPr>
              <w:t>7</w:t>
            </w:r>
          </w:p>
        </w:tc>
        <w:tc>
          <w:tcPr>
            <w:tcW w:w="1475" w:type="dxa"/>
            <w:gridSpan w:val="2"/>
            <w:vAlign w:val="center"/>
          </w:tcPr>
          <w:p w14:paraId="6EECCDCA">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对将所获得的气象资料有偿转让或者用于经营性活动的处罚</w:t>
            </w:r>
          </w:p>
        </w:tc>
        <w:tc>
          <w:tcPr>
            <w:tcW w:w="536" w:type="dxa"/>
            <w:vAlign w:val="center"/>
          </w:tcPr>
          <w:p w14:paraId="13181D95">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00EC63B2">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143D1B15">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2422EB7A">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5843259E">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33F67382">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667EDC5C">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1E8FAB3F">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6433F506">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《气象资料共享管理办法》(中国气象局令第4号，2001年11月27日颁布)第十七条</w:t>
            </w:r>
          </w:p>
        </w:tc>
        <w:tc>
          <w:tcPr>
            <w:tcW w:w="838" w:type="dxa"/>
            <w:gridSpan w:val="4"/>
            <w:vAlign w:val="center"/>
          </w:tcPr>
          <w:p w14:paraId="2A5C0F36">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4E442518">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54D054E3">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251AC8EB">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185DF55C">
            <w:pPr>
              <w:pageBreakBefore w:val="0"/>
              <w:wordWrap w:val="0"/>
              <w:spacing w:before="0" w:after="0" w:line="2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59EFA3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After w:val="2"/>
          <w:wAfter w:w="41" w:type="dxa"/>
          <w:trHeight w:val="2840" w:hRule="atLeast"/>
          <w:jc w:val="center"/>
        </w:trPr>
        <w:tc>
          <w:tcPr>
            <w:tcW w:w="545" w:type="dxa"/>
            <w:gridSpan w:val="2"/>
            <w:vAlign w:val="center"/>
          </w:tcPr>
          <w:p w14:paraId="263BCFF8">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18</w:t>
            </w:r>
          </w:p>
        </w:tc>
        <w:tc>
          <w:tcPr>
            <w:tcW w:w="1475" w:type="dxa"/>
            <w:gridSpan w:val="2"/>
            <w:vAlign w:val="center"/>
          </w:tcPr>
          <w:p w14:paraId="340133D3">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对违反人工影响天气作业规定的处罚</w:t>
            </w:r>
          </w:p>
        </w:tc>
        <w:tc>
          <w:tcPr>
            <w:tcW w:w="536" w:type="dxa"/>
            <w:vAlign w:val="center"/>
          </w:tcPr>
          <w:p w14:paraId="5EC3F3A9">
            <w:pPr>
              <w:pageBreakBefore w:val="0"/>
              <w:wordWrap w:val="0"/>
              <w:spacing w:before="0" w:after="0" w:line="2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行政</w:t>
            </w:r>
          </w:p>
          <w:p w14:paraId="0A7014E6">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29B4F87C">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1A8BF429">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2B4238DF">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0CFB9028">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《中华人民共和国气象法》(2016年11月7日修订)第三十九条</w:t>
            </w:r>
          </w:p>
        </w:tc>
        <w:tc>
          <w:tcPr>
            <w:tcW w:w="2023" w:type="dxa"/>
            <w:vAlign w:val="center"/>
          </w:tcPr>
          <w:p w14:paraId="439CD77E">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《人工影响天气管理条例》(国务院令第348号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2020年3月27日修订)第十九条第一项、第二项</w:t>
            </w:r>
          </w:p>
        </w:tc>
        <w:tc>
          <w:tcPr>
            <w:tcW w:w="1176" w:type="dxa"/>
            <w:vAlign w:val="center"/>
          </w:tcPr>
          <w:p w14:paraId="009C5E77">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7CC291BF">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38" w:type="dxa"/>
            <w:gridSpan w:val="4"/>
            <w:vAlign w:val="center"/>
          </w:tcPr>
          <w:p w14:paraId="3174F37D">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54267BD5">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26386EF7">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0F0496FC">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4FA9836F">
            <w:pPr>
              <w:pageBreakBefore w:val="0"/>
              <w:wordWrap w:val="0"/>
              <w:spacing w:before="0" w:after="0" w:line="2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6BD6E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3110" w:hRule="atLeast"/>
        </w:trPr>
        <w:tc>
          <w:tcPr>
            <w:tcW w:w="543" w:type="dxa"/>
            <w:vAlign w:val="center"/>
          </w:tcPr>
          <w:p w14:paraId="6958E418">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19</w:t>
            </w:r>
          </w:p>
        </w:tc>
        <w:tc>
          <w:tcPr>
            <w:tcW w:w="1475" w:type="dxa"/>
            <w:gridSpan w:val="2"/>
            <w:vAlign w:val="center"/>
          </w:tcPr>
          <w:p w14:paraId="359D1FBE">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对违反人工影响天气作业设备使用规定的处罚</w:t>
            </w:r>
          </w:p>
        </w:tc>
        <w:tc>
          <w:tcPr>
            <w:tcW w:w="536" w:type="dxa"/>
            <w:vAlign w:val="center"/>
          </w:tcPr>
          <w:p w14:paraId="128641BF">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087E60A6">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0450F101">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45F0E4EE">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E1B221B">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050713DF">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《中华人民共和国气象法》(2016年11月7日修订)第三十九条</w:t>
            </w:r>
          </w:p>
        </w:tc>
        <w:tc>
          <w:tcPr>
            <w:tcW w:w="2023" w:type="dxa"/>
            <w:vAlign w:val="center"/>
          </w:tcPr>
          <w:p w14:paraId="4B5C9987">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《人工影响天气管理条例》(国务院令第348号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2020年3月27日修订)第十九条第三项、第四项、第五项</w:t>
            </w:r>
          </w:p>
        </w:tc>
        <w:tc>
          <w:tcPr>
            <w:tcW w:w="1176" w:type="dxa"/>
            <w:vAlign w:val="center"/>
          </w:tcPr>
          <w:p w14:paraId="067639FB">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21B6F285">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38" w:type="dxa"/>
            <w:gridSpan w:val="4"/>
            <w:vAlign w:val="center"/>
          </w:tcPr>
          <w:p w14:paraId="0F9FA1A6">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6B2F2FC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01880A4E">
            <w:pPr>
              <w:pageBreakBefore w:val="0"/>
              <w:wordWrap w:val="0"/>
              <w:spacing w:before="0" w:after="0" w:line="2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w:t>
            </w:r>
          </w:p>
          <w:p w14:paraId="01FEBE29">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月</w:t>
            </w:r>
          </w:p>
        </w:tc>
        <w:tc>
          <w:tcPr>
            <w:tcW w:w="991" w:type="dxa"/>
            <w:gridSpan w:val="4"/>
            <w:vAlign w:val="center"/>
          </w:tcPr>
          <w:p w14:paraId="715A3FD4">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046174F7">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68676DB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1480" w:hRule="atLeast"/>
        </w:trPr>
        <w:tc>
          <w:tcPr>
            <w:tcW w:w="543" w:type="dxa"/>
            <w:vAlign w:val="center"/>
          </w:tcPr>
          <w:p w14:paraId="07A2FCFD">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2</w:t>
            </w:r>
            <w:r>
              <w:rPr>
                <w:rFonts w:hint="eastAsia" w:asciiTheme="minorEastAsia" w:hAnsiTheme="minorEastAsia" w:eastAsiaTheme="minorEastAsia" w:cstheme="minorEastAsia"/>
                <w:b w:val="0"/>
                <w:i w:val="0"/>
                <w:color w:val="000000"/>
                <w:spacing w:val="0"/>
                <w:sz w:val="20"/>
                <w:szCs w:val="20"/>
                <w:lang w:val="en-US" w:eastAsia="zh-CN"/>
              </w:rPr>
              <w:t>0</w:t>
            </w:r>
          </w:p>
        </w:tc>
        <w:tc>
          <w:tcPr>
            <w:tcW w:w="1475" w:type="dxa"/>
            <w:gridSpan w:val="2"/>
            <w:vAlign w:val="center"/>
          </w:tcPr>
          <w:p w14:paraId="14A7E948">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对违反升放气球资质管理等规定的处罚</w:t>
            </w:r>
          </w:p>
        </w:tc>
        <w:tc>
          <w:tcPr>
            <w:tcW w:w="536" w:type="dxa"/>
            <w:vAlign w:val="center"/>
          </w:tcPr>
          <w:p w14:paraId="7C582B73">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1260741F">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17EA1420">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3EA1D8C2">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6A5CDA2F">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6C114C84">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6F2B6121">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702EA0C7">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254C82F7">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《升放气球管理办法》(中国气象局令第36号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2020年11月29日颁布)第二十七条，第二十八条</w:t>
            </w:r>
          </w:p>
        </w:tc>
        <w:tc>
          <w:tcPr>
            <w:tcW w:w="838" w:type="dxa"/>
            <w:gridSpan w:val="4"/>
            <w:vAlign w:val="center"/>
          </w:tcPr>
          <w:p w14:paraId="0CEFF6F6">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6AE174C4">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144C8487">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6A437D26">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0CC67107">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4024B6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490" w:hRule="atLeast"/>
          <w:jc w:val="center"/>
        </w:trPr>
        <w:tc>
          <w:tcPr>
            <w:tcW w:w="545" w:type="dxa"/>
            <w:gridSpan w:val="2"/>
            <w:vAlign w:val="center"/>
          </w:tcPr>
          <w:p w14:paraId="6D39E78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2</w:t>
            </w:r>
            <w:r>
              <w:rPr>
                <w:rFonts w:hint="eastAsia" w:asciiTheme="minorEastAsia" w:hAnsiTheme="minorEastAsia" w:eastAsiaTheme="minorEastAsia" w:cstheme="minorEastAsia"/>
                <w:b w:val="0"/>
                <w:i w:val="0"/>
                <w:color w:val="000000"/>
                <w:spacing w:val="0"/>
                <w:sz w:val="20"/>
                <w:szCs w:val="20"/>
                <w:lang w:val="en-US" w:eastAsia="zh-CN"/>
              </w:rPr>
              <w:t>1</w:t>
            </w:r>
          </w:p>
        </w:tc>
        <w:tc>
          <w:tcPr>
            <w:tcW w:w="1473" w:type="dxa"/>
            <w:vAlign w:val="center"/>
          </w:tcPr>
          <w:p w14:paraId="00F3BB75">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对违反升放气球安全管理等规定的处罚</w:t>
            </w:r>
          </w:p>
        </w:tc>
        <w:tc>
          <w:tcPr>
            <w:tcW w:w="536" w:type="dxa"/>
            <w:vAlign w:val="center"/>
          </w:tcPr>
          <w:p w14:paraId="27FFDD98">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06941B48">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31A192C4">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1591E22B">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33E189D1">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2B5566A0">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5E32B1E4">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《通用航空飞行管制条例》(国务院、中央军委令第371号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2003年1月10日颁布)第四十三条</w:t>
            </w:r>
          </w:p>
        </w:tc>
        <w:tc>
          <w:tcPr>
            <w:tcW w:w="1176" w:type="dxa"/>
            <w:vAlign w:val="center"/>
          </w:tcPr>
          <w:p w14:paraId="55F5AA6E">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4D07878D">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《升放气球管理办法》(中国气象局令第36号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2020年11月29日颁布)第三十条</w:t>
            </w:r>
          </w:p>
        </w:tc>
        <w:tc>
          <w:tcPr>
            <w:tcW w:w="838" w:type="dxa"/>
            <w:gridSpan w:val="4"/>
            <w:vAlign w:val="center"/>
          </w:tcPr>
          <w:p w14:paraId="6F84CB65">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0B7F5496">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37484758">
            <w:pPr>
              <w:pageBreakBefore w:val="0"/>
              <w:wordWrap w:val="0"/>
              <w:spacing w:before="0" w:after="0" w:line="2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w:t>
            </w:r>
          </w:p>
          <w:p w14:paraId="37EA170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月</w:t>
            </w:r>
          </w:p>
        </w:tc>
        <w:tc>
          <w:tcPr>
            <w:tcW w:w="991" w:type="dxa"/>
            <w:gridSpan w:val="4"/>
            <w:vAlign w:val="center"/>
          </w:tcPr>
          <w:p w14:paraId="6A7D6A55">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5E37F501">
            <w:pPr>
              <w:pageBreakBefore w:val="0"/>
              <w:wordWrap w:val="0"/>
              <w:spacing w:before="0" w:after="0" w:line="20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4F1770B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380" w:hRule="atLeast"/>
          <w:jc w:val="center"/>
        </w:trPr>
        <w:tc>
          <w:tcPr>
            <w:tcW w:w="545" w:type="dxa"/>
            <w:gridSpan w:val="2"/>
            <w:vAlign w:val="center"/>
          </w:tcPr>
          <w:p w14:paraId="00E0C1BC">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2</w:t>
            </w:r>
            <w:r>
              <w:rPr>
                <w:rFonts w:hint="eastAsia" w:asciiTheme="minorEastAsia" w:hAnsiTheme="minorEastAsia" w:eastAsiaTheme="minorEastAsia" w:cstheme="minorEastAsia"/>
                <w:b w:val="0"/>
                <w:i w:val="0"/>
                <w:color w:val="000000"/>
                <w:spacing w:val="0"/>
                <w:sz w:val="20"/>
                <w:szCs w:val="20"/>
                <w:lang w:val="en-US" w:eastAsia="zh-CN"/>
              </w:rPr>
              <w:t>2</w:t>
            </w:r>
          </w:p>
        </w:tc>
        <w:tc>
          <w:tcPr>
            <w:tcW w:w="1473" w:type="dxa"/>
            <w:vAlign w:val="center"/>
          </w:tcPr>
          <w:p w14:paraId="314A0FF7">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对安装不符合要求的雷电灾害防护装置的处罚</w:t>
            </w:r>
          </w:p>
        </w:tc>
        <w:tc>
          <w:tcPr>
            <w:tcW w:w="536" w:type="dxa"/>
            <w:vAlign w:val="center"/>
          </w:tcPr>
          <w:p w14:paraId="4E45C816">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07EA45A2">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0FE464BC">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6858B645">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315E9631">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302973B2">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《中华人民共和国气象法》(2016年11月7日修订)第三十七条</w:t>
            </w:r>
          </w:p>
        </w:tc>
        <w:tc>
          <w:tcPr>
            <w:tcW w:w="2023" w:type="dxa"/>
            <w:vAlign w:val="center"/>
          </w:tcPr>
          <w:p w14:paraId="0D1D078E">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005D2161">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037C069B">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38" w:type="dxa"/>
            <w:gridSpan w:val="4"/>
            <w:vAlign w:val="center"/>
          </w:tcPr>
          <w:p w14:paraId="78E3B05D">
            <w:pPr>
              <w:pageBreakBefore w:val="0"/>
              <w:wordWrap w:val="0"/>
              <w:spacing w:before="0" w:after="0" w:line="20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5B9197B9">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5ABCF1D0">
            <w:pPr>
              <w:pageBreakBefore w:val="0"/>
              <w:wordWrap w:val="0"/>
              <w:spacing w:before="0" w:after="0" w:line="2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w:t>
            </w:r>
          </w:p>
          <w:p w14:paraId="4AE5796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月</w:t>
            </w:r>
          </w:p>
        </w:tc>
        <w:tc>
          <w:tcPr>
            <w:tcW w:w="991" w:type="dxa"/>
            <w:gridSpan w:val="4"/>
            <w:vAlign w:val="center"/>
          </w:tcPr>
          <w:p w14:paraId="4427AA62">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1C9B895C">
            <w:pPr>
              <w:pageBreakBefore w:val="0"/>
              <w:wordWrap w:val="0"/>
              <w:spacing w:before="0" w:after="0" w:line="20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69322B0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840" w:hRule="atLeast"/>
        </w:trPr>
        <w:tc>
          <w:tcPr>
            <w:tcW w:w="545" w:type="dxa"/>
            <w:gridSpan w:val="2"/>
            <w:vAlign w:val="center"/>
          </w:tcPr>
          <w:p w14:paraId="4E9B0502">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2</w:t>
            </w:r>
            <w:r>
              <w:rPr>
                <w:rFonts w:hint="eastAsia" w:asciiTheme="minorEastAsia" w:hAnsiTheme="minorEastAsia" w:eastAsiaTheme="minorEastAsia" w:cstheme="minorEastAsia"/>
                <w:b w:val="0"/>
                <w:i w:val="0"/>
                <w:color w:val="000000"/>
                <w:spacing w:val="0"/>
                <w:sz w:val="20"/>
                <w:szCs w:val="20"/>
                <w:lang w:val="en-US" w:eastAsia="zh-CN"/>
              </w:rPr>
              <w:t>3</w:t>
            </w:r>
          </w:p>
        </w:tc>
        <w:tc>
          <w:tcPr>
            <w:tcW w:w="1473" w:type="dxa"/>
            <w:vAlign w:val="center"/>
          </w:tcPr>
          <w:p w14:paraId="001ABAA8">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对违反雷电防护装置检测资质管理规定的处罚</w:t>
            </w:r>
          </w:p>
        </w:tc>
        <w:tc>
          <w:tcPr>
            <w:tcW w:w="536" w:type="dxa"/>
            <w:vAlign w:val="center"/>
          </w:tcPr>
          <w:p w14:paraId="16B57DD0">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3EBD1039">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188FD589">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65E053B5">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2457654B">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4202268F">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2E3D816E">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《气象灾害防御条例》(国务院令第570号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2017年10月7日修订)第四十五条第一项</w:t>
            </w:r>
          </w:p>
        </w:tc>
        <w:tc>
          <w:tcPr>
            <w:tcW w:w="1176" w:type="dxa"/>
            <w:vAlign w:val="center"/>
          </w:tcPr>
          <w:p w14:paraId="2D6A6E7E">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51560449">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《雷电防护装置检测资质管理办法》(中国气象局令第31号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2022年8月15日修订)第三十六条第一项、第四项</w:t>
            </w:r>
          </w:p>
        </w:tc>
        <w:tc>
          <w:tcPr>
            <w:tcW w:w="838" w:type="dxa"/>
            <w:gridSpan w:val="4"/>
            <w:vAlign w:val="center"/>
          </w:tcPr>
          <w:p w14:paraId="539912B7">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37A9DE8E">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7D97204F">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w:t>
            </w:r>
          </w:p>
          <w:p w14:paraId="23D8C9E1">
            <w:pPr>
              <w:pageBreakBefore w:val="0"/>
              <w:wordWrap w:val="0"/>
              <w:spacing w:before="0" w:after="0" w:line="2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个月</w:t>
            </w:r>
          </w:p>
        </w:tc>
        <w:tc>
          <w:tcPr>
            <w:tcW w:w="991" w:type="dxa"/>
            <w:gridSpan w:val="4"/>
            <w:vAlign w:val="center"/>
          </w:tcPr>
          <w:p w14:paraId="4DC49F37">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4557C3F9">
            <w:pPr>
              <w:pageBreakBefore w:val="0"/>
              <w:wordWrap w:val="0"/>
              <w:spacing w:before="0" w:after="0" w:line="2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184842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475" w:hRule="atLeast"/>
        </w:trPr>
        <w:tc>
          <w:tcPr>
            <w:tcW w:w="545" w:type="dxa"/>
            <w:gridSpan w:val="2"/>
            <w:vAlign w:val="center"/>
          </w:tcPr>
          <w:p w14:paraId="6514CF78">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2</w:t>
            </w:r>
            <w:r>
              <w:rPr>
                <w:rFonts w:hint="eastAsia" w:asciiTheme="minorEastAsia" w:hAnsiTheme="minorEastAsia" w:eastAsiaTheme="minorEastAsia" w:cstheme="minorEastAsia"/>
                <w:b w:val="0"/>
                <w:i w:val="0"/>
                <w:color w:val="000000"/>
                <w:spacing w:val="0"/>
                <w:sz w:val="20"/>
                <w:szCs w:val="20"/>
                <w:lang w:val="en-US" w:eastAsia="zh-CN"/>
              </w:rPr>
              <w:t>4</w:t>
            </w:r>
          </w:p>
        </w:tc>
        <w:tc>
          <w:tcPr>
            <w:tcW w:w="1473" w:type="dxa"/>
            <w:vAlign w:val="center"/>
          </w:tcPr>
          <w:p w14:paraId="539285CD">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对违反雷电防护装置设计审核、竣工验收等管理规定的处罚</w:t>
            </w:r>
          </w:p>
        </w:tc>
        <w:tc>
          <w:tcPr>
            <w:tcW w:w="536" w:type="dxa"/>
            <w:vAlign w:val="center"/>
          </w:tcPr>
          <w:p w14:paraId="60E184C5">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2C79265A">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6F17006E">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7EE8B2EF">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55931124">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4800D35B">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22481C6F">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《气象灾害防御条例》(国务院令第570号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2017年10月7日修订)第四十五条第三项</w:t>
            </w:r>
          </w:p>
        </w:tc>
        <w:tc>
          <w:tcPr>
            <w:tcW w:w="1176" w:type="dxa"/>
            <w:vAlign w:val="center"/>
          </w:tcPr>
          <w:p w14:paraId="4B02368F">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382EDA9F">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《雷电防护装置设计审核和竣工验收规定》(中国气象局令第37号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2020年11月29日颁布)第二十六条</w:t>
            </w:r>
          </w:p>
        </w:tc>
        <w:tc>
          <w:tcPr>
            <w:tcW w:w="838" w:type="dxa"/>
            <w:gridSpan w:val="4"/>
            <w:vAlign w:val="center"/>
          </w:tcPr>
          <w:p w14:paraId="7658A00A">
            <w:pPr>
              <w:pageBreakBefore w:val="0"/>
              <w:wordWrap w:val="0"/>
              <w:spacing w:before="0" w:after="0" w:line="2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0572918F">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4D347211">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66901E3A">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446D0DB6">
            <w:pPr>
              <w:pageBreakBefore w:val="0"/>
              <w:wordWrap w:val="0"/>
              <w:spacing w:before="0" w:after="0" w:line="2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1DBAD7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073" w:hRule="atLeast"/>
          <w:jc w:val="center"/>
        </w:trPr>
        <w:tc>
          <w:tcPr>
            <w:tcW w:w="545" w:type="dxa"/>
            <w:gridSpan w:val="2"/>
            <w:vAlign w:val="center"/>
          </w:tcPr>
          <w:p w14:paraId="47D97CBB">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25</w:t>
            </w:r>
          </w:p>
        </w:tc>
        <w:tc>
          <w:tcPr>
            <w:tcW w:w="1473" w:type="dxa"/>
            <w:vAlign w:val="center"/>
          </w:tcPr>
          <w:p w14:paraId="57E86F46">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对违反雷电防护装置安装、检测管理规定的处罚</w:t>
            </w:r>
          </w:p>
        </w:tc>
        <w:tc>
          <w:tcPr>
            <w:tcW w:w="536" w:type="dxa"/>
            <w:vAlign w:val="center"/>
          </w:tcPr>
          <w:p w14:paraId="0E914BED">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行政</w:t>
            </w:r>
          </w:p>
          <w:p w14:paraId="065AFD0E">
            <w:pPr>
              <w:pageBreakBefore w:val="0"/>
              <w:wordWrap w:val="0"/>
              <w:spacing w:before="0" w:after="0" w:line="2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11EF971D">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48F78B62">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0F8EFA7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518FA335">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18A65EE7">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《气象灾害防御条例》(国务院令第570号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2017年10月7日修订)第四十五条第二项</w:t>
            </w:r>
          </w:p>
        </w:tc>
        <w:tc>
          <w:tcPr>
            <w:tcW w:w="1176" w:type="dxa"/>
            <w:vAlign w:val="center"/>
          </w:tcPr>
          <w:p w14:paraId="72C162B8">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47B3B722">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《防雷减灾管理办法》(中国气象局令第44号)第二十四条第一项、第二项</w:t>
            </w:r>
          </w:p>
        </w:tc>
        <w:tc>
          <w:tcPr>
            <w:tcW w:w="838" w:type="dxa"/>
            <w:gridSpan w:val="4"/>
            <w:vAlign w:val="center"/>
          </w:tcPr>
          <w:p w14:paraId="3E46C66D">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7546E58D">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0FAF16E5">
            <w:pPr>
              <w:pageBreakBefore w:val="0"/>
              <w:wordWrap w:val="0"/>
              <w:spacing w:before="0" w:after="0" w:line="34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34C88D24">
            <w:pPr>
              <w:pageBreakBefore w:val="0"/>
              <w:wordWrap w:val="0"/>
              <w:spacing w:before="0" w:after="0" w:line="34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7DED5308">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542DBD1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1900" w:hRule="atLeast"/>
          <w:jc w:val="center"/>
        </w:trPr>
        <w:tc>
          <w:tcPr>
            <w:tcW w:w="545" w:type="dxa"/>
            <w:gridSpan w:val="2"/>
            <w:vAlign w:val="center"/>
          </w:tcPr>
          <w:p w14:paraId="66C23C61">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2</w:t>
            </w:r>
            <w:r>
              <w:rPr>
                <w:rFonts w:hint="eastAsia" w:asciiTheme="minorEastAsia" w:hAnsiTheme="minorEastAsia" w:eastAsiaTheme="minorEastAsia" w:cstheme="minorEastAsia"/>
                <w:b w:val="0"/>
                <w:i w:val="0"/>
                <w:color w:val="000000"/>
                <w:spacing w:val="0"/>
                <w:sz w:val="20"/>
                <w:szCs w:val="20"/>
                <w:lang w:val="en-US" w:eastAsia="zh-CN"/>
              </w:rPr>
              <w:t>6</w:t>
            </w:r>
          </w:p>
        </w:tc>
        <w:tc>
          <w:tcPr>
            <w:tcW w:w="1473" w:type="dxa"/>
            <w:vAlign w:val="center"/>
          </w:tcPr>
          <w:p w14:paraId="5D1B9B12">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对重大雷电灾害事故隐瞒不报的处罚</w:t>
            </w:r>
          </w:p>
        </w:tc>
        <w:tc>
          <w:tcPr>
            <w:tcW w:w="536" w:type="dxa"/>
            <w:vAlign w:val="center"/>
          </w:tcPr>
          <w:p w14:paraId="1E7D3EF6">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17E2816D">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2A5708B9">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32D0B817">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4D57211D">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160EFD01">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75981E2A">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72F993F7">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42B0046B">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《防雷减灾管理办法》(中国气象局令第44号)第二十四条第四项</w:t>
            </w:r>
          </w:p>
        </w:tc>
        <w:tc>
          <w:tcPr>
            <w:tcW w:w="838" w:type="dxa"/>
            <w:gridSpan w:val="4"/>
            <w:vAlign w:val="center"/>
          </w:tcPr>
          <w:p w14:paraId="392B37CD">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22AD54B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6EEE24D2">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0F46F3A4">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40BA960C">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39F7EFC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220" w:hRule="atLeast"/>
          <w:jc w:val="center"/>
        </w:trPr>
        <w:tc>
          <w:tcPr>
            <w:tcW w:w="545" w:type="dxa"/>
            <w:gridSpan w:val="2"/>
            <w:vAlign w:val="center"/>
          </w:tcPr>
          <w:p w14:paraId="69B33367">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2</w:t>
            </w:r>
            <w:r>
              <w:rPr>
                <w:rFonts w:hint="eastAsia" w:asciiTheme="minorEastAsia" w:hAnsiTheme="minorEastAsia" w:eastAsiaTheme="minorEastAsia" w:cstheme="minorEastAsia"/>
                <w:b w:val="0"/>
                <w:i w:val="0"/>
                <w:color w:val="000000"/>
                <w:spacing w:val="0"/>
                <w:sz w:val="20"/>
                <w:szCs w:val="20"/>
                <w:lang w:val="en-US" w:eastAsia="zh-CN"/>
              </w:rPr>
              <w:t>7</w:t>
            </w:r>
          </w:p>
        </w:tc>
        <w:tc>
          <w:tcPr>
            <w:tcW w:w="1473" w:type="dxa"/>
            <w:vAlign w:val="center"/>
          </w:tcPr>
          <w:p w14:paraId="6672E6E7">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对行政许可申请人隐瞒有关情况或者提供虚假材料申请行政许可的处罚</w:t>
            </w:r>
          </w:p>
        </w:tc>
        <w:tc>
          <w:tcPr>
            <w:tcW w:w="536" w:type="dxa"/>
            <w:vAlign w:val="center"/>
          </w:tcPr>
          <w:p w14:paraId="632F650B">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1867201D">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60C1441F">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4878C12C">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226499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17034EEA">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《中华人民共和国行政许可法》(2019年4月23日修订)第七十八条</w:t>
            </w:r>
          </w:p>
        </w:tc>
        <w:tc>
          <w:tcPr>
            <w:tcW w:w="2023" w:type="dxa"/>
            <w:vAlign w:val="center"/>
          </w:tcPr>
          <w:p w14:paraId="128FE26B">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7976610E">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147EC275">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1.《气象行政许可实施办法》(中国气象局令第33号，2017年1月18日颁布)第三十九条2.《升放气球管理办法》(中国气象局令第36号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2020年11月29日颁布)第二十五条</w:t>
            </w:r>
          </w:p>
          <w:p w14:paraId="6FFD4B8F">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3.《防雷减灾管理办法》(中国气象局令第44号)第二十二条</w:t>
            </w:r>
          </w:p>
          <w:p w14:paraId="15AC0AE7">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4.《雷电防护装置设计审核和竣工验收规定》(中国气象局令第37号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2020年11月29日颁布)第二十四条</w:t>
            </w:r>
          </w:p>
        </w:tc>
        <w:tc>
          <w:tcPr>
            <w:tcW w:w="838" w:type="dxa"/>
            <w:gridSpan w:val="4"/>
            <w:vAlign w:val="center"/>
          </w:tcPr>
          <w:p w14:paraId="68C35A88">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1AB8EFCF">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72AD3EAC">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37FACBE2">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3F5E8887">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00D6E00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90" w:hRule="atLeast"/>
          <w:jc w:val="center"/>
        </w:trPr>
        <w:tc>
          <w:tcPr>
            <w:tcW w:w="545" w:type="dxa"/>
            <w:gridSpan w:val="2"/>
            <w:vAlign w:val="center"/>
          </w:tcPr>
          <w:p w14:paraId="0102EB0A">
            <w:pPr>
              <w:pageBreakBefore w:val="0"/>
              <w:wordWrap w:val="0"/>
              <w:spacing w:before="0" w:after="0" w:line="320" w:lineRule="exact"/>
              <w:ind w:left="0" w:right="0" w:firstLine="0"/>
              <w:jc w:val="center"/>
              <w:textAlignment w:val="baseline"/>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28</w:t>
            </w:r>
          </w:p>
        </w:tc>
        <w:tc>
          <w:tcPr>
            <w:tcW w:w="1473" w:type="dxa"/>
            <w:vAlign w:val="center"/>
          </w:tcPr>
          <w:p w14:paraId="4E4ABFA2">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对被许可人以欺骗、贿赂等不正当手段取得行政许可的处罚</w:t>
            </w:r>
          </w:p>
        </w:tc>
        <w:tc>
          <w:tcPr>
            <w:tcW w:w="536" w:type="dxa"/>
            <w:vAlign w:val="center"/>
          </w:tcPr>
          <w:p w14:paraId="28528107">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eastAsia="zh-CN"/>
              </w:rPr>
              <w:t>行</w:t>
            </w:r>
            <w:r>
              <w:rPr>
                <w:rFonts w:hint="eastAsia" w:asciiTheme="minorEastAsia" w:hAnsiTheme="minorEastAsia" w:eastAsiaTheme="minorEastAsia" w:cstheme="minorEastAsia"/>
                <w:b w:val="0"/>
                <w:i w:val="0"/>
                <w:color w:val="000000"/>
                <w:spacing w:val="0"/>
                <w:sz w:val="20"/>
                <w:szCs w:val="20"/>
              </w:rPr>
              <w:t>政</w:t>
            </w:r>
          </w:p>
          <w:p w14:paraId="7E1905F0">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处罚</w:t>
            </w:r>
          </w:p>
        </w:tc>
        <w:tc>
          <w:tcPr>
            <w:tcW w:w="792" w:type="dxa"/>
            <w:vAlign w:val="center"/>
          </w:tcPr>
          <w:p w14:paraId="4F1AB430">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5D76AF5E">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B60E08C">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599FB294">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《中华人民共和国行政许可法》(2019年4月23日修订)第七十九条</w:t>
            </w:r>
          </w:p>
        </w:tc>
        <w:tc>
          <w:tcPr>
            <w:tcW w:w="2023" w:type="dxa"/>
            <w:vAlign w:val="center"/>
          </w:tcPr>
          <w:p w14:paraId="3DD66471">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03BE8BF3">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570E037B">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1.《雷电防护装置设计审核和竣工验收规定》(中国气象局令第37号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2020年11月29日颁布)第二十五条</w:t>
            </w:r>
          </w:p>
          <w:p w14:paraId="7B06C208">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2.《防雷减灾管理办法》(中国气象局令第44号)第二十三条</w:t>
            </w:r>
          </w:p>
          <w:p w14:paraId="74B2AD87">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3.《气象行政许可实施办法》(中国气象局令第33号，2017年1月18日颁布)第四十条</w:t>
            </w:r>
          </w:p>
          <w:p w14:paraId="7BB08B9F">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4.《升放气球管理办法》中国气象局令第36号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2020年11月29日颁布)第二十六条</w:t>
            </w:r>
          </w:p>
        </w:tc>
        <w:tc>
          <w:tcPr>
            <w:tcW w:w="838" w:type="dxa"/>
            <w:gridSpan w:val="4"/>
            <w:vAlign w:val="center"/>
          </w:tcPr>
          <w:p w14:paraId="43761586">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2BB1981D">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656BE915">
            <w:pPr>
              <w:pageBreakBefore w:val="0"/>
              <w:wordWrap w:val="0"/>
              <w:spacing w:before="0" w:after="0" w:line="34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六个月</w:t>
            </w:r>
          </w:p>
        </w:tc>
        <w:tc>
          <w:tcPr>
            <w:tcW w:w="991" w:type="dxa"/>
            <w:gridSpan w:val="4"/>
            <w:vAlign w:val="center"/>
          </w:tcPr>
          <w:p w14:paraId="037EB9A5">
            <w:pPr>
              <w:pageBreakBefore w:val="0"/>
              <w:wordWrap w:val="0"/>
              <w:spacing w:before="0" w:after="0" w:line="34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43AEA7EB">
            <w:pPr>
              <w:pageBreakBefore w:val="0"/>
              <w:wordWrap w:val="0"/>
              <w:spacing w:before="0" w:after="0" w:line="3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2C6B20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143" w:hRule="atLeast"/>
        </w:trPr>
        <w:tc>
          <w:tcPr>
            <w:tcW w:w="545" w:type="dxa"/>
            <w:gridSpan w:val="2"/>
            <w:vAlign w:val="center"/>
          </w:tcPr>
          <w:p w14:paraId="1EC68198">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29</w:t>
            </w:r>
          </w:p>
        </w:tc>
        <w:tc>
          <w:tcPr>
            <w:tcW w:w="1473" w:type="dxa"/>
            <w:vAlign w:val="center"/>
          </w:tcPr>
          <w:p w14:paraId="48D94402">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对危害气象设施和气象探测环境的违法行为予以限期恢复原状或限期拆除的强制</w:t>
            </w:r>
          </w:p>
        </w:tc>
        <w:tc>
          <w:tcPr>
            <w:tcW w:w="536" w:type="dxa"/>
            <w:vAlign w:val="center"/>
          </w:tcPr>
          <w:p w14:paraId="26DFAA3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7EC2C23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强制</w:t>
            </w:r>
          </w:p>
        </w:tc>
        <w:tc>
          <w:tcPr>
            <w:tcW w:w="792" w:type="dxa"/>
            <w:vAlign w:val="center"/>
          </w:tcPr>
          <w:p w14:paraId="667106E7">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013EDE3A">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6C17EFA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50AA979E">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《中华人民共和国气象法》(2016年11月7日修订)第三十五条</w:t>
            </w:r>
          </w:p>
        </w:tc>
        <w:tc>
          <w:tcPr>
            <w:tcW w:w="2023" w:type="dxa"/>
            <w:vAlign w:val="center"/>
          </w:tcPr>
          <w:p w14:paraId="120BB21C">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《气象设施和气象探测环境保护条例》(国务院令第623号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2016年2月6日修订)第二十四条，第二十五条</w:t>
            </w:r>
          </w:p>
        </w:tc>
        <w:tc>
          <w:tcPr>
            <w:tcW w:w="1176" w:type="dxa"/>
            <w:vAlign w:val="center"/>
          </w:tcPr>
          <w:p w14:paraId="2E2B7C97">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3F6F40BC">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38" w:type="dxa"/>
            <w:gridSpan w:val="4"/>
            <w:vAlign w:val="center"/>
          </w:tcPr>
          <w:p w14:paraId="478E48EB">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5E1D9A8E">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63DEA4C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三个月</w:t>
            </w:r>
          </w:p>
        </w:tc>
        <w:tc>
          <w:tcPr>
            <w:tcW w:w="991" w:type="dxa"/>
            <w:gridSpan w:val="4"/>
            <w:vAlign w:val="center"/>
          </w:tcPr>
          <w:p w14:paraId="11C13DA9">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52D097CB">
            <w:pPr>
              <w:pageBreakBefore w:val="0"/>
              <w:wordWrap w:val="0"/>
              <w:spacing w:before="0" w:after="0" w:line="3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313F08C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90" w:hRule="atLeast"/>
          <w:jc w:val="center"/>
        </w:trPr>
        <w:tc>
          <w:tcPr>
            <w:tcW w:w="545" w:type="dxa"/>
            <w:gridSpan w:val="2"/>
            <w:vAlign w:val="center"/>
          </w:tcPr>
          <w:p w14:paraId="0A7141A3">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3</w:t>
            </w:r>
            <w:r>
              <w:rPr>
                <w:rFonts w:hint="eastAsia" w:asciiTheme="minorEastAsia" w:hAnsiTheme="minorEastAsia" w:eastAsiaTheme="minorEastAsia" w:cstheme="minorEastAsia"/>
                <w:b w:val="0"/>
                <w:i w:val="0"/>
                <w:color w:val="000000"/>
                <w:spacing w:val="0"/>
                <w:sz w:val="20"/>
                <w:szCs w:val="20"/>
                <w:lang w:val="en-US" w:eastAsia="zh-CN"/>
              </w:rPr>
              <w:t>0</w:t>
            </w:r>
          </w:p>
        </w:tc>
        <w:tc>
          <w:tcPr>
            <w:tcW w:w="1473" w:type="dxa"/>
            <w:vAlign w:val="center"/>
          </w:tcPr>
          <w:p w14:paraId="6D3187F4">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对气象设施和气象探测环境保护工作的监督检查</w:t>
            </w:r>
          </w:p>
        </w:tc>
        <w:tc>
          <w:tcPr>
            <w:tcW w:w="536" w:type="dxa"/>
            <w:vAlign w:val="center"/>
          </w:tcPr>
          <w:p w14:paraId="0A3B6861">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3CA84639">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3C9A519E">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7771192D">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1670A74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6CA44380">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21A802F8">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《气象设施和气象探测环境保护条例》(国务院令第623号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2016年2月6日修订)第五条第二款，第二十二条</w:t>
            </w:r>
          </w:p>
        </w:tc>
        <w:tc>
          <w:tcPr>
            <w:tcW w:w="1176" w:type="dxa"/>
            <w:vAlign w:val="center"/>
          </w:tcPr>
          <w:p w14:paraId="44FC0D2B">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4620CD66">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38" w:type="dxa"/>
            <w:gridSpan w:val="4"/>
            <w:vAlign w:val="center"/>
          </w:tcPr>
          <w:p w14:paraId="6D6D6DF6">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7CEA093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64FF1299">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0A0B87F4">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27A65568">
            <w:pPr>
              <w:pageBreakBefore w:val="0"/>
              <w:wordWrap w:val="0"/>
              <w:spacing w:before="0" w:after="0" w:line="3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088A39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1180" w:hRule="atLeast"/>
          <w:jc w:val="center"/>
        </w:trPr>
        <w:tc>
          <w:tcPr>
            <w:tcW w:w="545" w:type="dxa"/>
            <w:gridSpan w:val="2"/>
            <w:vAlign w:val="center"/>
          </w:tcPr>
          <w:p w14:paraId="37CE5F29">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3</w:t>
            </w:r>
            <w:r>
              <w:rPr>
                <w:rFonts w:hint="eastAsia" w:asciiTheme="minorEastAsia" w:hAnsiTheme="minorEastAsia" w:eastAsiaTheme="minorEastAsia" w:cstheme="minorEastAsia"/>
                <w:b w:val="0"/>
                <w:i w:val="0"/>
                <w:color w:val="000000"/>
                <w:spacing w:val="0"/>
                <w:sz w:val="20"/>
                <w:szCs w:val="20"/>
                <w:lang w:val="en-US" w:eastAsia="zh-CN"/>
              </w:rPr>
              <w:t>1</w:t>
            </w:r>
          </w:p>
        </w:tc>
        <w:tc>
          <w:tcPr>
            <w:tcW w:w="1473" w:type="dxa"/>
            <w:vAlign w:val="center"/>
          </w:tcPr>
          <w:p w14:paraId="5AA708CD">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对行业气象台站气象工作的监督检查</w:t>
            </w:r>
          </w:p>
        </w:tc>
        <w:tc>
          <w:tcPr>
            <w:tcW w:w="536" w:type="dxa"/>
            <w:vAlign w:val="center"/>
          </w:tcPr>
          <w:p w14:paraId="03C24286">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317C2F39">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7286FB37">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6EE42FFE">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1563992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50AC406F">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《中华人民共和国气象法》(2016年11月7日修订)第五条第二款</w:t>
            </w:r>
          </w:p>
        </w:tc>
        <w:tc>
          <w:tcPr>
            <w:tcW w:w="2023" w:type="dxa"/>
            <w:vAlign w:val="center"/>
          </w:tcPr>
          <w:p w14:paraId="3C417E40">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5408D089">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45267D39">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《气象行业管理若干规定》(中国气象局令第34号，2017年1月18日颁布)第四条，第二十条</w:t>
            </w:r>
          </w:p>
        </w:tc>
        <w:tc>
          <w:tcPr>
            <w:tcW w:w="838" w:type="dxa"/>
            <w:gridSpan w:val="4"/>
            <w:vAlign w:val="center"/>
          </w:tcPr>
          <w:p w14:paraId="742C7142">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3295497C">
            <w:pPr>
              <w:pageBreakBefore w:val="0"/>
              <w:wordWrap w:val="0"/>
              <w:spacing w:before="0" w:after="0" w:line="36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0AC156CC">
            <w:pPr>
              <w:pageBreakBefore w:val="0"/>
              <w:wordWrap w:val="0"/>
              <w:spacing w:before="0" w:after="0" w:line="320" w:lineRule="atLeast"/>
              <w:ind w:left="0" w:leftChars="0" w:right="0" w:rightChars="0" w:firstLine="0" w:firstLineChars="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49BE76CE">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61E2FE45">
            <w:pPr>
              <w:pageBreakBefore w:val="0"/>
              <w:wordWrap w:val="0"/>
              <w:spacing w:before="0" w:after="0" w:line="3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28A799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076" w:hRule="atLeast"/>
        </w:trPr>
        <w:tc>
          <w:tcPr>
            <w:tcW w:w="545" w:type="dxa"/>
            <w:gridSpan w:val="2"/>
            <w:vAlign w:val="center"/>
          </w:tcPr>
          <w:p w14:paraId="3F9B2EC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3</w:t>
            </w:r>
            <w:r>
              <w:rPr>
                <w:rFonts w:hint="eastAsia" w:asciiTheme="minorEastAsia" w:hAnsiTheme="minorEastAsia" w:eastAsiaTheme="minorEastAsia" w:cstheme="minorEastAsia"/>
                <w:b w:val="0"/>
                <w:i w:val="0"/>
                <w:color w:val="000000"/>
                <w:spacing w:val="0"/>
                <w:sz w:val="20"/>
                <w:szCs w:val="20"/>
                <w:lang w:val="en-US" w:eastAsia="zh-CN"/>
              </w:rPr>
              <w:t>2</w:t>
            </w:r>
          </w:p>
        </w:tc>
        <w:tc>
          <w:tcPr>
            <w:tcW w:w="1473" w:type="dxa"/>
            <w:vAlign w:val="center"/>
          </w:tcPr>
          <w:p w14:paraId="4E4CAF4E">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对气象专用技术装备的购买和使用情况的监督检查</w:t>
            </w:r>
          </w:p>
        </w:tc>
        <w:tc>
          <w:tcPr>
            <w:tcW w:w="536" w:type="dxa"/>
            <w:vAlign w:val="center"/>
          </w:tcPr>
          <w:p w14:paraId="619EA31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539B6DD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5099F3AC">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354DDFF4">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22CF984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51B64F1D">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04E06F19">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474CDA19">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74B84895">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《气象专用技术装备使用许可管理办法》(中国气象局令第28号，2022年8月15日第二次修订)第十八条第二款</w:t>
            </w:r>
          </w:p>
        </w:tc>
        <w:tc>
          <w:tcPr>
            <w:tcW w:w="838" w:type="dxa"/>
            <w:gridSpan w:val="4"/>
            <w:vAlign w:val="center"/>
          </w:tcPr>
          <w:p w14:paraId="5978C152">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2865017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6B4CBE6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0391402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069C29D8">
            <w:pPr>
              <w:pageBreakBefore w:val="0"/>
              <w:wordWrap w:val="0"/>
              <w:spacing w:before="0" w:after="0" w:line="3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417F31C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1620" w:hRule="atLeast"/>
        </w:trPr>
        <w:tc>
          <w:tcPr>
            <w:tcW w:w="545" w:type="dxa"/>
            <w:gridSpan w:val="2"/>
            <w:vAlign w:val="center"/>
          </w:tcPr>
          <w:p w14:paraId="62B6844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3</w:t>
            </w:r>
            <w:r>
              <w:rPr>
                <w:rFonts w:hint="eastAsia" w:asciiTheme="minorEastAsia" w:hAnsiTheme="minorEastAsia" w:eastAsiaTheme="minorEastAsia" w:cstheme="minorEastAsia"/>
                <w:b w:val="0"/>
                <w:i w:val="0"/>
                <w:color w:val="000000"/>
                <w:spacing w:val="0"/>
                <w:sz w:val="20"/>
                <w:szCs w:val="20"/>
                <w:lang w:val="en-US" w:eastAsia="zh-CN"/>
              </w:rPr>
              <w:t>3</w:t>
            </w:r>
          </w:p>
        </w:tc>
        <w:tc>
          <w:tcPr>
            <w:tcW w:w="1473" w:type="dxa"/>
            <w:vAlign w:val="center"/>
          </w:tcPr>
          <w:p w14:paraId="3D8D8570">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对涉外气象活动的监督检查</w:t>
            </w:r>
          </w:p>
        </w:tc>
        <w:tc>
          <w:tcPr>
            <w:tcW w:w="536" w:type="dxa"/>
            <w:vAlign w:val="center"/>
          </w:tcPr>
          <w:p w14:paraId="29AFB8B5">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483D5635">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705F40B5">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4247F40D">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E5B4B85">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47C4311F">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521A37D6">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6E87E87A">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659F4C23">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1.《涉外气象探测和资料管理办法》(中国气象局</w:t>
            </w:r>
            <w:r>
              <w:rPr>
                <w:rFonts w:hint="eastAsia" w:asciiTheme="minorEastAsia" w:hAnsiTheme="minorEastAsia" w:eastAsiaTheme="minorEastAsia" w:cstheme="minorEastAsia"/>
                <w:b w:val="0"/>
                <w:i w:val="0"/>
                <w:color w:val="000000"/>
                <w:spacing w:val="0"/>
                <w:sz w:val="20"/>
                <w:szCs w:val="20"/>
                <w:lang w:val="en-US" w:eastAsia="zh-CN"/>
              </w:rPr>
              <w:t xml:space="preserve"> </w:t>
            </w:r>
            <w:r>
              <w:rPr>
                <w:rFonts w:hint="eastAsia" w:asciiTheme="minorEastAsia" w:hAnsiTheme="minorEastAsia" w:eastAsiaTheme="minorEastAsia" w:cstheme="minorEastAsia"/>
                <w:b w:val="0"/>
                <w:i w:val="0"/>
                <w:color w:val="000000"/>
                <w:spacing w:val="0"/>
                <w:sz w:val="20"/>
                <w:szCs w:val="20"/>
              </w:rPr>
              <w:t>国家安全部</w:t>
            </w:r>
            <w:r>
              <w:rPr>
                <w:rFonts w:hint="eastAsia" w:asciiTheme="minorEastAsia" w:hAnsiTheme="minorEastAsia" w:eastAsiaTheme="minorEastAsia" w:cstheme="minorEastAsia"/>
                <w:b w:val="0"/>
                <w:i w:val="0"/>
                <w:color w:val="000000"/>
                <w:spacing w:val="0"/>
                <w:sz w:val="20"/>
                <w:szCs w:val="20"/>
                <w:lang w:val="en-US" w:eastAsia="zh-CN"/>
              </w:rPr>
              <w:t xml:space="preserve"> </w:t>
            </w:r>
            <w:r>
              <w:rPr>
                <w:rFonts w:hint="eastAsia" w:asciiTheme="minorEastAsia" w:hAnsiTheme="minorEastAsia" w:eastAsiaTheme="minorEastAsia" w:cstheme="minorEastAsia"/>
                <w:b w:val="0"/>
                <w:i w:val="0"/>
                <w:color w:val="000000"/>
                <w:spacing w:val="0"/>
                <w:sz w:val="20"/>
                <w:szCs w:val="20"/>
              </w:rPr>
              <w:t>国家保密局令第40号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2022年6月15日颁布)第十四条2.《气象信息服务管理办法》(中国气象局令第27号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2020年3月24日修订)第十七条</w:t>
            </w:r>
          </w:p>
          <w:p w14:paraId="731667B8">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3.《气候可行性论证管理办法》(中国气象局令第18号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2008年12月1日颁布)第二十一条第二款</w:t>
            </w:r>
          </w:p>
        </w:tc>
        <w:tc>
          <w:tcPr>
            <w:tcW w:w="838" w:type="dxa"/>
            <w:gridSpan w:val="4"/>
            <w:vAlign w:val="center"/>
          </w:tcPr>
          <w:p w14:paraId="79A1EF3F">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615B6A0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w:t>
            </w:r>
          </w:p>
        </w:tc>
        <w:tc>
          <w:tcPr>
            <w:tcW w:w="585" w:type="dxa"/>
            <w:vAlign w:val="center"/>
          </w:tcPr>
          <w:p w14:paraId="0B61942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61CB9B1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14EAD90F">
            <w:pPr>
              <w:pageBreakBefore w:val="0"/>
              <w:wordWrap w:val="0"/>
              <w:spacing w:before="0" w:after="0" w:line="3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2B9A9E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495" w:hRule="atLeast"/>
        </w:trPr>
        <w:tc>
          <w:tcPr>
            <w:tcW w:w="545" w:type="dxa"/>
            <w:gridSpan w:val="2"/>
            <w:vAlign w:val="center"/>
          </w:tcPr>
          <w:p w14:paraId="1DA993B9">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3</w:t>
            </w:r>
            <w:r>
              <w:rPr>
                <w:rFonts w:hint="eastAsia" w:asciiTheme="minorEastAsia" w:hAnsiTheme="minorEastAsia" w:eastAsiaTheme="minorEastAsia" w:cstheme="minorEastAsia"/>
                <w:b w:val="0"/>
                <w:i w:val="0"/>
                <w:color w:val="000000"/>
                <w:spacing w:val="0"/>
                <w:sz w:val="20"/>
                <w:szCs w:val="20"/>
                <w:lang w:val="en-US" w:eastAsia="zh-CN"/>
              </w:rPr>
              <w:t>4</w:t>
            </w:r>
          </w:p>
        </w:tc>
        <w:tc>
          <w:tcPr>
            <w:tcW w:w="1473" w:type="dxa"/>
            <w:vAlign w:val="center"/>
          </w:tcPr>
          <w:p w14:paraId="243556AD">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对防雷安全重点单位(易燃易爆建设工程、场所和雷电易发区的矿区、旅游景点)的监督检查</w:t>
            </w:r>
          </w:p>
        </w:tc>
        <w:tc>
          <w:tcPr>
            <w:tcW w:w="536" w:type="dxa"/>
            <w:vAlign w:val="center"/>
          </w:tcPr>
          <w:p w14:paraId="4A2915B3">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20B396B3">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1D3E2AA3">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2BB97231">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645C4E0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01299E1A">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《中华人民共和国气象法》(2016年11月7日修订)第三十一条第一款</w:t>
            </w:r>
          </w:p>
        </w:tc>
        <w:tc>
          <w:tcPr>
            <w:tcW w:w="2023" w:type="dxa"/>
            <w:vAlign w:val="center"/>
          </w:tcPr>
          <w:p w14:paraId="04577B30">
            <w:pPr>
              <w:pageBreakBefore w:val="0"/>
              <w:wordWrap w:val="0"/>
              <w:spacing w:before="0" w:after="0" w:line="3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1BD55584">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p>
        </w:tc>
        <w:tc>
          <w:tcPr>
            <w:tcW w:w="1954" w:type="dxa"/>
            <w:vAlign w:val="center"/>
          </w:tcPr>
          <w:p w14:paraId="0B9F56B6">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《防雷减灾管理办法》(中国气象局令第44号)第四条，第十七条</w:t>
            </w:r>
          </w:p>
        </w:tc>
        <w:tc>
          <w:tcPr>
            <w:tcW w:w="838" w:type="dxa"/>
            <w:gridSpan w:val="4"/>
            <w:vAlign w:val="center"/>
          </w:tcPr>
          <w:p w14:paraId="123973D7">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p>
        </w:tc>
        <w:tc>
          <w:tcPr>
            <w:tcW w:w="802" w:type="dxa"/>
            <w:gridSpan w:val="2"/>
            <w:vAlign w:val="center"/>
          </w:tcPr>
          <w:p w14:paraId="5248C90B">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法人和其他组织</w:t>
            </w:r>
          </w:p>
        </w:tc>
        <w:tc>
          <w:tcPr>
            <w:tcW w:w="585" w:type="dxa"/>
            <w:vAlign w:val="center"/>
          </w:tcPr>
          <w:p w14:paraId="41A75DEE">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465F8A91">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730E2CFB">
            <w:pPr>
              <w:pageBreakBefore w:val="0"/>
              <w:wordWrap w:val="0"/>
              <w:spacing w:before="0" w:after="0" w:line="3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78EF83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wBefore w:w="2" w:type="dxa"/>
          <w:trHeight w:val="2640" w:hRule="atLeast"/>
          <w:jc w:val="center"/>
        </w:trPr>
        <w:tc>
          <w:tcPr>
            <w:tcW w:w="545" w:type="dxa"/>
            <w:gridSpan w:val="2"/>
            <w:vAlign w:val="center"/>
          </w:tcPr>
          <w:p w14:paraId="177D8FB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3</w:t>
            </w:r>
            <w:r>
              <w:rPr>
                <w:rFonts w:hint="eastAsia" w:asciiTheme="minorEastAsia" w:hAnsiTheme="minorEastAsia" w:eastAsiaTheme="minorEastAsia" w:cstheme="minorEastAsia"/>
                <w:b w:val="0"/>
                <w:i w:val="0"/>
                <w:color w:val="000000"/>
                <w:spacing w:val="0"/>
                <w:sz w:val="20"/>
                <w:szCs w:val="20"/>
                <w:lang w:val="en-US" w:eastAsia="zh-CN"/>
              </w:rPr>
              <w:t>5</w:t>
            </w:r>
          </w:p>
        </w:tc>
        <w:tc>
          <w:tcPr>
            <w:tcW w:w="1473" w:type="dxa"/>
            <w:vAlign w:val="center"/>
          </w:tcPr>
          <w:p w14:paraId="70909679">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对雷电防护装置检测资质单位的监督检查</w:t>
            </w:r>
          </w:p>
        </w:tc>
        <w:tc>
          <w:tcPr>
            <w:tcW w:w="536" w:type="dxa"/>
            <w:vAlign w:val="center"/>
          </w:tcPr>
          <w:p w14:paraId="05C54765">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1395BC4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1F7D330B">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1A3E1094">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2E7A6AE8">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办公室</w:t>
            </w:r>
          </w:p>
        </w:tc>
        <w:tc>
          <w:tcPr>
            <w:tcW w:w="1118" w:type="dxa"/>
            <w:vAlign w:val="center"/>
          </w:tcPr>
          <w:p w14:paraId="147E87CD">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7A02BD8F">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3B06DF25">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66A0C7C6">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《雷电防护装置检测资质管理办法》(中国气象局令第31号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2022年8月15日修订)第二十七条</w:t>
            </w:r>
          </w:p>
        </w:tc>
        <w:tc>
          <w:tcPr>
            <w:tcW w:w="838" w:type="dxa"/>
            <w:gridSpan w:val="4"/>
            <w:vAlign w:val="center"/>
          </w:tcPr>
          <w:p w14:paraId="5A65C825">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481255DC">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法人</w:t>
            </w:r>
          </w:p>
        </w:tc>
        <w:tc>
          <w:tcPr>
            <w:tcW w:w="766" w:type="dxa"/>
            <w:gridSpan w:val="4"/>
            <w:vAlign w:val="center"/>
          </w:tcPr>
          <w:p w14:paraId="19C4627F">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72" w:type="dxa"/>
            <w:gridSpan w:val="3"/>
            <w:vAlign w:val="center"/>
          </w:tcPr>
          <w:p w14:paraId="6B0E6AB9">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75" w:type="dxa"/>
            <w:gridSpan w:val="3"/>
            <w:vAlign w:val="center"/>
          </w:tcPr>
          <w:p w14:paraId="756075C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p>
        </w:tc>
      </w:tr>
      <w:tr w14:paraId="31EE63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wBefore w:w="2" w:type="dxa"/>
          <w:trHeight w:val="2089" w:hRule="atLeast"/>
          <w:jc w:val="center"/>
        </w:trPr>
        <w:tc>
          <w:tcPr>
            <w:tcW w:w="545" w:type="dxa"/>
            <w:gridSpan w:val="2"/>
            <w:vAlign w:val="center"/>
          </w:tcPr>
          <w:p w14:paraId="37E286C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b w:val="0"/>
                <w:i w:val="0"/>
                <w:color w:val="000000"/>
                <w:spacing w:val="0"/>
                <w:sz w:val="20"/>
                <w:szCs w:val="20"/>
              </w:rPr>
              <w:t>3</w:t>
            </w:r>
            <w:r>
              <w:rPr>
                <w:rFonts w:hint="eastAsia" w:asciiTheme="minorEastAsia" w:hAnsiTheme="minorEastAsia" w:eastAsiaTheme="minorEastAsia" w:cstheme="minorEastAsia"/>
                <w:b w:val="0"/>
                <w:i w:val="0"/>
                <w:color w:val="000000"/>
                <w:spacing w:val="0"/>
                <w:sz w:val="20"/>
                <w:szCs w:val="20"/>
                <w:lang w:val="en-US" w:eastAsia="zh-CN"/>
              </w:rPr>
              <w:t>6</w:t>
            </w:r>
          </w:p>
        </w:tc>
        <w:tc>
          <w:tcPr>
            <w:tcW w:w="1473" w:type="dxa"/>
            <w:vAlign w:val="center"/>
          </w:tcPr>
          <w:p w14:paraId="2CD450ED">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对人工影响天气活动的监督管理</w:t>
            </w:r>
          </w:p>
        </w:tc>
        <w:tc>
          <w:tcPr>
            <w:tcW w:w="536" w:type="dxa"/>
            <w:vAlign w:val="center"/>
          </w:tcPr>
          <w:p w14:paraId="6FD7360B">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1633BB0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60FB2596">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0DB3EC9F">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5621685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i w:val="0"/>
                <w:color w:val="000000"/>
                <w:kern w:val="0"/>
                <w:sz w:val="20"/>
                <w:szCs w:val="20"/>
                <w:u w:val="none"/>
                <w:lang w:val="en-US" w:eastAsia="zh-CN" w:bidi="ar"/>
              </w:rPr>
              <w:t>办公室</w:t>
            </w:r>
          </w:p>
        </w:tc>
        <w:tc>
          <w:tcPr>
            <w:tcW w:w="1118" w:type="dxa"/>
            <w:vAlign w:val="center"/>
          </w:tcPr>
          <w:p w14:paraId="695B8116">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1D7F92A6">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《人工影响天气管理条例》(国务院令第348号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2020年3月27日修订)第十二条第一款</w:t>
            </w:r>
          </w:p>
        </w:tc>
        <w:tc>
          <w:tcPr>
            <w:tcW w:w="1176" w:type="dxa"/>
            <w:vAlign w:val="center"/>
          </w:tcPr>
          <w:p w14:paraId="5A787F57">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2D8F6C81">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38" w:type="dxa"/>
            <w:gridSpan w:val="4"/>
            <w:vAlign w:val="center"/>
          </w:tcPr>
          <w:p w14:paraId="7628CCD2">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p>
        </w:tc>
        <w:tc>
          <w:tcPr>
            <w:tcW w:w="802" w:type="dxa"/>
            <w:gridSpan w:val="2"/>
            <w:vAlign w:val="center"/>
          </w:tcPr>
          <w:p w14:paraId="32825578">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766" w:type="dxa"/>
            <w:gridSpan w:val="4"/>
            <w:vAlign w:val="center"/>
          </w:tcPr>
          <w:p w14:paraId="1D1E4FD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72" w:type="dxa"/>
            <w:gridSpan w:val="3"/>
            <w:vAlign w:val="center"/>
          </w:tcPr>
          <w:p w14:paraId="5B63E2FD">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75" w:type="dxa"/>
            <w:gridSpan w:val="3"/>
            <w:vAlign w:val="center"/>
          </w:tcPr>
          <w:p w14:paraId="25DE19BF">
            <w:pPr>
              <w:pageBreakBefore w:val="0"/>
              <w:wordWrap w:val="0"/>
              <w:spacing w:before="0" w:after="0" w:line="36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705B695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1320" w:hRule="atLeast"/>
        </w:trPr>
        <w:tc>
          <w:tcPr>
            <w:tcW w:w="545" w:type="dxa"/>
            <w:gridSpan w:val="2"/>
            <w:vAlign w:val="center"/>
          </w:tcPr>
          <w:p w14:paraId="1E40E40B">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37</w:t>
            </w:r>
          </w:p>
        </w:tc>
        <w:tc>
          <w:tcPr>
            <w:tcW w:w="1473" w:type="dxa"/>
            <w:vAlign w:val="center"/>
          </w:tcPr>
          <w:p w14:paraId="44DA93F4">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对升放气球活动的监督管理</w:t>
            </w:r>
          </w:p>
        </w:tc>
        <w:tc>
          <w:tcPr>
            <w:tcW w:w="536" w:type="dxa"/>
            <w:vAlign w:val="center"/>
          </w:tcPr>
          <w:p w14:paraId="0BD3965D">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4D4B47CE">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0CB59F5F">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19197FC3">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1A996E6C">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i w:val="0"/>
                <w:color w:val="000000"/>
                <w:kern w:val="0"/>
                <w:sz w:val="20"/>
                <w:szCs w:val="20"/>
                <w:u w:val="none"/>
                <w:lang w:val="en-US" w:eastAsia="zh-CN" w:bidi="ar"/>
              </w:rPr>
              <w:t>办公室</w:t>
            </w:r>
          </w:p>
        </w:tc>
        <w:tc>
          <w:tcPr>
            <w:tcW w:w="1118" w:type="dxa"/>
            <w:vAlign w:val="center"/>
          </w:tcPr>
          <w:p w14:paraId="6D1ED982">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2BC64828">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79B7DCDF">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384B648B">
            <w:pPr>
              <w:pageBreakBefore w:val="0"/>
              <w:wordWrap w:val="0"/>
              <w:spacing w:before="0" w:after="0" w:line="36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《升放气球管理办法》(中国气象局令第36号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2020年11月29日颁布)第二十条</w:t>
            </w:r>
          </w:p>
        </w:tc>
        <w:tc>
          <w:tcPr>
            <w:tcW w:w="838" w:type="dxa"/>
            <w:gridSpan w:val="4"/>
            <w:vAlign w:val="center"/>
          </w:tcPr>
          <w:p w14:paraId="6A32C2EF">
            <w:pPr>
              <w:pageBreakBefore w:val="0"/>
              <w:wordWrap w:val="0"/>
              <w:spacing w:before="0" w:after="0" w:line="28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04306C0C">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w:t>
            </w:r>
          </w:p>
        </w:tc>
        <w:tc>
          <w:tcPr>
            <w:tcW w:w="585" w:type="dxa"/>
            <w:vAlign w:val="center"/>
          </w:tcPr>
          <w:p w14:paraId="6C333F15">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4B169162">
            <w:pPr>
              <w:pageBreakBefore w:val="0"/>
              <w:wordWrap w:val="0"/>
              <w:spacing w:before="0" w:after="0" w:line="32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08D0312D">
            <w:pPr>
              <w:pageBreakBefore w:val="0"/>
              <w:wordWrap w:val="0"/>
              <w:spacing w:before="0" w:after="0" w:line="28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3C8A0C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1920" w:hRule="atLeast"/>
          <w:jc w:val="center"/>
        </w:trPr>
        <w:tc>
          <w:tcPr>
            <w:tcW w:w="545" w:type="dxa"/>
            <w:gridSpan w:val="2"/>
            <w:vAlign w:val="center"/>
          </w:tcPr>
          <w:p w14:paraId="16F6291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38</w:t>
            </w:r>
          </w:p>
        </w:tc>
        <w:tc>
          <w:tcPr>
            <w:tcW w:w="1473" w:type="dxa"/>
            <w:vAlign w:val="center"/>
          </w:tcPr>
          <w:p w14:paraId="136C4737">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对升放气球资质单位的监督检查</w:t>
            </w:r>
          </w:p>
        </w:tc>
        <w:tc>
          <w:tcPr>
            <w:tcW w:w="536" w:type="dxa"/>
            <w:vAlign w:val="center"/>
          </w:tcPr>
          <w:p w14:paraId="13EA544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5BE56BF9">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561E23A4">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6A25F845">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064CBD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i w:val="0"/>
                <w:color w:val="000000"/>
                <w:kern w:val="0"/>
                <w:sz w:val="20"/>
                <w:szCs w:val="20"/>
                <w:u w:val="none"/>
                <w:lang w:val="en-US" w:eastAsia="zh-CN" w:bidi="ar"/>
              </w:rPr>
              <w:t>办公室</w:t>
            </w:r>
          </w:p>
        </w:tc>
        <w:tc>
          <w:tcPr>
            <w:tcW w:w="1118" w:type="dxa"/>
            <w:vAlign w:val="center"/>
          </w:tcPr>
          <w:p w14:paraId="2023260F">
            <w:pPr>
              <w:pageBreakBefore w:val="0"/>
              <w:wordWrap w:val="0"/>
              <w:spacing w:before="0" w:after="0" w:line="2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4C9C143D">
            <w:pPr>
              <w:pageBreakBefore w:val="0"/>
              <w:wordWrap w:val="0"/>
              <w:spacing w:before="0" w:after="0" w:line="2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256C60F2">
            <w:pPr>
              <w:pageBreakBefore w:val="0"/>
              <w:wordWrap w:val="0"/>
              <w:spacing w:before="0" w:after="0" w:line="2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3447A655">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《升放气球管理办法》(中国气象局令第36号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2020年11月29日颁布)第四条</w:t>
            </w:r>
          </w:p>
        </w:tc>
        <w:tc>
          <w:tcPr>
            <w:tcW w:w="838" w:type="dxa"/>
            <w:gridSpan w:val="4"/>
            <w:vAlign w:val="center"/>
          </w:tcPr>
          <w:p w14:paraId="5138EA21">
            <w:pPr>
              <w:pageBreakBefore w:val="0"/>
              <w:wordWrap w:val="0"/>
              <w:spacing w:before="0" w:after="0" w:line="2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67CE77DE">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法人</w:t>
            </w:r>
          </w:p>
        </w:tc>
        <w:tc>
          <w:tcPr>
            <w:tcW w:w="585" w:type="dxa"/>
            <w:vAlign w:val="center"/>
          </w:tcPr>
          <w:p w14:paraId="2FAAB865">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0E47C17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3709F6F9">
            <w:pPr>
              <w:pageBreakBefore w:val="0"/>
              <w:wordWrap w:val="0"/>
              <w:spacing w:before="0" w:after="0" w:line="2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735F1DF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3341" w:hRule="atLeast"/>
          <w:jc w:val="center"/>
        </w:trPr>
        <w:tc>
          <w:tcPr>
            <w:tcW w:w="545" w:type="dxa"/>
            <w:gridSpan w:val="2"/>
            <w:vAlign w:val="center"/>
          </w:tcPr>
          <w:p w14:paraId="1F8610DE">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39</w:t>
            </w:r>
          </w:p>
        </w:tc>
        <w:tc>
          <w:tcPr>
            <w:tcW w:w="1473" w:type="dxa"/>
            <w:vAlign w:val="center"/>
          </w:tcPr>
          <w:p w14:paraId="3EC6DC6B">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对气象信息发布、传播和气象信息服务的监督检查</w:t>
            </w:r>
          </w:p>
        </w:tc>
        <w:tc>
          <w:tcPr>
            <w:tcW w:w="536" w:type="dxa"/>
            <w:vAlign w:val="center"/>
          </w:tcPr>
          <w:p w14:paraId="4C101FBF">
            <w:pPr>
              <w:pageBreakBefore w:val="0"/>
              <w:wordWrap w:val="0"/>
              <w:spacing w:before="0" w:after="0" w:line="28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行政</w:t>
            </w:r>
          </w:p>
          <w:p w14:paraId="307715A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45132986">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6921A501">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5EA0727D">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i w:val="0"/>
                <w:color w:val="000000"/>
                <w:kern w:val="0"/>
                <w:sz w:val="20"/>
                <w:szCs w:val="20"/>
                <w:u w:val="none"/>
                <w:lang w:val="en-US" w:eastAsia="zh-CN" w:bidi="ar"/>
              </w:rPr>
              <w:t>办公室</w:t>
            </w:r>
          </w:p>
        </w:tc>
        <w:tc>
          <w:tcPr>
            <w:tcW w:w="1118" w:type="dxa"/>
            <w:vAlign w:val="center"/>
          </w:tcPr>
          <w:p w14:paraId="4E450B29">
            <w:pPr>
              <w:pageBreakBefore w:val="0"/>
              <w:wordWrap w:val="0"/>
              <w:spacing w:before="0" w:after="0" w:line="2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4E4C3599">
            <w:pPr>
              <w:pageBreakBefore w:val="0"/>
              <w:wordWrap w:val="0"/>
              <w:spacing w:before="0" w:after="0" w:line="2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2CA1C6FB">
            <w:pPr>
              <w:pageBreakBefore w:val="0"/>
              <w:wordWrap w:val="0"/>
              <w:spacing w:before="0" w:after="0" w:line="2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07BEE3CD">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1.《气象预报发布与传播管理办法》(中国气象局令第26号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2015年3月12日颁布)第四条第二款</w:t>
            </w:r>
          </w:p>
          <w:p w14:paraId="67FF9736">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2.《气象信息服务管理办法》(中国气象局令第27号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2020年3月24日修订)第四条第二款，第七条第二款</w:t>
            </w:r>
          </w:p>
        </w:tc>
        <w:tc>
          <w:tcPr>
            <w:tcW w:w="838" w:type="dxa"/>
            <w:gridSpan w:val="4"/>
            <w:vAlign w:val="center"/>
          </w:tcPr>
          <w:p w14:paraId="22392941">
            <w:pPr>
              <w:pageBreakBefore w:val="0"/>
              <w:wordWrap w:val="0"/>
              <w:spacing w:before="0" w:after="0" w:line="22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241910D5">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7286419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1FC232D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42B75068">
            <w:pPr>
              <w:pageBreakBefore w:val="0"/>
              <w:wordWrap w:val="0"/>
              <w:spacing w:before="0" w:after="0" w:line="22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478A98C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90" w:hRule="atLeast"/>
        </w:trPr>
        <w:tc>
          <w:tcPr>
            <w:tcW w:w="545" w:type="dxa"/>
            <w:gridSpan w:val="2"/>
            <w:vAlign w:val="center"/>
          </w:tcPr>
          <w:p w14:paraId="0A6D89C3">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4</w:t>
            </w:r>
            <w:r>
              <w:rPr>
                <w:rFonts w:hint="eastAsia" w:asciiTheme="minorEastAsia" w:hAnsiTheme="minorEastAsia" w:eastAsiaTheme="minorEastAsia" w:cstheme="minorEastAsia"/>
                <w:b w:val="0"/>
                <w:i w:val="0"/>
                <w:color w:val="000000"/>
                <w:spacing w:val="0"/>
                <w:sz w:val="20"/>
                <w:szCs w:val="20"/>
                <w:lang w:val="en-US" w:eastAsia="zh-CN"/>
              </w:rPr>
              <w:t>0</w:t>
            </w:r>
          </w:p>
        </w:tc>
        <w:tc>
          <w:tcPr>
            <w:tcW w:w="1473" w:type="dxa"/>
            <w:vAlign w:val="center"/>
          </w:tcPr>
          <w:p w14:paraId="4ED19550">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对公民、法人或者其他组织从事气象行政审批事项活动的监督检查</w:t>
            </w:r>
          </w:p>
        </w:tc>
        <w:tc>
          <w:tcPr>
            <w:tcW w:w="536" w:type="dxa"/>
            <w:vAlign w:val="center"/>
          </w:tcPr>
          <w:p w14:paraId="4EF51CA1">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12155BBF">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23727168">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31B45C55">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2362E217">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i w:val="0"/>
                <w:color w:val="000000"/>
                <w:kern w:val="0"/>
                <w:sz w:val="20"/>
                <w:szCs w:val="20"/>
                <w:u w:val="none"/>
                <w:lang w:val="en-US" w:eastAsia="zh-CN" w:bidi="ar"/>
              </w:rPr>
              <w:t>办公室</w:t>
            </w:r>
          </w:p>
        </w:tc>
        <w:tc>
          <w:tcPr>
            <w:tcW w:w="1118" w:type="dxa"/>
            <w:vAlign w:val="center"/>
          </w:tcPr>
          <w:p w14:paraId="6C6EB265">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021132B4">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3E4FE03E">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16F5D437">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《气象行政许可实施办法》(中国气象局令第33号，2017年1月18日颁布)第二十九条第一款</w:t>
            </w:r>
          </w:p>
        </w:tc>
        <w:tc>
          <w:tcPr>
            <w:tcW w:w="838" w:type="dxa"/>
            <w:gridSpan w:val="4"/>
            <w:vAlign w:val="center"/>
          </w:tcPr>
          <w:p w14:paraId="4154C3FC">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455DAFB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18174812">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0E04930F">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0E287898">
            <w:pPr>
              <w:pageBreakBefore w:val="0"/>
              <w:wordWrap w:val="0"/>
              <w:spacing w:before="0" w:after="0" w:line="36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7108071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1540" w:hRule="atLeast"/>
        </w:trPr>
        <w:tc>
          <w:tcPr>
            <w:tcW w:w="545" w:type="dxa"/>
            <w:gridSpan w:val="2"/>
            <w:vAlign w:val="center"/>
          </w:tcPr>
          <w:p w14:paraId="7B22C4FD">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4</w:t>
            </w:r>
            <w:r>
              <w:rPr>
                <w:rFonts w:hint="eastAsia" w:asciiTheme="minorEastAsia" w:hAnsiTheme="minorEastAsia" w:eastAsiaTheme="minorEastAsia" w:cstheme="minorEastAsia"/>
                <w:b w:val="0"/>
                <w:i w:val="0"/>
                <w:color w:val="000000"/>
                <w:spacing w:val="0"/>
                <w:sz w:val="20"/>
                <w:szCs w:val="20"/>
                <w:lang w:val="en-US" w:eastAsia="zh-CN"/>
              </w:rPr>
              <w:t>1</w:t>
            </w:r>
          </w:p>
        </w:tc>
        <w:tc>
          <w:tcPr>
            <w:tcW w:w="1473" w:type="dxa"/>
            <w:vAlign w:val="center"/>
          </w:tcPr>
          <w:p w14:paraId="421BEE1A">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对学校开展气象灾害防御教育的监督检查</w:t>
            </w:r>
          </w:p>
        </w:tc>
        <w:tc>
          <w:tcPr>
            <w:tcW w:w="536" w:type="dxa"/>
            <w:vAlign w:val="center"/>
          </w:tcPr>
          <w:p w14:paraId="39A7D1BD">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7C04E7B6">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6DF0B379">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23345D51">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725F9F9A">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i w:val="0"/>
                <w:color w:val="000000"/>
                <w:kern w:val="0"/>
                <w:sz w:val="20"/>
                <w:szCs w:val="20"/>
                <w:u w:val="none"/>
                <w:lang w:val="en-US" w:eastAsia="zh-CN" w:bidi="ar"/>
              </w:rPr>
              <w:t>办公室</w:t>
            </w:r>
          </w:p>
        </w:tc>
        <w:tc>
          <w:tcPr>
            <w:tcW w:w="1118" w:type="dxa"/>
            <w:vAlign w:val="center"/>
          </w:tcPr>
          <w:p w14:paraId="5F6255E4">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23D6536A">
            <w:pPr>
              <w:pageBreakBefore w:val="0"/>
              <w:wordWrap w:val="0"/>
              <w:spacing w:before="0" w:after="0" w:line="40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《气象灾害防御条例》(国务院令第570号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2017年10月7日修订)第七条第二款</w:t>
            </w:r>
          </w:p>
        </w:tc>
        <w:tc>
          <w:tcPr>
            <w:tcW w:w="1176" w:type="dxa"/>
            <w:vAlign w:val="center"/>
          </w:tcPr>
          <w:p w14:paraId="2CC3D544">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5BFE118E">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38" w:type="dxa"/>
            <w:gridSpan w:val="4"/>
            <w:vAlign w:val="center"/>
          </w:tcPr>
          <w:p w14:paraId="08688D97">
            <w:pPr>
              <w:pageBreakBefore w:val="0"/>
              <w:wordWrap w:val="0"/>
              <w:spacing w:before="0" w:after="0" w:line="36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6C915BA0">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法人</w:t>
            </w:r>
          </w:p>
        </w:tc>
        <w:tc>
          <w:tcPr>
            <w:tcW w:w="585" w:type="dxa"/>
            <w:vAlign w:val="center"/>
          </w:tcPr>
          <w:p w14:paraId="1FC763EE">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15B4D1DE">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593B6A6F">
            <w:pPr>
              <w:pageBreakBefore w:val="0"/>
              <w:wordWrap w:val="0"/>
              <w:spacing w:before="0" w:after="0" w:line="36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3F8EC1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200" w:hRule="atLeast"/>
          <w:jc w:val="center"/>
        </w:trPr>
        <w:tc>
          <w:tcPr>
            <w:tcW w:w="545" w:type="dxa"/>
            <w:gridSpan w:val="2"/>
            <w:vAlign w:val="center"/>
          </w:tcPr>
          <w:p w14:paraId="53FCC8BE">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rPr>
              <w:t>4</w:t>
            </w:r>
            <w:r>
              <w:rPr>
                <w:rFonts w:hint="eastAsia" w:asciiTheme="minorEastAsia" w:hAnsiTheme="minorEastAsia" w:eastAsiaTheme="minorEastAsia" w:cstheme="minorEastAsia"/>
                <w:b w:val="0"/>
                <w:i w:val="0"/>
                <w:color w:val="000000"/>
                <w:spacing w:val="0"/>
                <w:sz w:val="20"/>
                <w:szCs w:val="20"/>
                <w:lang w:val="en-US" w:eastAsia="zh-CN"/>
              </w:rPr>
              <w:t>2</w:t>
            </w:r>
          </w:p>
        </w:tc>
        <w:tc>
          <w:tcPr>
            <w:tcW w:w="1473" w:type="dxa"/>
            <w:vAlign w:val="center"/>
          </w:tcPr>
          <w:p w14:paraId="0DE66FF3">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气候可行性论证活动的监督检查</w:t>
            </w:r>
          </w:p>
        </w:tc>
        <w:tc>
          <w:tcPr>
            <w:tcW w:w="536" w:type="dxa"/>
            <w:vAlign w:val="center"/>
          </w:tcPr>
          <w:p w14:paraId="388E1E52">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rPr>
              <w:t>行政</w:t>
            </w:r>
          </w:p>
          <w:p w14:paraId="67422896">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检查</w:t>
            </w:r>
          </w:p>
        </w:tc>
        <w:tc>
          <w:tcPr>
            <w:tcW w:w="792" w:type="dxa"/>
            <w:vAlign w:val="center"/>
          </w:tcPr>
          <w:p w14:paraId="56E1A7FB">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74551BB6">
            <w:pPr>
              <w:keepNext w:val="0"/>
              <w:keepLines w:val="0"/>
              <w:widowControl/>
              <w:suppressLineNumbers w:val="0"/>
              <w:jc w:val="center"/>
              <w:textAlignment w:val="center"/>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2CBC2124">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i w:val="0"/>
                <w:color w:val="000000"/>
                <w:kern w:val="0"/>
                <w:sz w:val="20"/>
                <w:szCs w:val="20"/>
                <w:u w:val="none"/>
                <w:lang w:val="en-US" w:eastAsia="zh-CN" w:bidi="ar"/>
              </w:rPr>
              <w:t>办公室</w:t>
            </w:r>
          </w:p>
        </w:tc>
        <w:tc>
          <w:tcPr>
            <w:tcW w:w="1118" w:type="dxa"/>
            <w:vAlign w:val="center"/>
          </w:tcPr>
          <w:p w14:paraId="72BB6B9C">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2023" w:type="dxa"/>
            <w:vAlign w:val="center"/>
          </w:tcPr>
          <w:p w14:paraId="255C25E1">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176" w:type="dxa"/>
            <w:vAlign w:val="center"/>
          </w:tcPr>
          <w:p w14:paraId="5C5D4636">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1954" w:type="dxa"/>
            <w:vAlign w:val="center"/>
          </w:tcPr>
          <w:p w14:paraId="204D127F">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《气候可行性论证管理办法》(中国气象局令第18号</w:t>
            </w:r>
            <w:r>
              <w:rPr>
                <w:rFonts w:hint="eastAsia" w:asciiTheme="minorEastAsia" w:hAnsiTheme="minorEastAsia" w:eastAsiaTheme="minorEastAsia" w:cstheme="minorEastAsia"/>
                <w:b w:val="0"/>
                <w:i w:val="0"/>
                <w:color w:val="000000"/>
                <w:spacing w:val="0"/>
                <w:sz w:val="20"/>
                <w:szCs w:val="20"/>
                <w:lang w:eastAsia="zh-CN"/>
              </w:rPr>
              <w:t>，</w:t>
            </w:r>
            <w:r>
              <w:rPr>
                <w:rFonts w:hint="eastAsia" w:asciiTheme="minorEastAsia" w:hAnsiTheme="minorEastAsia" w:eastAsiaTheme="minorEastAsia" w:cstheme="minorEastAsia"/>
                <w:b w:val="0"/>
                <w:i w:val="0"/>
                <w:color w:val="000000"/>
                <w:spacing w:val="0"/>
                <w:sz w:val="20"/>
                <w:szCs w:val="20"/>
              </w:rPr>
              <w:t>2008年12月1日颁布)第三条</w:t>
            </w:r>
          </w:p>
        </w:tc>
        <w:tc>
          <w:tcPr>
            <w:tcW w:w="838" w:type="dxa"/>
            <w:gridSpan w:val="4"/>
            <w:vAlign w:val="center"/>
          </w:tcPr>
          <w:p w14:paraId="14D4D552">
            <w:pPr>
              <w:pageBreakBefore w:val="0"/>
              <w:wordWrap w:val="0"/>
              <w:spacing w:before="0" w:after="0" w:line="340" w:lineRule="exact"/>
              <w:ind w:left="0" w:right="0" w:firstLine="0"/>
              <w:jc w:val="both"/>
              <w:textAlignment w:val="baseline"/>
              <w:rPr>
                <w:rFonts w:hint="eastAsia" w:asciiTheme="minorEastAsia" w:hAnsiTheme="minorEastAsia" w:eastAsiaTheme="minorEastAsia" w:cstheme="minorEastAsia"/>
                <w:sz w:val="20"/>
                <w:szCs w:val="20"/>
                <w:lang w:eastAsia="zh-CN"/>
              </w:rPr>
            </w:pPr>
          </w:p>
        </w:tc>
        <w:tc>
          <w:tcPr>
            <w:tcW w:w="802" w:type="dxa"/>
            <w:gridSpan w:val="2"/>
            <w:vAlign w:val="center"/>
          </w:tcPr>
          <w:p w14:paraId="64778CAD">
            <w:pPr>
              <w:pageBreakBefore w:val="0"/>
              <w:wordWrap w:val="0"/>
              <w:spacing w:before="0" w:after="0" w:line="36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公民、法人和其他组织</w:t>
            </w:r>
          </w:p>
        </w:tc>
        <w:tc>
          <w:tcPr>
            <w:tcW w:w="585" w:type="dxa"/>
            <w:vAlign w:val="center"/>
          </w:tcPr>
          <w:p w14:paraId="08D2B8A9">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991" w:type="dxa"/>
            <w:gridSpan w:val="4"/>
            <w:vAlign w:val="center"/>
          </w:tcPr>
          <w:p w14:paraId="22921CED">
            <w:pPr>
              <w:pageBreakBefore w:val="0"/>
              <w:wordWrap w:val="0"/>
              <w:spacing w:before="0" w:after="0" w:line="340" w:lineRule="atLeast"/>
              <w:ind w:left="0" w:right="0" w:firstLine="0"/>
              <w:jc w:val="center"/>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val="0"/>
                <w:i w:val="0"/>
                <w:color w:val="000000"/>
                <w:spacing w:val="0"/>
                <w:sz w:val="20"/>
                <w:szCs w:val="20"/>
              </w:rPr>
              <w:t>无</w:t>
            </w:r>
          </w:p>
        </w:tc>
        <w:tc>
          <w:tcPr>
            <w:tcW w:w="1096" w:type="dxa"/>
            <w:gridSpan w:val="3"/>
            <w:vAlign w:val="center"/>
          </w:tcPr>
          <w:p w14:paraId="12C9A9B6">
            <w:pPr>
              <w:pageBreakBefore w:val="0"/>
              <w:wordWrap w:val="0"/>
              <w:spacing w:before="0" w:after="0" w:line="3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r w14:paraId="03C0A7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gridBefore w:val="1"/>
          <w:gridAfter w:val="2"/>
          <w:wBefore w:w="2" w:type="dxa"/>
          <w:wAfter w:w="41" w:type="dxa"/>
          <w:trHeight w:val="2200" w:hRule="atLeast"/>
          <w:jc w:val="center"/>
        </w:trPr>
        <w:tc>
          <w:tcPr>
            <w:tcW w:w="545" w:type="dxa"/>
            <w:gridSpan w:val="2"/>
            <w:vAlign w:val="center"/>
          </w:tcPr>
          <w:p w14:paraId="4AEE9A6E">
            <w:pPr>
              <w:pageBreakBefore w:val="0"/>
              <w:wordWrap w:val="0"/>
              <w:spacing w:before="0" w:after="0" w:line="380" w:lineRule="exact"/>
              <w:ind w:left="0" w:leftChars="0" w:right="0" w:rightChars="0" w:firstLine="0" w:firstLineChars="0"/>
              <w:jc w:val="center"/>
              <w:textAlignment w:val="baseline"/>
              <w:rPr>
                <w:rFonts w:hint="eastAsia" w:asciiTheme="minorEastAsia" w:hAnsiTheme="minorEastAsia" w:eastAsiaTheme="minorEastAsia" w:cstheme="minorEastAsia"/>
                <w:b/>
                <w:bCs/>
                <w:i w:val="0"/>
                <w:color w:val="000000"/>
                <w:spacing w:val="0"/>
                <w:sz w:val="20"/>
                <w:szCs w:val="20"/>
                <w:lang w:val="en-US"/>
              </w:rPr>
            </w:pPr>
            <w:r>
              <w:rPr>
                <w:rFonts w:hint="eastAsia" w:asciiTheme="minorEastAsia" w:hAnsiTheme="minorEastAsia" w:eastAsiaTheme="minorEastAsia" w:cstheme="minorEastAsia"/>
                <w:b w:val="0"/>
                <w:i w:val="0"/>
                <w:color w:val="000000"/>
                <w:spacing w:val="0"/>
                <w:sz w:val="20"/>
                <w:szCs w:val="20"/>
                <w:lang w:val="en-US" w:eastAsia="zh-CN"/>
              </w:rPr>
              <w:t>43</w:t>
            </w:r>
          </w:p>
        </w:tc>
        <w:tc>
          <w:tcPr>
            <w:tcW w:w="1473" w:type="dxa"/>
            <w:vAlign w:val="center"/>
          </w:tcPr>
          <w:p w14:paraId="23BF89F0">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val="en-US" w:eastAsia="zh-CN"/>
              </w:rPr>
              <w:t>雷电灾害鉴定</w:t>
            </w:r>
          </w:p>
        </w:tc>
        <w:tc>
          <w:tcPr>
            <w:tcW w:w="536" w:type="dxa"/>
            <w:vAlign w:val="center"/>
          </w:tcPr>
          <w:p w14:paraId="519BD72E">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行政</w:t>
            </w:r>
          </w:p>
          <w:p w14:paraId="680F0407">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val="en-US" w:eastAsia="zh-CN"/>
              </w:rPr>
              <w:t>确认</w:t>
            </w:r>
          </w:p>
        </w:tc>
        <w:tc>
          <w:tcPr>
            <w:tcW w:w="792" w:type="dxa"/>
            <w:vAlign w:val="center"/>
          </w:tcPr>
          <w:p w14:paraId="39878B7F">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曲阳县</w:t>
            </w:r>
          </w:p>
          <w:p w14:paraId="30D57B83">
            <w:pPr>
              <w:keepNext w:val="0"/>
              <w:keepLines w:val="0"/>
              <w:widowControl/>
              <w:suppressLineNumbers w:val="0"/>
              <w:jc w:val="center"/>
              <w:textAlignment w:val="center"/>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eastAsia="zh-CN"/>
              </w:rPr>
              <w:t>气象局</w:t>
            </w:r>
          </w:p>
        </w:tc>
        <w:tc>
          <w:tcPr>
            <w:tcW w:w="850" w:type="dxa"/>
            <w:vAlign w:val="center"/>
          </w:tcPr>
          <w:p w14:paraId="4F427E36">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lang w:eastAsia="zh-CN"/>
              </w:rPr>
            </w:pPr>
            <w:r>
              <w:rPr>
                <w:rFonts w:hint="eastAsia" w:asciiTheme="minorEastAsia" w:hAnsiTheme="minorEastAsia" w:eastAsiaTheme="minorEastAsia" w:cstheme="minorEastAsia"/>
                <w:b w:val="0"/>
                <w:i w:val="0"/>
                <w:color w:val="000000"/>
                <w:spacing w:val="0"/>
                <w:sz w:val="20"/>
                <w:szCs w:val="20"/>
                <w:lang w:val="en-US" w:eastAsia="zh-CN"/>
              </w:rPr>
              <w:t>办公室</w:t>
            </w:r>
          </w:p>
        </w:tc>
        <w:tc>
          <w:tcPr>
            <w:tcW w:w="1118" w:type="dxa"/>
            <w:vAlign w:val="center"/>
          </w:tcPr>
          <w:p w14:paraId="116734E4">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2023" w:type="dxa"/>
            <w:vAlign w:val="center"/>
          </w:tcPr>
          <w:p w14:paraId="680858ED">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1176" w:type="dxa"/>
            <w:vAlign w:val="center"/>
          </w:tcPr>
          <w:p w14:paraId="0395415C">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lang w:eastAsia="zh-CN"/>
              </w:rPr>
            </w:pPr>
          </w:p>
        </w:tc>
        <w:tc>
          <w:tcPr>
            <w:tcW w:w="1954" w:type="dxa"/>
            <w:vAlign w:val="center"/>
          </w:tcPr>
          <w:p w14:paraId="65978469">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rPr>
            </w:pPr>
            <w:r>
              <w:rPr>
                <w:rFonts w:hint="eastAsia" w:asciiTheme="minorEastAsia" w:hAnsiTheme="minorEastAsia" w:eastAsiaTheme="minorEastAsia" w:cstheme="minorEastAsia"/>
                <w:b w:val="0"/>
                <w:i w:val="0"/>
                <w:color w:val="000000"/>
                <w:spacing w:val="0"/>
                <w:sz w:val="20"/>
                <w:szCs w:val="20"/>
                <w:lang w:val="en-US" w:eastAsia="zh-CN"/>
              </w:rPr>
              <w:t>《防雷减灾管理办法》(中国气象局令第44号)第十八条</w:t>
            </w:r>
          </w:p>
        </w:tc>
        <w:tc>
          <w:tcPr>
            <w:tcW w:w="838" w:type="dxa"/>
            <w:gridSpan w:val="4"/>
            <w:vAlign w:val="center"/>
          </w:tcPr>
          <w:p w14:paraId="75398245">
            <w:pPr>
              <w:pageBreakBefore w:val="0"/>
              <w:wordWrap w:val="0"/>
              <w:spacing w:before="0" w:after="0" w:line="380" w:lineRule="atLeast"/>
              <w:ind w:left="0" w:right="0" w:firstLine="0"/>
              <w:jc w:val="both"/>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default" w:asciiTheme="minorEastAsia" w:hAnsiTheme="minorEastAsia" w:eastAsiaTheme="minorEastAsia" w:cstheme="minorEastAsia"/>
                <w:b w:val="0"/>
                <w:i w:val="0"/>
                <w:color w:val="000000"/>
                <w:spacing w:val="0"/>
                <w:sz w:val="20"/>
                <w:szCs w:val="20"/>
                <w:lang w:val="en-US" w:eastAsia="zh-CN"/>
              </w:rPr>
              <w:t>《河北省防雷减灾管理办法》（河北省人民政府令[20</w:t>
            </w:r>
            <w:r>
              <w:rPr>
                <w:rFonts w:hint="eastAsia" w:asciiTheme="minorEastAsia" w:hAnsiTheme="minorEastAsia" w:eastAsiaTheme="minorEastAsia" w:cstheme="minorEastAsia"/>
                <w:b w:val="0"/>
                <w:i w:val="0"/>
                <w:color w:val="000000"/>
                <w:spacing w:val="0"/>
                <w:sz w:val="20"/>
                <w:szCs w:val="20"/>
                <w:lang w:val="en-US" w:eastAsia="zh-CN"/>
              </w:rPr>
              <w:t>25</w:t>
            </w:r>
            <w:r>
              <w:rPr>
                <w:rFonts w:hint="default" w:asciiTheme="minorEastAsia" w:hAnsiTheme="minorEastAsia" w:eastAsiaTheme="minorEastAsia" w:cstheme="minorEastAsia"/>
                <w:b w:val="0"/>
                <w:i w:val="0"/>
                <w:color w:val="000000"/>
                <w:spacing w:val="0"/>
                <w:sz w:val="20"/>
                <w:szCs w:val="20"/>
                <w:lang w:val="en-US" w:eastAsia="zh-CN"/>
              </w:rPr>
              <w:t>] 第</w:t>
            </w:r>
            <w:r>
              <w:rPr>
                <w:rFonts w:hint="eastAsia" w:asciiTheme="minorEastAsia" w:hAnsiTheme="minorEastAsia" w:eastAsiaTheme="minorEastAsia" w:cstheme="minorEastAsia"/>
                <w:b w:val="0"/>
                <w:i w:val="0"/>
                <w:color w:val="000000"/>
                <w:spacing w:val="0"/>
                <w:sz w:val="20"/>
                <w:szCs w:val="20"/>
                <w:lang w:val="en-US" w:eastAsia="zh-CN"/>
              </w:rPr>
              <w:t>3</w:t>
            </w:r>
            <w:r>
              <w:rPr>
                <w:rFonts w:hint="default" w:asciiTheme="minorEastAsia" w:hAnsiTheme="minorEastAsia" w:eastAsiaTheme="minorEastAsia" w:cstheme="minorEastAsia"/>
                <w:b w:val="0"/>
                <w:i w:val="0"/>
                <w:color w:val="000000"/>
                <w:spacing w:val="0"/>
                <w:sz w:val="20"/>
                <w:szCs w:val="20"/>
                <w:lang w:val="en-US" w:eastAsia="zh-CN"/>
              </w:rPr>
              <w:t>号）</w:t>
            </w:r>
            <w:r>
              <w:rPr>
                <w:rFonts w:hint="eastAsia" w:asciiTheme="minorEastAsia" w:hAnsiTheme="minorEastAsia" w:eastAsiaTheme="minorEastAsia" w:cstheme="minorEastAsia"/>
                <w:b w:val="0"/>
                <w:i w:val="0"/>
                <w:color w:val="000000"/>
                <w:spacing w:val="0"/>
                <w:sz w:val="20"/>
                <w:szCs w:val="20"/>
                <w:lang w:val="en-US" w:eastAsia="zh-CN"/>
              </w:rPr>
              <w:t>第三十条</w:t>
            </w:r>
          </w:p>
        </w:tc>
        <w:tc>
          <w:tcPr>
            <w:tcW w:w="802" w:type="dxa"/>
            <w:gridSpan w:val="2"/>
            <w:vAlign w:val="center"/>
          </w:tcPr>
          <w:p w14:paraId="5498FD84">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公民、法人和其他组织</w:t>
            </w:r>
          </w:p>
        </w:tc>
        <w:tc>
          <w:tcPr>
            <w:tcW w:w="585" w:type="dxa"/>
            <w:vAlign w:val="center"/>
          </w:tcPr>
          <w:p w14:paraId="73F2DADB">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无</w:t>
            </w:r>
          </w:p>
        </w:tc>
        <w:tc>
          <w:tcPr>
            <w:tcW w:w="991" w:type="dxa"/>
            <w:gridSpan w:val="4"/>
            <w:vAlign w:val="center"/>
          </w:tcPr>
          <w:p w14:paraId="68F97972">
            <w:pPr>
              <w:pageBreakBefore w:val="0"/>
              <w:wordWrap w:val="0"/>
              <w:spacing w:before="0" w:after="0" w:line="380" w:lineRule="atLeast"/>
              <w:ind w:left="0" w:right="0" w:firstLine="0"/>
              <w:jc w:val="center"/>
              <w:textAlignment w:val="baseline"/>
              <w:rPr>
                <w:rFonts w:hint="eastAsia" w:asciiTheme="minorEastAsia" w:hAnsiTheme="minorEastAsia" w:eastAsiaTheme="minorEastAsia" w:cstheme="minorEastAsia"/>
                <w:b w:val="0"/>
                <w:i w:val="0"/>
                <w:color w:val="000000"/>
                <w:spacing w:val="0"/>
                <w:sz w:val="20"/>
                <w:szCs w:val="20"/>
                <w:lang w:val="en-US" w:eastAsia="zh-CN"/>
              </w:rPr>
            </w:pPr>
            <w:r>
              <w:rPr>
                <w:rFonts w:hint="eastAsia" w:asciiTheme="minorEastAsia" w:hAnsiTheme="minorEastAsia" w:eastAsiaTheme="minorEastAsia" w:cstheme="minorEastAsia"/>
                <w:b w:val="0"/>
                <w:i w:val="0"/>
                <w:color w:val="000000"/>
                <w:spacing w:val="0"/>
                <w:sz w:val="20"/>
                <w:szCs w:val="20"/>
                <w:lang w:val="en-US" w:eastAsia="zh-CN"/>
              </w:rPr>
              <w:t>无</w:t>
            </w:r>
          </w:p>
        </w:tc>
        <w:tc>
          <w:tcPr>
            <w:tcW w:w="1096" w:type="dxa"/>
            <w:gridSpan w:val="3"/>
            <w:vAlign w:val="center"/>
          </w:tcPr>
          <w:p w14:paraId="550E4B91">
            <w:pPr>
              <w:pageBreakBefore w:val="0"/>
              <w:wordWrap w:val="0"/>
              <w:spacing w:before="0" w:after="0" w:line="340" w:lineRule="exact"/>
              <w:ind w:left="0" w:right="0" w:firstLine="0"/>
              <w:jc w:val="center"/>
              <w:textAlignment w:val="baseline"/>
              <w:rPr>
                <w:rFonts w:hint="eastAsia" w:asciiTheme="minorEastAsia" w:hAnsiTheme="minorEastAsia" w:eastAsiaTheme="minorEastAsia" w:cstheme="minorEastAsia"/>
                <w:sz w:val="20"/>
                <w:szCs w:val="20"/>
                <w:lang w:eastAsia="zh-CN"/>
              </w:rPr>
            </w:pPr>
          </w:p>
        </w:tc>
      </w:tr>
    </w:tbl>
    <w:p w14:paraId="7E439E39">
      <w:pPr>
        <w:pageBreakBefore w:val="0"/>
        <w:wordWrap w:val="0"/>
        <w:spacing w:before="0" w:after="0" w:line="380" w:lineRule="exact"/>
        <w:ind w:left="0" w:right="0"/>
        <w:jc w:val="center"/>
        <w:textAlignment w:val="baseline"/>
        <w:rPr>
          <w:sz w:val="27"/>
        </w:rPr>
      </w:pPr>
    </w:p>
    <w:p w14:paraId="5592E45E">
      <w:pPr>
        <w:pageBreakBefore w:val="0"/>
        <w:wordWrap w:val="0"/>
        <w:spacing w:before="0" w:after="0" w:line="380" w:lineRule="exact"/>
        <w:ind w:left="0" w:right="0"/>
        <w:jc w:val="center"/>
        <w:textAlignment w:val="baseline"/>
        <w:rPr>
          <w:sz w:val="27"/>
        </w:rPr>
      </w:pPr>
    </w:p>
    <w:p w14:paraId="64D23B73">
      <w:pPr>
        <w:pageBreakBefore w:val="0"/>
        <w:wordWrap w:val="0"/>
        <w:spacing w:before="0" w:after="0" w:line="380" w:lineRule="exact"/>
        <w:ind w:left="0" w:right="0"/>
        <w:jc w:val="center"/>
        <w:textAlignment w:val="baseline"/>
        <w:rPr>
          <w:sz w:val="27"/>
        </w:rPr>
      </w:pPr>
    </w:p>
    <w:p w14:paraId="147783B2">
      <w:pPr>
        <w:pageBreakBefore w:val="0"/>
        <w:wordWrap w:val="0"/>
        <w:spacing w:before="0" w:after="0" w:line="380" w:lineRule="exact"/>
        <w:ind w:left="0" w:right="0"/>
        <w:jc w:val="center"/>
        <w:textAlignment w:val="baseline"/>
        <w:rPr>
          <w:sz w:val="27"/>
        </w:rPr>
      </w:pPr>
    </w:p>
    <w:p w14:paraId="2AD37E28">
      <w:pPr>
        <w:pageBreakBefore w:val="0"/>
        <w:wordWrap w:val="0"/>
        <w:spacing w:before="0" w:after="0" w:line="380" w:lineRule="exact"/>
        <w:ind w:left="0" w:right="0"/>
        <w:jc w:val="center"/>
        <w:textAlignment w:val="baseline"/>
        <w:rPr>
          <w:sz w:val="27"/>
        </w:rPr>
      </w:pPr>
    </w:p>
    <w:p w14:paraId="4F5E6E07">
      <w:pPr>
        <w:pageBreakBefore w:val="0"/>
        <w:wordWrap w:val="0"/>
        <w:spacing w:before="0" w:after="0" w:line="380" w:lineRule="exact"/>
        <w:ind w:left="0" w:right="0"/>
        <w:jc w:val="center"/>
        <w:textAlignment w:val="baseline"/>
        <w:rPr>
          <w:sz w:val="27"/>
        </w:rPr>
      </w:pPr>
    </w:p>
    <w:p w14:paraId="568B7596">
      <w:pPr>
        <w:sectPr>
          <w:headerReference r:id="rId5" w:type="default"/>
          <w:footerReference r:id="rId6" w:type="default"/>
          <w:pgSz w:w="16820" w:h="11900" w:orient="landscape"/>
          <w:pgMar w:top="1000" w:right="1000" w:bottom="1000" w:left="1000" w:header="700" w:footer="700" w:gutter="0"/>
          <w:cols w:space="720" w:num="1"/>
        </w:sectPr>
      </w:pPr>
    </w:p>
    <w:p w14:paraId="2A33868E">
      <w:pPr>
        <w:pageBreakBefore w:val="0"/>
        <w:wordWrap w:val="0"/>
        <w:spacing w:before="0" w:after="0" w:line="360" w:lineRule="exact"/>
        <w:ind w:left="0" w:right="0"/>
        <w:jc w:val="both"/>
        <w:textAlignment w:val="baseline"/>
        <w:rPr>
          <w:sz w:val="26"/>
        </w:rPr>
      </w:pPr>
    </w:p>
    <w:p w14:paraId="6E9803C3">
      <w:pPr>
        <w:pStyle w:val="2"/>
        <w:rPr>
          <w:sz w:val="26"/>
        </w:rPr>
      </w:pPr>
    </w:p>
    <w:p w14:paraId="305E3C5D">
      <w:pPr>
        <w:pStyle w:val="2"/>
        <w:rPr>
          <w:sz w:val="26"/>
        </w:rPr>
      </w:pPr>
    </w:p>
    <w:p w14:paraId="4FDD0A87">
      <w:pPr>
        <w:pStyle w:val="2"/>
        <w:rPr>
          <w:sz w:val="26"/>
        </w:rPr>
      </w:pPr>
    </w:p>
    <w:p w14:paraId="7A276829">
      <w:pPr>
        <w:pStyle w:val="2"/>
        <w:rPr>
          <w:sz w:val="26"/>
        </w:rPr>
      </w:pPr>
    </w:p>
    <w:p w14:paraId="5A91FD83">
      <w:pPr>
        <w:pStyle w:val="2"/>
        <w:rPr>
          <w:sz w:val="26"/>
        </w:rPr>
      </w:pPr>
    </w:p>
    <w:p w14:paraId="336BBFE0">
      <w:pPr>
        <w:pStyle w:val="2"/>
        <w:rPr>
          <w:sz w:val="26"/>
        </w:rPr>
      </w:pPr>
      <w:r>
        <w:rPr>
          <w:rFonts w:ascii="仿宋_GB2312"/>
          <w:spacing w:val="-6"/>
          <w:sz w:val="20"/>
        </w:rPr>
        <mc:AlternateContent>
          <mc:Choice Requires="wps">
            <w:drawing>
              <wp:anchor distT="0" distB="0" distL="114300" distR="114300" simplePos="0" relativeHeight="251664384" behindDoc="0" locked="0" layoutInCell="1" allowOverlap="1">
                <wp:simplePos x="0" y="0"/>
                <wp:positionH relativeFrom="column">
                  <wp:posOffset>2732405</wp:posOffset>
                </wp:positionH>
                <wp:positionV relativeFrom="page">
                  <wp:posOffset>9251315</wp:posOffset>
                </wp:positionV>
                <wp:extent cx="2724150" cy="360045"/>
                <wp:effectExtent l="0" t="0" r="0" b="0"/>
                <wp:wrapTopAndBottom/>
                <wp:docPr id="2" name="文本框 2"/>
                <wp:cNvGraphicFramePr/>
                <a:graphic xmlns:a="http://schemas.openxmlformats.org/drawingml/2006/main">
                  <a:graphicData uri="http://schemas.microsoft.com/office/word/2010/wordprocessingShape">
                    <wps:wsp>
                      <wps:cNvSpPr txBox="1"/>
                      <wps:spPr>
                        <a:xfrm>
                          <a:off x="0" y="0"/>
                          <a:ext cx="2724150" cy="360045"/>
                        </a:xfrm>
                        <a:prstGeom prst="rect">
                          <a:avLst/>
                        </a:prstGeom>
                        <a:noFill/>
                        <a:ln w="9525">
                          <a:noFill/>
                        </a:ln>
                      </wps:spPr>
                      <wps:txbx>
                        <w:txbxContent>
                          <w:p w14:paraId="0C990D85">
                            <w:pPr>
                              <w:tabs>
                                <w:tab w:val="left" w:pos="8460"/>
                              </w:tabs>
                              <w:wordWrap w:val="0"/>
                              <w:spacing w:line="500" w:lineRule="exact"/>
                              <w:jc w:val="right"/>
                              <w:rPr>
                                <w:sz w:val="28"/>
                                <w:szCs w:val="28"/>
                              </w:rPr>
                            </w:pPr>
                            <w:r>
                              <w:rPr>
                                <w:rFonts w:hint="eastAsia"/>
                                <w:sz w:val="28"/>
                                <w:szCs w:val="28"/>
                              </w:rPr>
                              <w:t xml:space="preserve">      </w:t>
                            </w:r>
                            <w:r>
                              <w:rPr>
                                <w:rFonts w:hint="eastAsia" w:ascii="仿宋_GB2312"/>
                                <w:sz w:val="28"/>
                                <w:szCs w:val="28"/>
                              </w:rPr>
                              <w:t xml:space="preserve">   </w:t>
                            </w:r>
                            <w:bookmarkStart w:id="3" w:name="印发日期"/>
                            <w:bookmarkEnd w:id="3"/>
                            <w:r>
                              <w:rPr>
                                <w:rFonts w:hint="eastAsia" w:ascii="仿宋_GB2312"/>
                                <w:sz w:val="28"/>
                                <w:szCs w:val="28"/>
                              </w:rPr>
                              <w:t>202</w:t>
                            </w:r>
                            <w:r>
                              <w:rPr>
                                <w:rFonts w:hint="eastAsia" w:ascii="仿宋_GB2312"/>
                                <w:sz w:val="28"/>
                                <w:szCs w:val="28"/>
                                <w:lang w:val="en-US" w:eastAsia="zh-CN"/>
                              </w:rPr>
                              <w:t>6</w:t>
                            </w:r>
                            <w:r>
                              <w:rPr>
                                <w:rFonts w:hint="eastAsia" w:ascii="仿宋_GB2312"/>
                                <w:sz w:val="28"/>
                                <w:szCs w:val="28"/>
                              </w:rPr>
                              <w:t>年</w:t>
                            </w:r>
                            <w:r>
                              <w:rPr>
                                <w:rFonts w:hint="eastAsia" w:ascii="仿宋_GB2312"/>
                                <w:sz w:val="28"/>
                                <w:szCs w:val="28"/>
                                <w:lang w:val="en-US" w:eastAsia="zh-CN"/>
                              </w:rPr>
                              <w:t>4</w:t>
                            </w:r>
                            <w:r>
                              <w:rPr>
                                <w:rFonts w:hint="eastAsia" w:ascii="仿宋_GB2312"/>
                                <w:sz w:val="28"/>
                                <w:szCs w:val="28"/>
                              </w:rPr>
                              <w:t>月</w:t>
                            </w:r>
                            <w:r>
                              <w:rPr>
                                <w:rFonts w:hint="eastAsia" w:ascii="仿宋_GB2312"/>
                                <w:sz w:val="28"/>
                                <w:szCs w:val="28"/>
                                <w:lang w:val="en-US" w:eastAsia="zh-CN"/>
                              </w:rPr>
                              <w:t>3</w:t>
                            </w:r>
                            <w:r>
                              <w:rPr>
                                <w:rFonts w:hint="eastAsia" w:ascii="仿宋_GB2312"/>
                                <w:sz w:val="28"/>
                                <w:szCs w:val="28"/>
                              </w:rPr>
                              <w:t xml:space="preserve">日印发  </w:t>
                            </w:r>
                          </w:p>
                        </w:txbxContent>
                      </wps:txbx>
                      <wps:bodyPr lIns="0" tIns="0" rIns="0" bIns="0" upright="1"/>
                    </wps:wsp>
                  </a:graphicData>
                </a:graphic>
              </wp:anchor>
            </w:drawing>
          </mc:Choice>
          <mc:Fallback>
            <w:pict>
              <v:shape id="_x0000_s1026" o:spid="_x0000_s1026" o:spt="202" type="#_x0000_t202" style="position:absolute;left:0pt;margin-left:215.15pt;margin-top:728.45pt;height:28.35pt;width:214.5pt;mso-position-vertical-relative:page;mso-wrap-distance-bottom:0pt;mso-wrap-distance-top:0pt;z-index:251664384;mso-width-relative:page;mso-height-relative:page;" filled="f" stroked="f" coordsize="21600,21600" o:gfxdata="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21qfLtoAAAANAQAADwAAAAAAAAABACAAAAAiAAAAZHJzL2Rvd25y&#10;ZXYueG1sUEsBAhQAFAAAAAgAh07iQAkqvPDDAQAAewMAAA4AAAAAAAAAAQAgAAAAKQEAAGRycy9l&#10;Mm9Eb2MueG1sUEsFBgAAAAAGAAYAWQEAAF4FAAAAAA==&#10;">
                <v:fill on="f" focussize="0,0"/>
                <v:stroke on="f"/>
                <v:imagedata o:title=""/>
                <o:lock v:ext="edit" aspectratio="f"/>
                <v:textbox inset="0mm,0mm,0mm,0mm">
                  <w:txbxContent>
                    <w:p w14:paraId="0C990D85">
                      <w:pPr>
                        <w:tabs>
                          <w:tab w:val="left" w:pos="8460"/>
                        </w:tabs>
                        <w:wordWrap w:val="0"/>
                        <w:spacing w:line="500" w:lineRule="exact"/>
                        <w:jc w:val="right"/>
                        <w:rPr>
                          <w:sz w:val="28"/>
                          <w:szCs w:val="28"/>
                        </w:rPr>
                      </w:pPr>
                      <w:r>
                        <w:rPr>
                          <w:rFonts w:hint="eastAsia"/>
                          <w:sz w:val="28"/>
                          <w:szCs w:val="28"/>
                        </w:rPr>
                        <w:t xml:space="preserve">      </w:t>
                      </w:r>
                      <w:r>
                        <w:rPr>
                          <w:rFonts w:hint="eastAsia" w:ascii="仿宋_GB2312"/>
                          <w:sz w:val="28"/>
                          <w:szCs w:val="28"/>
                        </w:rPr>
                        <w:t xml:space="preserve">   </w:t>
                      </w:r>
                      <w:bookmarkStart w:id="3" w:name="印发日期"/>
                      <w:bookmarkEnd w:id="3"/>
                      <w:r>
                        <w:rPr>
                          <w:rFonts w:hint="eastAsia" w:ascii="仿宋_GB2312"/>
                          <w:sz w:val="28"/>
                          <w:szCs w:val="28"/>
                        </w:rPr>
                        <w:t>202</w:t>
                      </w:r>
                      <w:r>
                        <w:rPr>
                          <w:rFonts w:hint="eastAsia" w:ascii="仿宋_GB2312"/>
                          <w:sz w:val="28"/>
                          <w:szCs w:val="28"/>
                          <w:lang w:val="en-US" w:eastAsia="zh-CN"/>
                        </w:rPr>
                        <w:t>6</w:t>
                      </w:r>
                      <w:r>
                        <w:rPr>
                          <w:rFonts w:hint="eastAsia" w:ascii="仿宋_GB2312"/>
                          <w:sz w:val="28"/>
                          <w:szCs w:val="28"/>
                        </w:rPr>
                        <w:t>年</w:t>
                      </w:r>
                      <w:r>
                        <w:rPr>
                          <w:rFonts w:hint="eastAsia" w:ascii="仿宋_GB2312"/>
                          <w:sz w:val="28"/>
                          <w:szCs w:val="28"/>
                          <w:lang w:val="en-US" w:eastAsia="zh-CN"/>
                        </w:rPr>
                        <w:t>4</w:t>
                      </w:r>
                      <w:r>
                        <w:rPr>
                          <w:rFonts w:hint="eastAsia" w:ascii="仿宋_GB2312"/>
                          <w:sz w:val="28"/>
                          <w:szCs w:val="28"/>
                        </w:rPr>
                        <w:t>月</w:t>
                      </w:r>
                      <w:r>
                        <w:rPr>
                          <w:rFonts w:hint="eastAsia" w:ascii="仿宋_GB2312"/>
                          <w:sz w:val="28"/>
                          <w:szCs w:val="28"/>
                          <w:lang w:val="en-US" w:eastAsia="zh-CN"/>
                        </w:rPr>
                        <w:t>3</w:t>
                      </w:r>
                      <w:r>
                        <w:rPr>
                          <w:rFonts w:hint="eastAsia" w:ascii="仿宋_GB2312"/>
                          <w:sz w:val="28"/>
                          <w:szCs w:val="28"/>
                        </w:rPr>
                        <w:t xml:space="preserve">日印发  </w:t>
                      </w:r>
                    </w:p>
                  </w:txbxContent>
                </v:textbox>
                <w10:wrap type="topAndBottom"/>
              </v:shape>
            </w:pict>
          </mc:Fallback>
        </mc:AlternateContent>
      </w:r>
      <w:r>
        <w:rPr>
          <w:rFonts w:ascii="仿宋_GB2312"/>
          <w:spacing w:val="-6"/>
          <w:sz w:val="20"/>
        </w:rPr>
        <mc:AlternateContent>
          <mc:Choice Requires="wps">
            <w:drawing>
              <wp:anchor distT="0" distB="0" distL="114300" distR="114300" simplePos="0" relativeHeight="251666432" behindDoc="0" locked="0" layoutInCell="1" allowOverlap="1">
                <wp:simplePos x="0" y="0"/>
                <wp:positionH relativeFrom="column">
                  <wp:posOffset>-184150</wp:posOffset>
                </wp:positionH>
                <wp:positionV relativeFrom="page">
                  <wp:posOffset>9250045</wp:posOffset>
                </wp:positionV>
                <wp:extent cx="5615940" cy="0"/>
                <wp:effectExtent l="0" t="0" r="0" b="0"/>
                <wp:wrapTopAndBottom/>
                <wp:docPr id="8" name="直接连接符 8"/>
                <wp:cNvGraphicFramePr/>
                <a:graphic xmlns:a="http://schemas.openxmlformats.org/drawingml/2006/main">
                  <a:graphicData uri="http://schemas.microsoft.com/office/word/2010/wordprocessingShape">
                    <wps:wsp>
                      <wps:cNvCnPr/>
                      <wps:spPr>
                        <a:xfrm>
                          <a:off x="0" y="0"/>
                          <a:ext cx="5615940" cy="0"/>
                        </a:xfrm>
                        <a:prstGeom prst="line">
                          <a:avLst/>
                        </a:prstGeom>
                        <a:ln w="1079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4.5pt;margin-top:728.35pt;height:0pt;width:442.2pt;mso-position-vertical-relative:page;mso-wrap-distance-bottom:0pt;mso-wrap-distance-top:0pt;z-index:251666432;mso-width-relative:page;mso-height-relative:page;" filled="f" stroked="t" coordsize="21600,21600" o:gfxdata="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ZvrZPYAAAADQEAAA8AAAAAAAAAAQAgAAAAIgAAAGRycy9kb3ducmV2LnhtbFBL&#10;AQIUABQAAAAIAIdO4kA/4i3P9gEAAOUDAAAOAAAAAAAAAAEAIAAAACcBAABkcnMvZTJvRG9jLnht&#10;bFBLBQYAAAAABgAGAFkBAACPBQAAAAA=&#10;">
                <v:fill on="f" focussize="0,0"/>
                <v:stroke weight="0.85pt" color="#000000" joinstyle="round"/>
                <v:imagedata o:title=""/>
                <o:lock v:ext="edit" aspectratio="f"/>
                <w10:wrap type="topAndBottom"/>
              </v:line>
            </w:pict>
          </mc:Fallback>
        </mc:AlternateContent>
      </w:r>
      <w:r>
        <w:rPr>
          <w:rFonts w:ascii="仿宋_GB2312"/>
          <w:spacing w:val="-6"/>
          <w:sz w:val="20"/>
        </w:rPr>
        <mc:AlternateContent>
          <mc:Choice Requires="wps">
            <w:drawing>
              <wp:anchor distT="0" distB="0" distL="114300" distR="114300" simplePos="0" relativeHeight="251665408" behindDoc="0" locked="0" layoutInCell="1" allowOverlap="1">
                <wp:simplePos x="0" y="0"/>
                <wp:positionH relativeFrom="column">
                  <wp:posOffset>-176530</wp:posOffset>
                </wp:positionH>
                <wp:positionV relativeFrom="page">
                  <wp:posOffset>9622155</wp:posOffset>
                </wp:positionV>
                <wp:extent cx="5615940" cy="0"/>
                <wp:effectExtent l="0" t="0" r="0" b="0"/>
                <wp:wrapTopAndBottom/>
                <wp:docPr id="7" name="直接连接符 7"/>
                <wp:cNvGraphicFramePr/>
                <a:graphic xmlns:a="http://schemas.openxmlformats.org/drawingml/2006/main">
                  <a:graphicData uri="http://schemas.microsoft.com/office/word/2010/wordprocessingShape">
                    <wps:wsp>
                      <wps:cNvCnPr/>
                      <wps:spPr>
                        <a:xfrm>
                          <a:off x="0" y="0"/>
                          <a:ext cx="5615940" cy="0"/>
                        </a:xfrm>
                        <a:prstGeom prst="line">
                          <a:avLst/>
                        </a:prstGeom>
                        <a:ln w="1079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3.9pt;margin-top:757.65pt;height:0pt;width:442.2pt;mso-position-vertical-relative:page;mso-wrap-distance-bottom:0pt;mso-wrap-distance-top:0pt;z-index:251665408;mso-width-relative:page;mso-height-relative:page;" filled="f" stroked="t" coordsize="21600,21600" o:gfxdata="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wJheDYAAAADQEAAA8AAAAAAAAAAQAgAAAAIgAAAGRycy9kb3ducmV2LnhtbFBL&#10;AQIUABQAAAAIAIdO4kD7E0bg9gEAAOUDAAAOAAAAAAAAAAEAIAAAACcBAABkcnMvZTJvRG9jLnht&#10;bFBLBQYAAAAABgAGAFkBAACPBQAAAAA=&#10;">
                <v:fill on="f" focussize="0,0"/>
                <v:stroke weight="0.85pt" color="#000000" joinstyle="round"/>
                <v:imagedata o:title=""/>
                <o:lock v:ext="edit" aspectratio="f"/>
                <w10:wrap type="topAndBottom"/>
              </v:line>
            </w:pict>
          </mc:Fallback>
        </mc:AlternateContent>
      </w:r>
      <w:r>
        <w:rPr>
          <w:rFonts w:ascii="仿宋_GB2312"/>
          <w:spacing w:val="-6"/>
          <w:sz w:val="20"/>
        </w:rPr>
        <mc:AlternateContent>
          <mc:Choice Requires="wps">
            <w:drawing>
              <wp:anchor distT="0" distB="0" distL="114300" distR="114300" simplePos="0" relativeHeight="251663360" behindDoc="0" locked="0" layoutInCell="1" allowOverlap="1">
                <wp:simplePos x="0" y="0"/>
                <wp:positionH relativeFrom="column">
                  <wp:posOffset>-169545</wp:posOffset>
                </wp:positionH>
                <wp:positionV relativeFrom="page">
                  <wp:posOffset>9248140</wp:posOffset>
                </wp:positionV>
                <wp:extent cx="2534920" cy="360045"/>
                <wp:effectExtent l="0" t="0" r="0" b="0"/>
                <wp:wrapTopAndBottom/>
                <wp:docPr id="1" name="文本框 1"/>
                <wp:cNvGraphicFramePr/>
                <a:graphic xmlns:a="http://schemas.openxmlformats.org/drawingml/2006/main">
                  <a:graphicData uri="http://schemas.microsoft.com/office/word/2010/wordprocessingShape">
                    <wps:wsp>
                      <wps:cNvSpPr txBox="1"/>
                      <wps:spPr>
                        <a:xfrm>
                          <a:off x="0" y="0"/>
                          <a:ext cx="2534920" cy="360045"/>
                        </a:xfrm>
                        <a:prstGeom prst="rect">
                          <a:avLst/>
                        </a:prstGeom>
                        <a:noFill/>
                        <a:ln w="9525">
                          <a:noFill/>
                        </a:ln>
                      </wps:spPr>
                      <wps:txbx>
                        <w:txbxContent>
                          <w:p w14:paraId="3E1D1F7D">
                            <w:pPr>
                              <w:tabs>
                                <w:tab w:val="left" w:pos="8460"/>
                              </w:tabs>
                              <w:spacing w:line="500" w:lineRule="exact"/>
                              <w:jc w:val="left"/>
                              <w:rPr>
                                <w:rFonts w:hint="eastAsia" w:eastAsia="仿宋_GB2312"/>
                                <w:sz w:val="28"/>
                                <w:szCs w:val="28"/>
                                <w:lang w:eastAsia="zh-CN"/>
                              </w:rPr>
                            </w:pPr>
                            <w:r>
                              <w:rPr>
                                <w:rFonts w:hint="eastAsia"/>
                                <w:sz w:val="28"/>
                                <w:szCs w:val="28"/>
                                <w:lang w:eastAsia="zh-CN"/>
                              </w:rPr>
                              <w:t>曲阳县</w:t>
                            </w:r>
                            <w:r>
                              <w:rPr>
                                <w:rFonts w:hint="eastAsia"/>
                                <w:sz w:val="28"/>
                                <w:szCs w:val="28"/>
                              </w:rPr>
                              <w:t>气象局</w:t>
                            </w:r>
                            <w:r>
                              <w:rPr>
                                <w:rFonts w:hint="eastAsia"/>
                                <w:sz w:val="28"/>
                                <w:szCs w:val="28"/>
                                <w:lang w:eastAsia="zh-CN"/>
                              </w:rPr>
                              <w:t>办公室</w:t>
                            </w:r>
                          </w:p>
                        </w:txbxContent>
                      </wps:txbx>
                      <wps:bodyPr lIns="0" tIns="0" rIns="0" bIns="0" upright="1"/>
                    </wps:wsp>
                  </a:graphicData>
                </a:graphic>
              </wp:anchor>
            </w:drawing>
          </mc:Choice>
          <mc:Fallback>
            <w:pict>
              <v:shape id="_x0000_s1026" o:spid="_x0000_s1026" o:spt="202" type="#_x0000_t202" style="position:absolute;left:0pt;margin-left:-13.35pt;margin-top:728.2pt;height:28.35pt;width:199.6pt;mso-position-vertical-relative:page;mso-wrap-distance-bottom:0pt;mso-wrap-distance-top:0pt;z-index:251663360;mso-width-relative:page;mso-height-relative:page;" filled="f" stroked="f" coordsize="21600,21600" o:gfxdata="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6GMYA3AAAAA0BAAAPAAAAAAAAAAEAIAAAACIAAABkcnMvZG93&#10;bnJldi54bWxQSwECFAAUAAAACACHTuJAlg13F8MBAAB7AwAADgAAAAAAAAABACAAAAArAQAAZHJz&#10;L2Uyb0RvYy54bWxQSwUGAAAAAAYABgBZAQAAYAUAAAAA&#10;">
                <v:fill on="f" focussize="0,0"/>
                <v:stroke on="f"/>
                <v:imagedata o:title=""/>
                <o:lock v:ext="edit" aspectratio="f"/>
                <v:textbox inset="0mm,0mm,0mm,0mm">
                  <w:txbxContent>
                    <w:p w14:paraId="3E1D1F7D">
                      <w:pPr>
                        <w:tabs>
                          <w:tab w:val="left" w:pos="8460"/>
                        </w:tabs>
                        <w:spacing w:line="500" w:lineRule="exact"/>
                        <w:jc w:val="left"/>
                        <w:rPr>
                          <w:rFonts w:hint="eastAsia" w:eastAsia="仿宋_GB2312"/>
                          <w:sz w:val="28"/>
                          <w:szCs w:val="28"/>
                          <w:lang w:eastAsia="zh-CN"/>
                        </w:rPr>
                      </w:pPr>
                      <w:r>
                        <w:rPr>
                          <w:rFonts w:hint="eastAsia"/>
                          <w:sz w:val="28"/>
                          <w:szCs w:val="28"/>
                          <w:lang w:eastAsia="zh-CN"/>
                        </w:rPr>
                        <w:t>曲阳县</w:t>
                      </w:r>
                      <w:r>
                        <w:rPr>
                          <w:rFonts w:hint="eastAsia"/>
                          <w:sz w:val="28"/>
                          <w:szCs w:val="28"/>
                        </w:rPr>
                        <w:t>气象局</w:t>
                      </w:r>
                      <w:r>
                        <w:rPr>
                          <w:rFonts w:hint="eastAsia"/>
                          <w:sz w:val="28"/>
                          <w:szCs w:val="28"/>
                          <w:lang w:eastAsia="zh-CN"/>
                        </w:rPr>
                        <w:t>办公室</w:t>
                      </w:r>
                    </w:p>
                  </w:txbxContent>
                </v:textbox>
                <w10:wrap type="topAndBottom"/>
              </v:shape>
            </w:pict>
          </mc:Fallback>
        </mc:AlternateContent>
      </w:r>
    </w:p>
    <w:sectPr>
      <w:headerReference r:id="rId7" w:type="default"/>
      <w:footerReference r:id="rId8" w:type="default"/>
      <w:pgSz w:w="11900" w:h="16820"/>
      <w:pgMar w:top="1420" w:right="1780" w:bottom="1420" w:left="1780" w:header="1120" w:footer="11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行楷简体">
    <w:altName w:val="微软雅黑"/>
    <w:panose1 w:val="02010601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DC6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5752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DA749"/>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7158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3BC9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422F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isplayHorizontalDrawingGridEvery w:val="1"/>
  <w:displayVerticalDrawingGridEvery w:val="1"/>
  <w:noPunctuationKerning w:val="1"/>
  <w:compat>
    <w:ulTrailSpace/>
    <w:doNotExpandShiftReturn/>
    <w:doNotWrapTextWithPunct/>
    <w:doNotUseEastAsianBreakRules/>
    <w:useFELayout/>
    <w:doNotUseIndentAsNumberingTabStop/>
    <w:useAltKinsokuLineBreakRules/>
    <w:compatSetting w:name="compatibilityMode" w:uri="http://schemas.microsoft.com/office/word" w:val="15"/>
  </w:compat>
  <w:rsids>
    <w:rsidRoot w:val="00000000"/>
    <w:rsid w:val="0B443779"/>
    <w:rsid w:val="11EC206D"/>
    <w:rsid w:val="183270B3"/>
    <w:rsid w:val="1B9A520B"/>
    <w:rsid w:val="1BAA39B4"/>
    <w:rsid w:val="1D1610AD"/>
    <w:rsid w:val="3D446680"/>
    <w:rsid w:val="6FC16503"/>
    <w:rsid w:val="71CE15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16</Pages>
  <Words>5036</Words>
  <Characters>5476</Characters>
  <TotalTime>10</TotalTime>
  <ScaleCrop>false</ScaleCrop>
  <LinksUpToDate>false</LinksUpToDate>
  <CharactersWithSpaces>5538</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2026-04-17T03:51:00Z</dcterms:created>
  <dc:creator>Apache POI</dc:creator>
  <cp:lastModifiedBy>青山见我</cp:lastModifiedBy>
  <cp:lastPrinted>2026-04-17T06:54:00Z</cp:lastPrinted>
  <dcterms:modified xsi:type="dcterms:W3CDTF">2026-05-06T07:48:58Z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eyJoZGlkIjoiNGFlMTBjNzI3NzczYzU5ODNmZDNlNDVlZmU4YzNkNGMiLCJ1c2VySWQiOiIyMjc0ODY0MTcifQ==</vt:lpwstr>
  </property>
  <property fmtid="{D5CDD505-2E9C-101B-9397-08002B2CF9AE}" pid="4" name="ICV">
    <vt:lpwstr>7BA0C374451941E5ACDBEE3FDA666893_13</vt:lpwstr>
  </property>
</Properties>
</file>