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一、曲阳县党城乡人民政府本级收支预算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一、曲阳县党城乡人民政府本级收支预算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1018.44</w:t>
            </w:r>
          </w:p>
        </w:tc>
        <w:tc>
          <w:tcPr>
            <w:tcW w:w="4535" w:type="dxa"/>
            <w:vAlign w:val="center"/>
          </w:tcPr>
          <w:p>
            <w:pPr>
              <w:pStyle w:val="12"/>
            </w:pPr>
            <w:r>
              <w:t>一、一般公共服务支出</w:t>
            </w:r>
          </w:p>
        </w:tc>
        <w:tc>
          <w:tcPr>
            <w:tcW w:w="2126" w:type="dxa"/>
            <w:vAlign w:val="center"/>
          </w:tcPr>
          <w:p>
            <w:pPr>
              <w:pStyle w:val="11"/>
            </w:pPr>
            <w:r>
              <w:t>470.89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83.20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23.74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372.54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36.38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1018.44</w:t>
            </w:r>
          </w:p>
        </w:tc>
        <w:tc>
          <w:tcPr>
            <w:tcW w:w="4535" w:type="dxa"/>
            <w:vAlign w:val="center"/>
          </w:tcPr>
          <w:p>
            <w:pPr>
              <w:pStyle w:val="14"/>
            </w:pPr>
            <w:r>
              <w:t>本年支出合计</w:t>
            </w:r>
          </w:p>
        </w:tc>
        <w:tc>
          <w:tcPr>
            <w:tcW w:w="2126" w:type="dxa"/>
            <w:vAlign w:val="center"/>
          </w:tcPr>
          <w:p>
            <w:pPr>
              <w:pStyle w:val="15"/>
            </w:pPr>
            <w:r>
              <w:t>1018.44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1018.44</w:t>
            </w:r>
          </w:p>
        </w:tc>
        <w:tc>
          <w:tcPr>
            <w:tcW w:w="4535" w:type="dxa"/>
            <w:vAlign w:val="center"/>
          </w:tcPr>
          <w:p>
            <w:pPr>
              <w:pStyle w:val="14"/>
            </w:pPr>
            <w:r>
              <w:t>支出总计</w:t>
            </w:r>
          </w:p>
        </w:tc>
        <w:tc>
          <w:tcPr>
            <w:tcW w:w="2126" w:type="dxa"/>
            <w:vAlign w:val="center"/>
          </w:tcPr>
          <w:p>
            <w:pPr>
              <w:pStyle w:val="15"/>
            </w:pPr>
            <w:r>
              <w:t>1018.44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1018.44</w:t>
            </w:r>
          </w:p>
        </w:tc>
        <w:tc>
          <w:tcPr>
            <w:tcW w:w="1134" w:type="dxa"/>
            <w:vAlign w:val="center"/>
          </w:tcPr>
          <w:p>
            <w:pPr>
              <w:pStyle w:val="15"/>
            </w:pPr>
            <w:r>
              <w:t>1018.44</w:t>
            </w:r>
          </w:p>
        </w:tc>
        <w:tc>
          <w:tcPr>
            <w:tcW w:w="1134" w:type="dxa"/>
            <w:vAlign w:val="center"/>
          </w:tcPr>
          <w:p>
            <w:pPr>
              <w:pStyle w:val="15"/>
            </w:pPr>
            <w:r>
              <w:t>1018.44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470.89</w:t>
            </w:r>
          </w:p>
        </w:tc>
        <w:tc>
          <w:tcPr>
            <w:tcW w:w="1134" w:type="dxa"/>
            <w:vAlign w:val="center"/>
          </w:tcPr>
          <w:p>
            <w:pPr>
              <w:pStyle w:val="11"/>
            </w:pPr>
            <w:r>
              <w:t>470.89</w:t>
            </w:r>
          </w:p>
        </w:tc>
        <w:tc>
          <w:tcPr>
            <w:tcW w:w="1134" w:type="dxa"/>
            <w:vAlign w:val="center"/>
          </w:tcPr>
          <w:p>
            <w:pPr>
              <w:pStyle w:val="11"/>
            </w:pPr>
            <w:r>
              <w:t>470.89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462.89</w:t>
            </w:r>
          </w:p>
        </w:tc>
        <w:tc>
          <w:tcPr>
            <w:tcW w:w="1134" w:type="dxa"/>
            <w:vAlign w:val="center"/>
          </w:tcPr>
          <w:p>
            <w:pPr>
              <w:pStyle w:val="11"/>
            </w:pPr>
            <w:r>
              <w:t>462.89</w:t>
            </w:r>
          </w:p>
        </w:tc>
        <w:tc>
          <w:tcPr>
            <w:tcW w:w="1134" w:type="dxa"/>
            <w:vAlign w:val="center"/>
          </w:tcPr>
          <w:p>
            <w:pPr>
              <w:pStyle w:val="11"/>
            </w:pPr>
            <w:r>
              <w:t>462.89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235.28</w:t>
            </w:r>
          </w:p>
        </w:tc>
        <w:tc>
          <w:tcPr>
            <w:tcW w:w="1134" w:type="dxa"/>
            <w:vAlign w:val="center"/>
          </w:tcPr>
          <w:p>
            <w:pPr>
              <w:pStyle w:val="11"/>
            </w:pPr>
            <w:r>
              <w:t>235.28</w:t>
            </w:r>
          </w:p>
        </w:tc>
        <w:tc>
          <w:tcPr>
            <w:tcW w:w="1134" w:type="dxa"/>
            <w:vAlign w:val="center"/>
          </w:tcPr>
          <w:p>
            <w:pPr>
              <w:pStyle w:val="11"/>
            </w:pPr>
            <w:r>
              <w:t>235.28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19.17</w:t>
            </w:r>
          </w:p>
        </w:tc>
        <w:tc>
          <w:tcPr>
            <w:tcW w:w="1134" w:type="dxa"/>
            <w:vAlign w:val="center"/>
          </w:tcPr>
          <w:p>
            <w:pPr>
              <w:pStyle w:val="11"/>
            </w:pPr>
            <w:r>
              <w:t>19.17</w:t>
            </w:r>
          </w:p>
        </w:tc>
        <w:tc>
          <w:tcPr>
            <w:tcW w:w="1134" w:type="dxa"/>
            <w:vAlign w:val="center"/>
          </w:tcPr>
          <w:p>
            <w:pPr>
              <w:pStyle w:val="11"/>
            </w:pPr>
            <w:r>
              <w:t>19.17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208.44</w:t>
            </w:r>
          </w:p>
        </w:tc>
        <w:tc>
          <w:tcPr>
            <w:tcW w:w="1134" w:type="dxa"/>
            <w:vAlign w:val="center"/>
          </w:tcPr>
          <w:p>
            <w:pPr>
              <w:pStyle w:val="11"/>
            </w:pPr>
            <w:r>
              <w:t>208.44</w:t>
            </w:r>
          </w:p>
        </w:tc>
        <w:tc>
          <w:tcPr>
            <w:tcW w:w="1134" w:type="dxa"/>
            <w:vAlign w:val="center"/>
          </w:tcPr>
          <w:p>
            <w:pPr>
              <w:pStyle w:val="11"/>
            </w:pPr>
            <w:r>
              <w:t>208.44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83.20</w:t>
            </w:r>
          </w:p>
        </w:tc>
        <w:tc>
          <w:tcPr>
            <w:tcW w:w="1134" w:type="dxa"/>
            <w:vAlign w:val="center"/>
          </w:tcPr>
          <w:p>
            <w:pPr>
              <w:pStyle w:val="11"/>
            </w:pPr>
            <w:r>
              <w:t>83.20</w:t>
            </w:r>
          </w:p>
        </w:tc>
        <w:tc>
          <w:tcPr>
            <w:tcW w:w="1134" w:type="dxa"/>
            <w:vAlign w:val="center"/>
          </w:tcPr>
          <w:p>
            <w:pPr>
              <w:pStyle w:val="11"/>
            </w:pPr>
            <w:r>
              <w:t>83.20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82.00</w:t>
            </w:r>
          </w:p>
        </w:tc>
        <w:tc>
          <w:tcPr>
            <w:tcW w:w="1134" w:type="dxa"/>
            <w:vAlign w:val="center"/>
          </w:tcPr>
          <w:p>
            <w:pPr>
              <w:pStyle w:val="11"/>
            </w:pPr>
            <w:r>
              <w:t>82.00</w:t>
            </w:r>
          </w:p>
        </w:tc>
        <w:tc>
          <w:tcPr>
            <w:tcW w:w="1134" w:type="dxa"/>
            <w:vAlign w:val="center"/>
          </w:tcPr>
          <w:p>
            <w:pPr>
              <w:pStyle w:val="11"/>
            </w:pPr>
            <w:r>
              <w:t>82.00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25.92</w:t>
            </w:r>
          </w:p>
        </w:tc>
        <w:tc>
          <w:tcPr>
            <w:tcW w:w="1134" w:type="dxa"/>
            <w:vAlign w:val="center"/>
          </w:tcPr>
          <w:p>
            <w:pPr>
              <w:pStyle w:val="11"/>
            </w:pPr>
            <w:r>
              <w:t>25.92</w:t>
            </w:r>
          </w:p>
        </w:tc>
        <w:tc>
          <w:tcPr>
            <w:tcW w:w="1134" w:type="dxa"/>
            <w:vAlign w:val="center"/>
          </w:tcPr>
          <w:p>
            <w:pPr>
              <w:pStyle w:val="11"/>
            </w:pPr>
            <w:r>
              <w:t>25.92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48.47</w:t>
            </w:r>
          </w:p>
        </w:tc>
        <w:tc>
          <w:tcPr>
            <w:tcW w:w="1134" w:type="dxa"/>
            <w:vAlign w:val="center"/>
          </w:tcPr>
          <w:p>
            <w:pPr>
              <w:pStyle w:val="11"/>
            </w:pPr>
            <w:r>
              <w:t>48.47</w:t>
            </w:r>
          </w:p>
        </w:tc>
        <w:tc>
          <w:tcPr>
            <w:tcW w:w="1134" w:type="dxa"/>
            <w:vAlign w:val="center"/>
          </w:tcPr>
          <w:p>
            <w:pPr>
              <w:pStyle w:val="11"/>
            </w:pPr>
            <w:r>
              <w:t>48.47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7.61</w:t>
            </w:r>
          </w:p>
        </w:tc>
        <w:tc>
          <w:tcPr>
            <w:tcW w:w="1134" w:type="dxa"/>
            <w:vAlign w:val="center"/>
          </w:tcPr>
          <w:p>
            <w:pPr>
              <w:pStyle w:val="11"/>
            </w:pPr>
            <w:r>
              <w:t>7.61</w:t>
            </w:r>
          </w:p>
        </w:tc>
        <w:tc>
          <w:tcPr>
            <w:tcW w:w="1134" w:type="dxa"/>
            <w:vAlign w:val="center"/>
          </w:tcPr>
          <w:p>
            <w:pPr>
              <w:pStyle w:val="11"/>
            </w:pPr>
            <w:r>
              <w:t>7.61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20809</w:t>
            </w:r>
          </w:p>
        </w:tc>
        <w:tc>
          <w:tcPr>
            <w:tcW w:w="1559" w:type="dxa"/>
            <w:vAlign w:val="center"/>
          </w:tcPr>
          <w:p>
            <w:pPr>
              <w:pStyle w:val="12"/>
            </w:pPr>
            <w:r>
              <w:t>退役安置</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2080901</w:t>
            </w:r>
          </w:p>
        </w:tc>
        <w:tc>
          <w:tcPr>
            <w:tcW w:w="1559" w:type="dxa"/>
            <w:vAlign w:val="center"/>
          </w:tcPr>
          <w:p>
            <w:pPr>
              <w:pStyle w:val="12"/>
            </w:pPr>
            <w:r>
              <w:t>退役士兵安置</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r>
              <w:t>1.20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31.69</w:t>
            </w:r>
          </w:p>
        </w:tc>
        <w:tc>
          <w:tcPr>
            <w:tcW w:w="1134" w:type="dxa"/>
            <w:vAlign w:val="center"/>
          </w:tcPr>
          <w:p>
            <w:pPr>
              <w:pStyle w:val="11"/>
            </w:pPr>
            <w:r>
              <w:t>31.69</w:t>
            </w:r>
          </w:p>
        </w:tc>
        <w:tc>
          <w:tcPr>
            <w:tcW w:w="1134" w:type="dxa"/>
            <w:vAlign w:val="center"/>
          </w:tcPr>
          <w:p>
            <w:pPr>
              <w:pStyle w:val="11"/>
            </w:pPr>
            <w:r>
              <w:t>31.69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31.69</w:t>
            </w:r>
          </w:p>
        </w:tc>
        <w:tc>
          <w:tcPr>
            <w:tcW w:w="1134" w:type="dxa"/>
            <w:vAlign w:val="center"/>
          </w:tcPr>
          <w:p>
            <w:pPr>
              <w:pStyle w:val="11"/>
            </w:pPr>
            <w:r>
              <w:t>31.69</w:t>
            </w:r>
          </w:p>
        </w:tc>
        <w:tc>
          <w:tcPr>
            <w:tcW w:w="1134" w:type="dxa"/>
            <w:vAlign w:val="center"/>
          </w:tcPr>
          <w:p>
            <w:pPr>
              <w:pStyle w:val="11"/>
            </w:pPr>
            <w:r>
              <w:t>31.69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9.88</w:t>
            </w:r>
          </w:p>
        </w:tc>
        <w:tc>
          <w:tcPr>
            <w:tcW w:w="1134" w:type="dxa"/>
            <w:vAlign w:val="center"/>
          </w:tcPr>
          <w:p>
            <w:pPr>
              <w:pStyle w:val="11"/>
            </w:pPr>
            <w:r>
              <w:t>9.88</w:t>
            </w:r>
          </w:p>
        </w:tc>
        <w:tc>
          <w:tcPr>
            <w:tcW w:w="1134" w:type="dxa"/>
            <w:vAlign w:val="center"/>
          </w:tcPr>
          <w:p>
            <w:pPr>
              <w:pStyle w:val="11"/>
            </w:pPr>
            <w:r>
              <w:t>9.88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12.14</w:t>
            </w:r>
          </w:p>
        </w:tc>
        <w:tc>
          <w:tcPr>
            <w:tcW w:w="1134" w:type="dxa"/>
            <w:vAlign w:val="center"/>
          </w:tcPr>
          <w:p>
            <w:pPr>
              <w:pStyle w:val="11"/>
            </w:pPr>
            <w:r>
              <w:t>12.14</w:t>
            </w:r>
          </w:p>
        </w:tc>
        <w:tc>
          <w:tcPr>
            <w:tcW w:w="1134" w:type="dxa"/>
            <w:vAlign w:val="center"/>
          </w:tcPr>
          <w:p>
            <w:pPr>
              <w:pStyle w:val="11"/>
            </w:pPr>
            <w:r>
              <w:t>12.14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9.67</w:t>
            </w:r>
          </w:p>
        </w:tc>
        <w:tc>
          <w:tcPr>
            <w:tcW w:w="1134" w:type="dxa"/>
            <w:vAlign w:val="center"/>
          </w:tcPr>
          <w:p>
            <w:pPr>
              <w:pStyle w:val="11"/>
            </w:pPr>
            <w:r>
              <w:t>9.67</w:t>
            </w:r>
          </w:p>
        </w:tc>
        <w:tc>
          <w:tcPr>
            <w:tcW w:w="1134" w:type="dxa"/>
            <w:vAlign w:val="center"/>
          </w:tcPr>
          <w:p>
            <w:pPr>
              <w:pStyle w:val="11"/>
            </w:pPr>
            <w:r>
              <w:t>9.67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23.74</w:t>
            </w:r>
          </w:p>
        </w:tc>
        <w:tc>
          <w:tcPr>
            <w:tcW w:w="1134" w:type="dxa"/>
            <w:vAlign w:val="center"/>
          </w:tcPr>
          <w:p>
            <w:pPr>
              <w:pStyle w:val="11"/>
            </w:pPr>
            <w:r>
              <w:t>23.74</w:t>
            </w:r>
          </w:p>
        </w:tc>
        <w:tc>
          <w:tcPr>
            <w:tcW w:w="1134" w:type="dxa"/>
            <w:vAlign w:val="center"/>
          </w:tcPr>
          <w:p>
            <w:pPr>
              <w:pStyle w:val="11"/>
            </w:pPr>
            <w:r>
              <w:t>23.74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23.74</w:t>
            </w:r>
          </w:p>
        </w:tc>
        <w:tc>
          <w:tcPr>
            <w:tcW w:w="1134" w:type="dxa"/>
            <w:vAlign w:val="center"/>
          </w:tcPr>
          <w:p>
            <w:pPr>
              <w:pStyle w:val="11"/>
            </w:pPr>
            <w:r>
              <w:t>23.74</w:t>
            </w:r>
          </w:p>
        </w:tc>
        <w:tc>
          <w:tcPr>
            <w:tcW w:w="1134" w:type="dxa"/>
            <w:vAlign w:val="center"/>
          </w:tcPr>
          <w:p>
            <w:pPr>
              <w:pStyle w:val="11"/>
            </w:pPr>
            <w:r>
              <w:t>23.74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6.34</w:t>
            </w:r>
          </w:p>
        </w:tc>
        <w:tc>
          <w:tcPr>
            <w:tcW w:w="1134" w:type="dxa"/>
            <w:vAlign w:val="center"/>
          </w:tcPr>
          <w:p>
            <w:pPr>
              <w:pStyle w:val="11"/>
            </w:pPr>
            <w:r>
              <w:t>6.34</w:t>
            </w:r>
          </w:p>
        </w:tc>
        <w:tc>
          <w:tcPr>
            <w:tcW w:w="1134" w:type="dxa"/>
            <w:vAlign w:val="center"/>
          </w:tcPr>
          <w:p>
            <w:pPr>
              <w:pStyle w:val="11"/>
            </w:pPr>
            <w:r>
              <w:t>6.34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17.40</w:t>
            </w:r>
          </w:p>
        </w:tc>
        <w:tc>
          <w:tcPr>
            <w:tcW w:w="1134" w:type="dxa"/>
            <w:vAlign w:val="center"/>
          </w:tcPr>
          <w:p>
            <w:pPr>
              <w:pStyle w:val="11"/>
            </w:pPr>
            <w:r>
              <w:t>17.40</w:t>
            </w:r>
          </w:p>
        </w:tc>
        <w:tc>
          <w:tcPr>
            <w:tcW w:w="1134" w:type="dxa"/>
            <w:vAlign w:val="center"/>
          </w:tcPr>
          <w:p>
            <w:pPr>
              <w:pStyle w:val="11"/>
            </w:pPr>
            <w:r>
              <w:t>17.40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372.54</w:t>
            </w:r>
          </w:p>
        </w:tc>
        <w:tc>
          <w:tcPr>
            <w:tcW w:w="1134" w:type="dxa"/>
            <w:vAlign w:val="center"/>
          </w:tcPr>
          <w:p>
            <w:pPr>
              <w:pStyle w:val="11"/>
            </w:pPr>
            <w:r>
              <w:t>372.54</w:t>
            </w:r>
          </w:p>
        </w:tc>
        <w:tc>
          <w:tcPr>
            <w:tcW w:w="1134" w:type="dxa"/>
            <w:vAlign w:val="center"/>
          </w:tcPr>
          <w:p>
            <w:pPr>
              <w:pStyle w:val="11"/>
            </w:pPr>
            <w:r>
              <w:t>372.54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372.54</w:t>
            </w:r>
          </w:p>
        </w:tc>
        <w:tc>
          <w:tcPr>
            <w:tcW w:w="1134" w:type="dxa"/>
            <w:vAlign w:val="center"/>
          </w:tcPr>
          <w:p>
            <w:pPr>
              <w:pStyle w:val="11"/>
            </w:pPr>
            <w:r>
              <w:t>372.54</w:t>
            </w:r>
          </w:p>
        </w:tc>
        <w:tc>
          <w:tcPr>
            <w:tcW w:w="1134" w:type="dxa"/>
            <w:vAlign w:val="center"/>
          </w:tcPr>
          <w:p>
            <w:pPr>
              <w:pStyle w:val="11"/>
            </w:pPr>
            <w:r>
              <w:t>372.54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70.00</w:t>
            </w:r>
          </w:p>
        </w:tc>
        <w:tc>
          <w:tcPr>
            <w:tcW w:w="1134" w:type="dxa"/>
            <w:vAlign w:val="center"/>
          </w:tcPr>
          <w:p>
            <w:pPr>
              <w:pStyle w:val="11"/>
            </w:pPr>
            <w:r>
              <w:t>70.00</w:t>
            </w:r>
          </w:p>
        </w:tc>
        <w:tc>
          <w:tcPr>
            <w:tcW w:w="1134" w:type="dxa"/>
            <w:vAlign w:val="center"/>
          </w:tcPr>
          <w:p>
            <w:pPr>
              <w:pStyle w:val="11"/>
            </w:pPr>
            <w:r>
              <w:t>70.00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302.54</w:t>
            </w:r>
          </w:p>
        </w:tc>
        <w:tc>
          <w:tcPr>
            <w:tcW w:w="1134" w:type="dxa"/>
            <w:vAlign w:val="center"/>
          </w:tcPr>
          <w:p>
            <w:pPr>
              <w:pStyle w:val="11"/>
            </w:pPr>
            <w:r>
              <w:t>302.54</w:t>
            </w:r>
          </w:p>
        </w:tc>
        <w:tc>
          <w:tcPr>
            <w:tcW w:w="1134" w:type="dxa"/>
            <w:vAlign w:val="center"/>
          </w:tcPr>
          <w:p>
            <w:pPr>
              <w:pStyle w:val="11"/>
            </w:pPr>
            <w:r>
              <w:t>302.54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r>
              <w:t>36.38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1018.44</w:t>
            </w:r>
          </w:p>
        </w:tc>
        <w:tc>
          <w:tcPr>
            <w:tcW w:w="1361" w:type="dxa"/>
            <w:vAlign w:val="center"/>
          </w:tcPr>
          <w:p>
            <w:pPr>
              <w:pStyle w:val="15"/>
            </w:pPr>
            <w:r>
              <w:t>593.79</w:t>
            </w:r>
          </w:p>
        </w:tc>
        <w:tc>
          <w:tcPr>
            <w:tcW w:w="1361" w:type="dxa"/>
            <w:vAlign w:val="center"/>
          </w:tcPr>
          <w:p>
            <w:pPr>
              <w:pStyle w:val="15"/>
            </w:pPr>
            <w:r>
              <w:t>424.65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470.89</w:t>
            </w:r>
          </w:p>
        </w:tc>
        <w:tc>
          <w:tcPr>
            <w:tcW w:w="1361" w:type="dxa"/>
            <w:vAlign w:val="center"/>
          </w:tcPr>
          <w:p>
            <w:pPr>
              <w:pStyle w:val="11"/>
            </w:pPr>
            <w:r>
              <w:t>443.72</w:t>
            </w:r>
          </w:p>
        </w:tc>
        <w:tc>
          <w:tcPr>
            <w:tcW w:w="1361" w:type="dxa"/>
            <w:vAlign w:val="center"/>
          </w:tcPr>
          <w:p>
            <w:pPr>
              <w:pStyle w:val="11"/>
            </w:pPr>
            <w:r>
              <w:t>27.17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462.89</w:t>
            </w:r>
          </w:p>
        </w:tc>
        <w:tc>
          <w:tcPr>
            <w:tcW w:w="1361" w:type="dxa"/>
            <w:vAlign w:val="center"/>
          </w:tcPr>
          <w:p>
            <w:pPr>
              <w:pStyle w:val="11"/>
            </w:pPr>
            <w:r>
              <w:t>443.72</w:t>
            </w:r>
          </w:p>
        </w:tc>
        <w:tc>
          <w:tcPr>
            <w:tcW w:w="1361" w:type="dxa"/>
            <w:vAlign w:val="center"/>
          </w:tcPr>
          <w:p>
            <w:pPr>
              <w:pStyle w:val="11"/>
            </w:pPr>
            <w:r>
              <w:t>19.17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235.28</w:t>
            </w:r>
          </w:p>
        </w:tc>
        <w:tc>
          <w:tcPr>
            <w:tcW w:w="1361" w:type="dxa"/>
            <w:vAlign w:val="center"/>
          </w:tcPr>
          <w:p>
            <w:pPr>
              <w:pStyle w:val="11"/>
            </w:pPr>
            <w:r>
              <w:t>235.28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19.17</w:t>
            </w:r>
          </w:p>
        </w:tc>
        <w:tc>
          <w:tcPr>
            <w:tcW w:w="1361" w:type="dxa"/>
            <w:vAlign w:val="center"/>
          </w:tcPr>
          <w:p>
            <w:pPr>
              <w:pStyle w:val="11"/>
            </w:pPr>
          </w:p>
        </w:tc>
        <w:tc>
          <w:tcPr>
            <w:tcW w:w="1361" w:type="dxa"/>
            <w:vAlign w:val="center"/>
          </w:tcPr>
          <w:p>
            <w:pPr>
              <w:pStyle w:val="11"/>
            </w:pPr>
            <w:r>
              <w:t>19.17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208.44</w:t>
            </w:r>
          </w:p>
        </w:tc>
        <w:tc>
          <w:tcPr>
            <w:tcW w:w="1361" w:type="dxa"/>
            <w:vAlign w:val="center"/>
          </w:tcPr>
          <w:p>
            <w:pPr>
              <w:pStyle w:val="11"/>
            </w:pPr>
            <w:r>
              <w:t>208.44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83.20</w:t>
            </w:r>
          </w:p>
        </w:tc>
        <w:tc>
          <w:tcPr>
            <w:tcW w:w="1361" w:type="dxa"/>
            <w:vAlign w:val="center"/>
          </w:tcPr>
          <w:p>
            <w:pPr>
              <w:pStyle w:val="11"/>
            </w:pPr>
            <w:r>
              <w:t>82.00</w:t>
            </w: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82.00</w:t>
            </w:r>
          </w:p>
        </w:tc>
        <w:tc>
          <w:tcPr>
            <w:tcW w:w="1361" w:type="dxa"/>
            <w:vAlign w:val="center"/>
          </w:tcPr>
          <w:p>
            <w:pPr>
              <w:pStyle w:val="11"/>
            </w:pPr>
            <w:r>
              <w:t>82.00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25.92</w:t>
            </w:r>
          </w:p>
        </w:tc>
        <w:tc>
          <w:tcPr>
            <w:tcW w:w="1361" w:type="dxa"/>
            <w:vAlign w:val="center"/>
          </w:tcPr>
          <w:p>
            <w:pPr>
              <w:pStyle w:val="11"/>
            </w:pPr>
            <w:r>
              <w:t>25.92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48.47</w:t>
            </w:r>
          </w:p>
        </w:tc>
        <w:tc>
          <w:tcPr>
            <w:tcW w:w="1361" w:type="dxa"/>
            <w:vAlign w:val="center"/>
          </w:tcPr>
          <w:p>
            <w:pPr>
              <w:pStyle w:val="11"/>
            </w:pPr>
            <w:r>
              <w:t>48.47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7.61</w:t>
            </w:r>
          </w:p>
        </w:tc>
        <w:tc>
          <w:tcPr>
            <w:tcW w:w="1361" w:type="dxa"/>
            <w:vAlign w:val="center"/>
          </w:tcPr>
          <w:p>
            <w:pPr>
              <w:pStyle w:val="11"/>
            </w:pPr>
            <w:r>
              <w:t>7.61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20809</w:t>
            </w:r>
          </w:p>
        </w:tc>
        <w:tc>
          <w:tcPr>
            <w:tcW w:w="4535" w:type="dxa"/>
            <w:vAlign w:val="center"/>
          </w:tcPr>
          <w:p>
            <w:pPr>
              <w:pStyle w:val="12"/>
            </w:pPr>
            <w:r>
              <w:t>退役安置</w:t>
            </w: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2080901</w:t>
            </w:r>
          </w:p>
        </w:tc>
        <w:tc>
          <w:tcPr>
            <w:tcW w:w="4535" w:type="dxa"/>
            <w:vAlign w:val="center"/>
          </w:tcPr>
          <w:p>
            <w:pPr>
              <w:pStyle w:val="12"/>
            </w:pPr>
            <w:r>
              <w:t>退役士兵安置</w:t>
            </w: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r>
              <w:t>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31.69</w:t>
            </w:r>
          </w:p>
        </w:tc>
        <w:tc>
          <w:tcPr>
            <w:tcW w:w="1361" w:type="dxa"/>
            <w:vAlign w:val="center"/>
          </w:tcPr>
          <w:p>
            <w:pPr>
              <w:pStyle w:val="11"/>
            </w:pPr>
            <w:r>
              <w:t>31.69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31.69</w:t>
            </w:r>
          </w:p>
        </w:tc>
        <w:tc>
          <w:tcPr>
            <w:tcW w:w="1361" w:type="dxa"/>
            <w:vAlign w:val="center"/>
          </w:tcPr>
          <w:p>
            <w:pPr>
              <w:pStyle w:val="11"/>
            </w:pPr>
            <w:r>
              <w:t>31.69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9.88</w:t>
            </w:r>
          </w:p>
        </w:tc>
        <w:tc>
          <w:tcPr>
            <w:tcW w:w="1361" w:type="dxa"/>
            <w:vAlign w:val="center"/>
          </w:tcPr>
          <w:p>
            <w:pPr>
              <w:pStyle w:val="11"/>
            </w:pPr>
            <w:r>
              <w:t>9.88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12.14</w:t>
            </w:r>
          </w:p>
        </w:tc>
        <w:tc>
          <w:tcPr>
            <w:tcW w:w="1361" w:type="dxa"/>
            <w:vAlign w:val="center"/>
          </w:tcPr>
          <w:p>
            <w:pPr>
              <w:pStyle w:val="11"/>
            </w:pPr>
            <w:r>
              <w:t>12.14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9.67</w:t>
            </w:r>
          </w:p>
        </w:tc>
        <w:tc>
          <w:tcPr>
            <w:tcW w:w="1361" w:type="dxa"/>
            <w:vAlign w:val="center"/>
          </w:tcPr>
          <w:p>
            <w:pPr>
              <w:pStyle w:val="11"/>
            </w:pPr>
            <w:r>
              <w:t>9.67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23.74</w:t>
            </w:r>
          </w:p>
        </w:tc>
        <w:tc>
          <w:tcPr>
            <w:tcW w:w="1361" w:type="dxa"/>
            <w:vAlign w:val="center"/>
          </w:tcPr>
          <w:p>
            <w:pPr>
              <w:pStyle w:val="11"/>
            </w:pPr>
          </w:p>
        </w:tc>
        <w:tc>
          <w:tcPr>
            <w:tcW w:w="1361" w:type="dxa"/>
            <w:vAlign w:val="center"/>
          </w:tcPr>
          <w:p>
            <w:pPr>
              <w:pStyle w:val="11"/>
            </w:pPr>
            <w:r>
              <w:t>23.74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23.74</w:t>
            </w:r>
          </w:p>
        </w:tc>
        <w:tc>
          <w:tcPr>
            <w:tcW w:w="1361" w:type="dxa"/>
            <w:vAlign w:val="center"/>
          </w:tcPr>
          <w:p>
            <w:pPr>
              <w:pStyle w:val="11"/>
            </w:pPr>
          </w:p>
        </w:tc>
        <w:tc>
          <w:tcPr>
            <w:tcW w:w="1361" w:type="dxa"/>
            <w:vAlign w:val="center"/>
          </w:tcPr>
          <w:p>
            <w:pPr>
              <w:pStyle w:val="11"/>
            </w:pPr>
            <w:r>
              <w:t>23.74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6.34</w:t>
            </w:r>
          </w:p>
        </w:tc>
        <w:tc>
          <w:tcPr>
            <w:tcW w:w="1361" w:type="dxa"/>
            <w:vAlign w:val="center"/>
          </w:tcPr>
          <w:p>
            <w:pPr>
              <w:pStyle w:val="11"/>
            </w:pPr>
          </w:p>
        </w:tc>
        <w:tc>
          <w:tcPr>
            <w:tcW w:w="1361" w:type="dxa"/>
            <w:vAlign w:val="center"/>
          </w:tcPr>
          <w:p>
            <w:pPr>
              <w:pStyle w:val="11"/>
            </w:pPr>
            <w:r>
              <w:t>6.34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17.40</w:t>
            </w:r>
          </w:p>
        </w:tc>
        <w:tc>
          <w:tcPr>
            <w:tcW w:w="1361" w:type="dxa"/>
            <w:vAlign w:val="center"/>
          </w:tcPr>
          <w:p>
            <w:pPr>
              <w:pStyle w:val="11"/>
            </w:pPr>
          </w:p>
        </w:tc>
        <w:tc>
          <w:tcPr>
            <w:tcW w:w="1361" w:type="dxa"/>
            <w:vAlign w:val="center"/>
          </w:tcPr>
          <w:p>
            <w:pPr>
              <w:pStyle w:val="11"/>
            </w:pPr>
            <w:r>
              <w:t>17.40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372.54</w:t>
            </w:r>
          </w:p>
        </w:tc>
        <w:tc>
          <w:tcPr>
            <w:tcW w:w="1361" w:type="dxa"/>
            <w:vAlign w:val="center"/>
          </w:tcPr>
          <w:p>
            <w:pPr>
              <w:pStyle w:val="11"/>
            </w:pPr>
          </w:p>
        </w:tc>
        <w:tc>
          <w:tcPr>
            <w:tcW w:w="1361" w:type="dxa"/>
            <w:vAlign w:val="center"/>
          </w:tcPr>
          <w:p>
            <w:pPr>
              <w:pStyle w:val="11"/>
            </w:pPr>
            <w:r>
              <w:t>372.54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372.54</w:t>
            </w:r>
          </w:p>
        </w:tc>
        <w:tc>
          <w:tcPr>
            <w:tcW w:w="1361" w:type="dxa"/>
            <w:vAlign w:val="center"/>
          </w:tcPr>
          <w:p>
            <w:pPr>
              <w:pStyle w:val="11"/>
            </w:pPr>
          </w:p>
        </w:tc>
        <w:tc>
          <w:tcPr>
            <w:tcW w:w="1361" w:type="dxa"/>
            <w:vAlign w:val="center"/>
          </w:tcPr>
          <w:p>
            <w:pPr>
              <w:pStyle w:val="11"/>
            </w:pPr>
            <w:r>
              <w:t>372.54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302.54</w:t>
            </w:r>
          </w:p>
        </w:tc>
        <w:tc>
          <w:tcPr>
            <w:tcW w:w="1361" w:type="dxa"/>
            <w:vAlign w:val="center"/>
          </w:tcPr>
          <w:p>
            <w:pPr>
              <w:pStyle w:val="11"/>
            </w:pPr>
          </w:p>
        </w:tc>
        <w:tc>
          <w:tcPr>
            <w:tcW w:w="1361" w:type="dxa"/>
            <w:vAlign w:val="center"/>
          </w:tcPr>
          <w:p>
            <w:pPr>
              <w:pStyle w:val="11"/>
            </w:pPr>
            <w:r>
              <w:t>302.54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36.38</w:t>
            </w:r>
          </w:p>
        </w:tc>
        <w:tc>
          <w:tcPr>
            <w:tcW w:w="1361" w:type="dxa"/>
            <w:vAlign w:val="center"/>
          </w:tcPr>
          <w:p>
            <w:pPr>
              <w:pStyle w:val="11"/>
            </w:pPr>
            <w:r>
              <w:t>36.38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36.38</w:t>
            </w:r>
          </w:p>
        </w:tc>
        <w:tc>
          <w:tcPr>
            <w:tcW w:w="1361" w:type="dxa"/>
            <w:vAlign w:val="center"/>
          </w:tcPr>
          <w:p>
            <w:pPr>
              <w:pStyle w:val="11"/>
            </w:pPr>
            <w:r>
              <w:t>36.38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36.38</w:t>
            </w:r>
          </w:p>
        </w:tc>
        <w:tc>
          <w:tcPr>
            <w:tcW w:w="1361" w:type="dxa"/>
            <w:vAlign w:val="center"/>
          </w:tcPr>
          <w:p>
            <w:pPr>
              <w:pStyle w:val="11"/>
            </w:pPr>
            <w:r>
              <w:t>36.38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1018.44</w:t>
            </w:r>
          </w:p>
        </w:tc>
        <w:tc>
          <w:tcPr>
            <w:tcW w:w="3402" w:type="dxa"/>
            <w:vAlign w:val="center"/>
          </w:tcPr>
          <w:p>
            <w:pPr>
              <w:pStyle w:val="12"/>
            </w:pPr>
            <w:r>
              <w:t>一、一般公共服务支出</w:t>
            </w:r>
          </w:p>
        </w:tc>
        <w:tc>
          <w:tcPr>
            <w:tcW w:w="1474" w:type="dxa"/>
            <w:vAlign w:val="center"/>
          </w:tcPr>
          <w:p>
            <w:pPr>
              <w:pStyle w:val="11"/>
            </w:pPr>
            <w:r>
              <w:t>470.89</w:t>
            </w:r>
          </w:p>
        </w:tc>
        <w:tc>
          <w:tcPr>
            <w:tcW w:w="1474" w:type="dxa"/>
            <w:vAlign w:val="center"/>
          </w:tcPr>
          <w:p>
            <w:pPr>
              <w:pStyle w:val="11"/>
            </w:pPr>
            <w:r>
              <w:t>470.89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83.20</w:t>
            </w:r>
          </w:p>
        </w:tc>
        <w:tc>
          <w:tcPr>
            <w:tcW w:w="1474" w:type="dxa"/>
            <w:vAlign w:val="center"/>
          </w:tcPr>
          <w:p>
            <w:pPr>
              <w:pStyle w:val="11"/>
            </w:pPr>
            <w:r>
              <w:t>83.20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31.69</w:t>
            </w:r>
          </w:p>
        </w:tc>
        <w:tc>
          <w:tcPr>
            <w:tcW w:w="1474" w:type="dxa"/>
            <w:vAlign w:val="center"/>
          </w:tcPr>
          <w:p>
            <w:pPr>
              <w:pStyle w:val="11"/>
            </w:pPr>
            <w:r>
              <w:t>31.69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23.74</w:t>
            </w:r>
          </w:p>
        </w:tc>
        <w:tc>
          <w:tcPr>
            <w:tcW w:w="1474" w:type="dxa"/>
            <w:vAlign w:val="center"/>
          </w:tcPr>
          <w:p>
            <w:pPr>
              <w:pStyle w:val="11"/>
            </w:pPr>
            <w:r>
              <w:t>23.74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372.54</w:t>
            </w:r>
          </w:p>
        </w:tc>
        <w:tc>
          <w:tcPr>
            <w:tcW w:w="1474" w:type="dxa"/>
            <w:vAlign w:val="center"/>
          </w:tcPr>
          <w:p>
            <w:pPr>
              <w:pStyle w:val="11"/>
            </w:pPr>
            <w:r>
              <w:t>372.54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36.38</w:t>
            </w:r>
          </w:p>
        </w:tc>
        <w:tc>
          <w:tcPr>
            <w:tcW w:w="1474" w:type="dxa"/>
            <w:vAlign w:val="center"/>
          </w:tcPr>
          <w:p>
            <w:pPr>
              <w:pStyle w:val="11"/>
            </w:pPr>
            <w:r>
              <w:t>36.38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1018.44</w:t>
            </w:r>
          </w:p>
        </w:tc>
        <w:tc>
          <w:tcPr>
            <w:tcW w:w="3402" w:type="dxa"/>
            <w:vAlign w:val="center"/>
          </w:tcPr>
          <w:p>
            <w:pPr>
              <w:pStyle w:val="14"/>
            </w:pPr>
            <w:r>
              <w:t>本年支出合计</w:t>
            </w:r>
          </w:p>
        </w:tc>
        <w:tc>
          <w:tcPr>
            <w:tcW w:w="1474" w:type="dxa"/>
            <w:vAlign w:val="center"/>
          </w:tcPr>
          <w:p>
            <w:pPr>
              <w:pStyle w:val="15"/>
            </w:pPr>
            <w:r>
              <w:t>1018.44</w:t>
            </w:r>
          </w:p>
        </w:tc>
        <w:tc>
          <w:tcPr>
            <w:tcW w:w="1474" w:type="dxa"/>
            <w:vAlign w:val="center"/>
          </w:tcPr>
          <w:p>
            <w:pPr>
              <w:pStyle w:val="15"/>
            </w:pPr>
            <w:r>
              <w:t>1018.44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1018.44</w:t>
            </w:r>
          </w:p>
        </w:tc>
        <w:tc>
          <w:tcPr>
            <w:tcW w:w="3402" w:type="dxa"/>
            <w:vAlign w:val="center"/>
          </w:tcPr>
          <w:p>
            <w:pPr>
              <w:pStyle w:val="14"/>
            </w:pPr>
            <w:r>
              <w:t>支出总计</w:t>
            </w:r>
          </w:p>
        </w:tc>
        <w:tc>
          <w:tcPr>
            <w:tcW w:w="1474" w:type="dxa"/>
            <w:vAlign w:val="center"/>
          </w:tcPr>
          <w:p>
            <w:pPr>
              <w:pStyle w:val="15"/>
            </w:pPr>
            <w:r>
              <w:t>1018.44</w:t>
            </w:r>
          </w:p>
        </w:tc>
        <w:tc>
          <w:tcPr>
            <w:tcW w:w="1474" w:type="dxa"/>
            <w:vAlign w:val="center"/>
          </w:tcPr>
          <w:p>
            <w:pPr>
              <w:pStyle w:val="15"/>
            </w:pPr>
            <w:r>
              <w:t>1018.44</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1018.44</w:t>
            </w:r>
          </w:p>
        </w:tc>
        <w:tc>
          <w:tcPr>
            <w:tcW w:w="2551" w:type="dxa"/>
            <w:vAlign w:val="center"/>
          </w:tcPr>
          <w:p>
            <w:pPr>
              <w:pStyle w:val="15"/>
            </w:pPr>
            <w:r>
              <w:t>593.79</w:t>
            </w:r>
          </w:p>
        </w:tc>
        <w:tc>
          <w:tcPr>
            <w:tcW w:w="2551" w:type="dxa"/>
            <w:vAlign w:val="center"/>
          </w:tcPr>
          <w:p>
            <w:pPr>
              <w:pStyle w:val="15"/>
            </w:pPr>
            <w:r>
              <w:t>424.65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470.89</w:t>
            </w:r>
          </w:p>
        </w:tc>
        <w:tc>
          <w:tcPr>
            <w:tcW w:w="2551" w:type="dxa"/>
            <w:vAlign w:val="center"/>
          </w:tcPr>
          <w:p>
            <w:pPr>
              <w:pStyle w:val="11"/>
            </w:pPr>
            <w:r>
              <w:t>443.72</w:t>
            </w:r>
          </w:p>
        </w:tc>
        <w:tc>
          <w:tcPr>
            <w:tcW w:w="2551" w:type="dxa"/>
            <w:vAlign w:val="center"/>
          </w:tcPr>
          <w:p>
            <w:pPr>
              <w:pStyle w:val="11"/>
            </w:pPr>
            <w:r>
              <w:t>27.17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462.89</w:t>
            </w:r>
          </w:p>
        </w:tc>
        <w:tc>
          <w:tcPr>
            <w:tcW w:w="2551" w:type="dxa"/>
            <w:vAlign w:val="center"/>
          </w:tcPr>
          <w:p>
            <w:pPr>
              <w:pStyle w:val="11"/>
            </w:pPr>
            <w:r>
              <w:t>443.72</w:t>
            </w:r>
          </w:p>
        </w:tc>
        <w:tc>
          <w:tcPr>
            <w:tcW w:w="2551" w:type="dxa"/>
            <w:vAlign w:val="center"/>
          </w:tcPr>
          <w:p>
            <w:pPr>
              <w:pStyle w:val="11"/>
            </w:pPr>
            <w:r>
              <w:t>19.17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235.28</w:t>
            </w:r>
          </w:p>
        </w:tc>
        <w:tc>
          <w:tcPr>
            <w:tcW w:w="2551" w:type="dxa"/>
            <w:vAlign w:val="center"/>
          </w:tcPr>
          <w:p>
            <w:pPr>
              <w:pStyle w:val="11"/>
            </w:pPr>
            <w:r>
              <w:t>235.28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19.17</w:t>
            </w:r>
          </w:p>
        </w:tc>
        <w:tc>
          <w:tcPr>
            <w:tcW w:w="2551" w:type="dxa"/>
            <w:vAlign w:val="center"/>
          </w:tcPr>
          <w:p>
            <w:pPr>
              <w:pStyle w:val="11"/>
            </w:pPr>
          </w:p>
        </w:tc>
        <w:tc>
          <w:tcPr>
            <w:tcW w:w="2551" w:type="dxa"/>
            <w:vAlign w:val="center"/>
          </w:tcPr>
          <w:p>
            <w:pPr>
              <w:pStyle w:val="11"/>
            </w:pPr>
            <w:r>
              <w:t>19.17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208.44</w:t>
            </w:r>
          </w:p>
        </w:tc>
        <w:tc>
          <w:tcPr>
            <w:tcW w:w="2551" w:type="dxa"/>
            <w:vAlign w:val="center"/>
          </w:tcPr>
          <w:p>
            <w:pPr>
              <w:pStyle w:val="11"/>
            </w:pPr>
            <w:r>
              <w:t>208.44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83.20</w:t>
            </w:r>
          </w:p>
        </w:tc>
        <w:tc>
          <w:tcPr>
            <w:tcW w:w="2551" w:type="dxa"/>
            <w:vAlign w:val="center"/>
          </w:tcPr>
          <w:p>
            <w:pPr>
              <w:pStyle w:val="11"/>
            </w:pPr>
            <w:r>
              <w:t>82.00</w:t>
            </w: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82.00</w:t>
            </w:r>
          </w:p>
        </w:tc>
        <w:tc>
          <w:tcPr>
            <w:tcW w:w="2551" w:type="dxa"/>
            <w:vAlign w:val="center"/>
          </w:tcPr>
          <w:p>
            <w:pPr>
              <w:pStyle w:val="11"/>
            </w:pPr>
            <w:r>
              <w:t>82.00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25.92</w:t>
            </w:r>
          </w:p>
        </w:tc>
        <w:tc>
          <w:tcPr>
            <w:tcW w:w="2551" w:type="dxa"/>
            <w:vAlign w:val="center"/>
          </w:tcPr>
          <w:p>
            <w:pPr>
              <w:pStyle w:val="11"/>
            </w:pPr>
            <w:r>
              <w:t>25.92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48.47</w:t>
            </w:r>
          </w:p>
        </w:tc>
        <w:tc>
          <w:tcPr>
            <w:tcW w:w="2551" w:type="dxa"/>
            <w:vAlign w:val="center"/>
          </w:tcPr>
          <w:p>
            <w:pPr>
              <w:pStyle w:val="11"/>
            </w:pPr>
            <w:r>
              <w:t>48.47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7.61</w:t>
            </w:r>
          </w:p>
        </w:tc>
        <w:tc>
          <w:tcPr>
            <w:tcW w:w="2551" w:type="dxa"/>
            <w:vAlign w:val="center"/>
          </w:tcPr>
          <w:p>
            <w:pPr>
              <w:pStyle w:val="11"/>
            </w:pPr>
            <w:r>
              <w:t>7.61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20809</w:t>
            </w:r>
          </w:p>
        </w:tc>
        <w:tc>
          <w:tcPr>
            <w:tcW w:w="4535" w:type="dxa"/>
            <w:vAlign w:val="center"/>
          </w:tcPr>
          <w:p>
            <w:pPr>
              <w:pStyle w:val="12"/>
            </w:pPr>
            <w:r>
              <w:t>退役安置</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2080901</w:t>
            </w:r>
          </w:p>
        </w:tc>
        <w:tc>
          <w:tcPr>
            <w:tcW w:w="4535" w:type="dxa"/>
            <w:vAlign w:val="center"/>
          </w:tcPr>
          <w:p>
            <w:pPr>
              <w:pStyle w:val="12"/>
            </w:pPr>
            <w:r>
              <w:t>退役士兵安置</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31.69</w:t>
            </w:r>
          </w:p>
        </w:tc>
        <w:tc>
          <w:tcPr>
            <w:tcW w:w="2551" w:type="dxa"/>
            <w:vAlign w:val="center"/>
          </w:tcPr>
          <w:p>
            <w:pPr>
              <w:pStyle w:val="11"/>
            </w:pPr>
            <w:r>
              <w:t>31.69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31.69</w:t>
            </w:r>
          </w:p>
        </w:tc>
        <w:tc>
          <w:tcPr>
            <w:tcW w:w="2551" w:type="dxa"/>
            <w:vAlign w:val="center"/>
          </w:tcPr>
          <w:p>
            <w:pPr>
              <w:pStyle w:val="11"/>
            </w:pPr>
            <w:r>
              <w:t>31.69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9.88</w:t>
            </w:r>
          </w:p>
        </w:tc>
        <w:tc>
          <w:tcPr>
            <w:tcW w:w="2551" w:type="dxa"/>
            <w:vAlign w:val="center"/>
          </w:tcPr>
          <w:p>
            <w:pPr>
              <w:pStyle w:val="11"/>
            </w:pPr>
            <w:r>
              <w:t>9.88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12.14</w:t>
            </w:r>
          </w:p>
        </w:tc>
        <w:tc>
          <w:tcPr>
            <w:tcW w:w="2551" w:type="dxa"/>
            <w:vAlign w:val="center"/>
          </w:tcPr>
          <w:p>
            <w:pPr>
              <w:pStyle w:val="11"/>
            </w:pPr>
            <w:r>
              <w:t>12.14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9.67</w:t>
            </w:r>
          </w:p>
        </w:tc>
        <w:tc>
          <w:tcPr>
            <w:tcW w:w="2551" w:type="dxa"/>
            <w:vAlign w:val="center"/>
          </w:tcPr>
          <w:p>
            <w:pPr>
              <w:pStyle w:val="11"/>
            </w:pPr>
            <w:r>
              <w:t>9.67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23.74</w:t>
            </w:r>
          </w:p>
        </w:tc>
        <w:tc>
          <w:tcPr>
            <w:tcW w:w="2551" w:type="dxa"/>
            <w:vAlign w:val="center"/>
          </w:tcPr>
          <w:p>
            <w:pPr>
              <w:pStyle w:val="11"/>
            </w:pPr>
          </w:p>
        </w:tc>
        <w:tc>
          <w:tcPr>
            <w:tcW w:w="2551" w:type="dxa"/>
            <w:vAlign w:val="center"/>
          </w:tcPr>
          <w:p>
            <w:pPr>
              <w:pStyle w:val="11"/>
            </w:pPr>
            <w:r>
              <w:t>23.74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23.74</w:t>
            </w:r>
          </w:p>
        </w:tc>
        <w:tc>
          <w:tcPr>
            <w:tcW w:w="2551" w:type="dxa"/>
            <w:vAlign w:val="center"/>
          </w:tcPr>
          <w:p>
            <w:pPr>
              <w:pStyle w:val="11"/>
            </w:pPr>
          </w:p>
        </w:tc>
        <w:tc>
          <w:tcPr>
            <w:tcW w:w="2551" w:type="dxa"/>
            <w:vAlign w:val="center"/>
          </w:tcPr>
          <w:p>
            <w:pPr>
              <w:pStyle w:val="11"/>
            </w:pPr>
            <w:r>
              <w:t>23.74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6.34</w:t>
            </w:r>
          </w:p>
        </w:tc>
        <w:tc>
          <w:tcPr>
            <w:tcW w:w="2551" w:type="dxa"/>
            <w:vAlign w:val="center"/>
          </w:tcPr>
          <w:p>
            <w:pPr>
              <w:pStyle w:val="11"/>
            </w:pPr>
          </w:p>
        </w:tc>
        <w:tc>
          <w:tcPr>
            <w:tcW w:w="2551" w:type="dxa"/>
            <w:vAlign w:val="center"/>
          </w:tcPr>
          <w:p>
            <w:pPr>
              <w:pStyle w:val="11"/>
            </w:pPr>
            <w:r>
              <w:t>6.34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17.40</w:t>
            </w:r>
          </w:p>
        </w:tc>
        <w:tc>
          <w:tcPr>
            <w:tcW w:w="2551" w:type="dxa"/>
            <w:vAlign w:val="center"/>
          </w:tcPr>
          <w:p>
            <w:pPr>
              <w:pStyle w:val="11"/>
            </w:pPr>
          </w:p>
        </w:tc>
        <w:tc>
          <w:tcPr>
            <w:tcW w:w="2551" w:type="dxa"/>
            <w:vAlign w:val="center"/>
          </w:tcPr>
          <w:p>
            <w:pPr>
              <w:pStyle w:val="11"/>
            </w:pPr>
            <w:r>
              <w:t>17.40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372.54</w:t>
            </w:r>
          </w:p>
        </w:tc>
        <w:tc>
          <w:tcPr>
            <w:tcW w:w="2551" w:type="dxa"/>
            <w:vAlign w:val="center"/>
          </w:tcPr>
          <w:p>
            <w:pPr>
              <w:pStyle w:val="11"/>
            </w:pPr>
          </w:p>
        </w:tc>
        <w:tc>
          <w:tcPr>
            <w:tcW w:w="2551" w:type="dxa"/>
            <w:vAlign w:val="center"/>
          </w:tcPr>
          <w:p>
            <w:pPr>
              <w:pStyle w:val="11"/>
            </w:pPr>
            <w:r>
              <w:t>372.54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372.54</w:t>
            </w:r>
          </w:p>
        </w:tc>
        <w:tc>
          <w:tcPr>
            <w:tcW w:w="2551" w:type="dxa"/>
            <w:vAlign w:val="center"/>
          </w:tcPr>
          <w:p>
            <w:pPr>
              <w:pStyle w:val="11"/>
            </w:pPr>
          </w:p>
        </w:tc>
        <w:tc>
          <w:tcPr>
            <w:tcW w:w="2551" w:type="dxa"/>
            <w:vAlign w:val="center"/>
          </w:tcPr>
          <w:p>
            <w:pPr>
              <w:pStyle w:val="11"/>
            </w:pPr>
            <w:r>
              <w:t>372.54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70.00</w:t>
            </w:r>
          </w:p>
        </w:tc>
        <w:tc>
          <w:tcPr>
            <w:tcW w:w="2551" w:type="dxa"/>
            <w:vAlign w:val="center"/>
          </w:tcPr>
          <w:p>
            <w:pPr>
              <w:pStyle w:val="11"/>
            </w:pPr>
          </w:p>
        </w:tc>
        <w:tc>
          <w:tcPr>
            <w:tcW w:w="2551"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302.54</w:t>
            </w:r>
          </w:p>
        </w:tc>
        <w:tc>
          <w:tcPr>
            <w:tcW w:w="2551" w:type="dxa"/>
            <w:vAlign w:val="center"/>
          </w:tcPr>
          <w:p>
            <w:pPr>
              <w:pStyle w:val="11"/>
            </w:pPr>
          </w:p>
        </w:tc>
        <w:tc>
          <w:tcPr>
            <w:tcW w:w="2551" w:type="dxa"/>
            <w:vAlign w:val="center"/>
          </w:tcPr>
          <w:p>
            <w:pPr>
              <w:pStyle w:val="11"/>
            </w:pPr>
            <w:r>
              <w:t>302.54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36.38</w:t>
            </w:r>
          </w:p>
        </w:tc>
        <w:tc>
          <w:tcPr>
            <w:tcW w:w="2551" w:type="dxa"/>
            <w:vAlign w:val="center"/>
          </w:tcPr>
          <w:p>
            <w:pPr>
              <w:pStyle w:val="11"/>
            </w:pPr>
            <w:r>
              <w:t>36.38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36.38</w:t>
            </w:r>
          </w:p>
        </w:tc>
        <w:tc>
          <w:tcPr>
            <w:tcW w:w="2551" w:type="dxa"/>
            <w:vAlign w:val="center"/>
          </w:tcPr>
          <w:p>
            <w:pPr>
              <w:pStyle w:val="11"/>
            </w:pPr>
            <w:r>
              <w:t>36.38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36.38</w:t>
            </w:r>
          </w:p>
        </w:tc>
        <w:tc>
          <w:tcPr>
            <w:tcW w:w="2551" w:type="dxa"/>
            <w:vAlign w:val="center"/>
          </w:tcPr>
          <w:p>
            <w:pPr>
              <w:pStyle w:val="11"/>
            </w:pPr>
            <w:r>
              <w:t>36.38</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593.79</w:t>
            </w:r>
          </w:p>
        </w:tc>
        <w:tc>
          <w:tcPr>
            <w:tcW w:w="2551" w:type="dxa"/>
            <w:vAlign w:val="center"/>
          </w:tcPr>
          <w:p>
            <w:pPr>
              <w:pStyle w:val="15"/>
            </w:pPr>
            <w:r>
              <w:t>543.06</w:t>
            </w:r>
          </w:p>
        </w:tc>
        <w:tc>
          <w:tcPr>
            <w:tcW w:w="2551" w:type="dxa"/>
            <w:vAlign w:val="center"/>
          </w:tcPr>
          <w:p>
            <w:pPr>
              <w:pStyle w:val="15"/>
            </w:pPr>
            <w:r>
              <w:t>50.73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497.49</w:t>
            </w:r>
          </w:p>
        </w:tc>
        <w:tc>
          <w:tcPr>
            <w:tcW w:w="2551" w:type="dxa"/>
            <w:vAlign w:val="center"/>
          </w:tcPr>
          <w:p>
            <w:pPr>
              <w:pStyle w:val="11"/>
            </w:pPr>
            <w:r>
              <w:t>497.49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201.82</w:t>
            </w:r>
          </w:p>
        </w:tc>
        <w:tc>
          <w:tcPr>
            <w:tcW w:w="2551" w:type="dxa"/>
            <w:vAlign w:val="center"/>
          </w:tcPr>
          <w:p>
            <w:pPr>
              <w:pStyle w:val="11"/>
            </w:pPr>
            <w:r>
              <w:t>201.82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76.65</w:t>
            </w:r>
          </w:p>
        </w:tc>
        <w:tc>
          <w:tcPr>
            <w:tcW w:w="2551" w:type="dxa"/>
            <w:vAlign w:val="center"/>
          </w:tcPr>
          <w:p>
            <w:pPr>
              <w:pStyle w:val="11"/>
            </w:pPr>
            <w:r>
              <w:t>76.65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29.09</w:t>
            </w:r>
          </w:p>
        </w:tc>
        <w:tc>
          <w:tcPr>
            <w:tcW w:w="2551" w:type="dxa"/>
            <w:vAlign w:val="center"/>
          </w:tcPr>
          <w:p>
            <w:pPr>
              <w:pStyle w:val="11"/>
            </w:pPr>
            <w:r>
              <w:t>29.09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63.31</w:t>
            </w:r>
          </w:p>
        </w:tc>
        <w:tc>
          <w:tcPr>
            <w:tcW w:w="2551" w:type="dxa"/>
            <w:vAlign w:val="center"/>
          </w:tcPr>
          <w:p>
            <w:pPr>
              <w:pStyle w:val="11"/>
            </w:pPr>
            <w:r>
              <w:t>63.31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48.47</w:t>
            </w:r>
          </w:p>
        </w:tc>
        <w:tc>
          <w:tcPr>
            <w:tcW w:w="2551" w:type="dxa"/>
            <w:vAlign w:val="center"/>
          </w:tcPr>
          <w:p>
            <w:pPr>
              <w:pStyle w:val="11"/>
            </w:pPr>
            <w:r>
              <w:t>48.47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7.61</w:t>
            </w:r>
          </w:p>
        </w:tc>
        <w:tc>
          <w:tcPr>
            <w:tcW w:w="2551" w:type="dxa"/>
            <w:vAlign w:val="center"/>
          </w:tcPr>
          <w:p>
            <w:pPr>
              <w:pStyle w:val="11"/>
            </w:pPr>
            <w:r>
              <w:t>7.61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22.02</w:t>
            </w:r>
          </w:p>
        </w:tc>
        <w:tc>
          <w:tcPr>
            <w:tcW w:w="2551" w:type="dxa"/>
            <w:vAlign w:val="center"/>
          </w:tcPr>
          <w:p>
            <w:pPr>
              <w:pStyle w:val="11"/>
            </w:pPr>
            <w:r>
              <w:t>22.02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9.67</w:t>
            </w:r>
          </w:p>
        </w:tc>
        <w:tc>
          <w:tcPr>
            <w:tcW w:w="2551" w:type="dxa"/>
            <w:vAlign w:val="center"/>
          </w:tcPr>
          <w:p>
            <w:pPr>
              <w:pStyle w:val="11"/>
            </w:pPr>
            <w:r>
              <w:t>9.67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2.47</w:t>
            </w:r>
          </w:p>
        </w:tc>
        <w:tc>
          <w:tcPr>
            <w:tcW w:w="2551" w:type="dxa"/>
            <w:vAlign w:val="center"/>
          </w:tcPr>
          <w:p>
            <w:pPr>
              <w:pStyle w:val="11"/>
            </w:pPr>
            <w:r>
              <w:t>2.47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36.38</w:t>
            </w:r>
          </w:p>
        </w:tc>
        <w:tc>
          <w:tcPr>
            <w:tcW w:w="2551" w:type="dxa"/>
            <w:vAlign w:val="center"/>
          </w:tcPr>
          <w:p>
            <w:pPr>
              <w:pStyle w:val="11"/>
            </w:pPr>
            <w:r>
              <w:t>36.38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50.73</w:t>
            </w:r>
          </w:p>
        </w:tc>
        <w:tc>
          <w:tcPr>
            <w:tcW w:w="2551" w:type="dxa"/>
            <w:vAlign w:val="center"/>
          </w:tcPr>
          <w:p>
            <w:pPr>
              <w:pStyle w:val="11"/>
            </w:pPr>
          </w:p>
        </w:tc>
        <w:tc>
          <w:tcPr>
            <w:tcW w:w="2551" w:type="dxa"/>
            <w:vAlign w:val="center"/>
          </w:tcPr>
          <w:p>
            <w:pPr>
              <w:pStyle w:val="11"/>
            </w:pPr>
            <w:r>
              <w:t>50.73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8.23</w:t>
            </w:r>
          </w:p>
        </w:tc>
        <w:tc>
          <w:tcPr>
            <w:tcW w:w="2551" w:type="dxa"/>
            <w:vAlign w:val="center"/>
          </w:tcPr>
          <w:p>
            <w:pPr>
              <w:pStyle w:val="11"/>
            </w:pPr>
          </w:p>
        </w:tc>
        <w:tc>
          <w:tcPr>
            <w:tcW w:w="2551" w:type="dxa"/>
            <w:vAlign w:val="center"/>
          </w:tcPr>
          <w:p>
            <w:pPr>
              <w:pStyle w:val="11"/>
            </w:pPr>
            <w:r>
              <w:t>8.23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7.93</w:t>
            </w:r>
          </w:p>
        </w:tc>
        <w:tc>
          <w:tcPr>
            <w:tcW w:w="2551" w:type="dxa"/>
            <w:vAlign w:val="center"/>
          </w:tcPr>
          <w:p>
            <w:pPr>
              <w:pStyle w:val="11"/>
            </w:pPr>
          </w:p>
        </w:tc>
        <w:tc>
          <w:tcPr>
            <w:tcW w:w="2551" w:type="dxa"/>
            <w:vAlign w:val="center"/>
          </w:tcPr>
          <w:p>
            <w:pPr>
              <w:pStyle w:val="11"/>
            </w:pPr>
            <w:r>
              <w:t>7.93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1.32</w:t>
            </w:r>
          </w:p>
        </w:tc>
        <w:tc>
          <w:tcPr>
            <w:tcW w:w="2551" w:type="dxa"/>
            <w:vAlign w:val="center"/>
          </w:tcPr>
          <w:p>
            <w:pPr>
              <w:pStyle w:val="11"/>
            </w:pPr>
          </w:p>
        </w:tc>
        <w:tc>
          <w:tcPr>
            <w:tcW w:w="2551" w:type="dxa"/>
            <w:vAlign w:val="center"/>
          </w:tcPr>
          <w:p>
            <w:pPr>
              <w:pStyle w:val="11"/>
            </w:pPr>
            <w:r>
              <w:t>1.32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3.08</w:t>
            </w:r>
          </w:p>
        </w:tc>
        <w:tc>
          <w:tcPr>
            <w:tcW w:w="2551" w:type="dxa"/>
            <w:vAlign w:val="center"/>
          </w:tcPr>
          <w:p>
            <w:pPr>
              <w:pStyle w:val="11"/>
            </w:pPr>
          </w:p>
        </w:tc>
        <w:tc>
          <w:tcPr>
            <w:tcW w:w="2551" w:type="dxa"/>
            <w:vAlign w:val="center"/>
          </w:tcPr>
          <w:p>
            <w:pPr>
              <w:pStyle w:val="11"/>
            </w:pPr>
            <w:r>
              <w:t>3.08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12.72</w:t>
            </w:r>
          </w:p>
        </w:tc>
        <w:tc>
          <w:tcPr>
            <w:tcW w:w="2551" w:type="dxa"/>
            <w:vAlign w:val="center"/>
          </w:tcPr>
          <w:p>
            <w:pPr>
              <w:pStyle w:val="11"/>
            </w:pPr>
          </w:p>
        </w:tc>
        <w:tc>
          <w:tcPr>
            <w:tcW w:w="2551" w:type="dxa"/>
            <w:vAlign w:val="center"/>
          </w:tcPr>
          <w:p>
            <w:pPr>
              <w:pStyle w:val="11"/>
            </w:pPr>
            <w:r>
              <w:t>12.72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5.05</w:t>
            </w:r>
          </w:p>
        </w:tc>
        <w:tc>
          <w:tcPr>
            <w:tcW w:w="2551" w:type="dxa"/>
            <w:vAlign w:val="center"/>
          </w:tcPr>
          <w:p>
            <w:pPr>
              <w:pStyle w:val="11"/>
            </w:pPr>
          </w:p>
        </w:tc>
        <w:tc>
          <w:tcPr>
            <w:tcW w:w="2551" w:type="dxa"/>
            <w:vAlign w:val="center"/>
          </w:tcPr>
          <w:p>
            <w:pPr>
              <w:pStyle w:val="11"/>
            </w:pPr>
            <w:r>
              <w:t>5.05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45.57</w:t>
            </w:r>
          </w:p>
        </w:tc>
        <w:tc>
          <w:tcPr>
            <w:tcW w:w="2551" w:type="dxa"/>
            <w:vAlign w:val="center"/>
          </w:tcPr>
          <w:p>
            <w:pPr>
              <w:pStyle w:val="11"/>
            </w:pPr>
            <w:r>
              <w:t>45.57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45.57</w:t>
            </w:r>
          </w:p>
        </w:tc>
        <w:tc>
          <w:tcPr>
            <w:tcW w:w="2551" w:type="dxa"/>
            <w:vAlign w:val="center"/>
          </w:tcPr>
          <w:p>
            <w:pPr>
              <w:pStyle w:val="11"/>
            </w:pPr>
            <w:r>
              <w:t>45.57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曲阳县党城乡人民政府本级2026年单位预算信息公开情况说明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按照《中华人民共和国预算法》、《地方预决算公开操作规程》和《关于进一步推进预算公开工作的实施意见》规定，现将曲阳县党城乡人民政府本级2026年单位预算公开如下：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（三）讨论和决定本乡经济建设、政治建设、文化建设、社会建设、生态文明建设和党的建设以及乡村振兴中的重大问题。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（十）领导本乡的基层治理，加强社会主义民主法治建设和</w:t>
      </w:r>
    </w:p>
    <w:p>
      <w:pPr>
        <w:pStyle w:val="17"/>
      </w:pPr>
      <w:r>
        <w:t>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承担民兵预备役、征兵、退役军人服务、拥军优属等工作。</w:t>
      </w:r>
    </w:p>
    <w:p>
      <w:pPr>
        <w:pStyle w:val="17"/>
      </w:pPr>
      <w:r>
        <w:t>（十一）保护社会主义的全民所有的财产和劳动群众集体所</w:t>
      </w:r>
    </w:p>
    <w:p>
      <w:pPr>
        <w:pStyle w:val="17"/>
      </w:pPr>
      <w:r>
        <w:t>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曲阳县党城乡人民政府本级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1018.44万元，其中：一般公共预算收入1018.44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党城乡人民政府本级年度单位预算中支出预算的总体情况。2026年支出预算1018.44万元，其中基本支出593.79万元，包括人员经费543.06万元和日常公用经费50.73万元；项目支出424.65万元，主要为村党组织活动经费14.32万元，村级组织运转经费项目210万元，服务群众专项经费70万元，涉军公益岗人员经费19.17万元，生态护林员补助经费6.34万元，网格员生活补贴17.4万元，党城乡乡进藏老兵民调员岗位补贴1.2万元，正常离任村干部生活补贴8.22万元，曲阳县下沉干部工作经费4万元，党城乡乡寨地农村公益项目40万元，党城乡城南村农村公益项目30万元。；预计下年使用的单位资金结余0.00万元。委托业务费共计安排35.00万元，主要用于因技术原因确需对外委托的辅助性工作和确有必要对外委托开展咨询、评审、规划等工作。</w:t>
      </w:r>
    </w:p>
    <w:p>
      <w:pPr>
        <w:pStyle w:val="18"/>
      </w:pPr>
      <w:r>
        <w:t>3、比上年增减情况</w:t>
      </w:r>
    </w:p>
    <w:p>
      <w:pPr>
        <w:pStyle w:val="18"/>
      </w:pPr>
      <w:r>
        <w:t>2026年预算收支安排1018.44万元，较2025年预算增加74.89万元，其中：基本支出增加20.00万元，主要为工资普调，人员工资及各类保险增加，相应的办公费、福利费增加。项目支出增加54.89万元，主要为村级组织运转经费增加42万元，2025年党城乡湾子村农村公益事业项目20万元，郑家庄村农村公益事业项目20万元，2026年城南村农村公益事业项目30万元，2026年寨地村农村公益事业项目40万元。减少环境整治（人居环境）专项经费3万元，减少秸秆禁烧（森林防火）经费2万元，减少征兵工作经费2万元，减少综合管理专项经费8.5万元，减少防返贫监测预警工作经费1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1、党城镇进藏老兵民调员岗位补贴绩效目标表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13063426P00HP8R10155F</w:t>
            </w:r>
          </w:p>
        </w:tc>
        <w:tc>
          <w:tcPr>
            <w:tcW w:w="2835" w:type="dxa"/>
            <w:vAlign w:val="center"/>
          </w:tcPr>
          <w:p>
            <w:pPr>
              <w:pStyle w:val="10"/>
            </w:pPr>
            <w:r>
              <w:t>项目名称</w:t>
            </w:r>
          </w:p>
        </w:tc>
        <w:tc>
          <w:tcPr>
            <w:tcW w:w="6095" w:type="dxa"/>
            <w:gridSpan w:val="3"/>
            <w:vAlign w:val="center"/>
          </w:tcPr>
          <w:p>
            <w:pPr>
              <w:pStyle w:val="12"/>
            </w:pPr>
            <w:r>
              <w:t>党城镇进藏老兵民调员岗位补贴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1.20</w:t>
            </w:r>
          </w:p>
        </w:tc>
        <w:tc>
          <w:tcPr>
            <w:tcW w:w="2835" w:type="dxa"/>
            <w:vAlign w:val="center"/>
          </w:tcPr>
          <w:p>
            <w:pPr>
              <w:pStyle w:val="10"/>
            </w:pPr>
            <w:r>
              <w:t>其中：财政    资金</w:t>
            </w:r>
          </w:p>
        </w:tc>
        <w:tc>
          <w:tcPr>
            <w:tcW w:w="2551" w:type="dxa"/>
            <w:vAlign w:val="center"/>
          </w:tcPr>
          <w:p>
            <w:pPr>
              <w:pStyle w:val="12"/>
            </w:pPr>
            <w:r>
              <w:t>1.20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预算资金1.2万元，县级资金1.2万元主要用于发放进藏老兵民调员岗位补贴，按月拨付资金。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0.30</w:t>
            </w:r>
          </w:p>
        </w:tc>
        <w:tc>
          <w:tcPr>
            <w:tcW w:w="2835" w:type="dxa"/>
            <w:vAlign w:val="center"/>
          </w:tcPr>
          <w:p>
            <w:pPr>
              <w:pStyle w:val="13"/>
            </w:pPr>
            <w:r>
              <w:t>0.60</w:t>
            </w:r>
          </w:p>
        </w:tc>
        <w:tc>
          <w:tcPr>
            <w:tcW w:w="2551" w:type="dxa"/>
            <w:vAlign w:val="center"/>
          </w:tcPr>
          <w:p>
            <w:pPr>
              <w:pStyle w:val="13"/>
            </w:pPr>
            <w:r>
              <w:t>0.90</w:t>
            </w:r>
          </w:p>
        </w:tc>
        <w:tc>
          <w:tcPr>
            <w:tcW w:w="3544" w:type="dxa"/>
            <w:gridSpan w:val="2"/>
            <w:vAlign w:val="center"/>
          </w:tcPr>
          <w:p>
            <w:pPr>
              <w:pStyle w:val="13"/>
            </w:pPr>
            <w:r>
              <w:t>1.20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1.通过安排民调员岗位，让贫困退役老兵生活有所保障，维持社会稳定，积极稳妥化解退役军人历史遗留问题。</w:t>
            </w:r>
            <w:r>
              <w:tab/>
            </w:r>
            <w:r>
              <w:tab/>
            </w:r>
            <w:r>
              <w:tab/>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民调员补贴发放人数</w:t>
            </w:r>
          </w:p>
        </w:tc>
        <w:tc>
          <w:tcPr>
            <w:tcW w:w="5386" w:type="dxa"/>
            <w:vAlign w:val="center"/>
          </w:tcPr>
          <w:p>
            <w:pPr>
              <w:pStyle w:val="12"/>
            </w:pPr>
            <w:r>
              <w:t>民调员补贴发放人数</w:t>
            </w:r>
          </w:p>
        </w:tc>
        <w:tc>
          <w:tcPr>
            <w:tcW w:w="2268" w:type="dxa"/>
            <w:vAlign w:val="center"/>
          </w:tcPr>
          <w:p>
            <w:pPr>
              <w:pStyle w:val="12"/>
            </w:pPr>
            <w:r>
              <w:t>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民调员补贴发放到位率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补贴发放及时率</w:t>
            </w:r>
          </w:p>
        </w:tc>
        <w:tc>
          <w:tcPr>
            <w:tcW w:w="5386" w:type="dxa"/>
            <w:vAlign w:val="center"/>
          </w:tcPr>
          <w:p>
            <w:pPr>
              <w:pStyle w:val="12"/>
            </w:pPr>
            <w:r>
              <w:t>民调员补贴发放及时率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民调员月人均补助成本</w:t>
            </w:r>
          </w:p>
        </w:tc>
        <w:tc>
          <w:tcPr>
            <w:tcW w:w="5386" w:type="dxa"/>
            <w:vAlign w:val="center"/>
          </w:tcPr>
          <w:p>
            <w:pPr>
              <w:pStyle w:val="12"/>
            </w:pPr>
            <w:r>
              <w:t>民调员月人均补助成本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进藏老兵安置率</w:t>
            </w:r>
          </w:p>
        </w:tc>
        <w:tc>
          <w:tcPr>
            <w:tcW w:w="5386" w:type="dxa"/>
            <w:vAlign w:val="center"/>
          </w:tcPr>
          <w:p>
            <w:pPr>
              <w:pStyle w:val="12"/>
            </w:pPr>
            <w:r>
              <w:t>进藏老兵安置率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2、党城镇涉军公益岗人员经费绩效目标表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13063426P00HP8R101538</w:t>
            </w:r>
          </w:p>
        </w:tc>
        <w:tc>
          <w:tcPr>
            <w:tcW w:w="2835" w:type="dxa"/>
            <w:vAlign w:val="center"/>
          </w:tcPr>
          <w:p>
            <w:pPr>
              <w:pStyle w:val="10"/>
            </w:pPr>
            <w:r>
              <w:t>项目名称</w:t>
            </w:r>
          </w:p>
        </w:tc>
        <w:tc>
          <w:tcPr>
            <w:tcW w:w="6095" w:type="dxa"/>
            <w:gridSpan w:val="3"/>
            <w:vAlign w:val="center"/>
          </w:tcPr>
          <w:p>
            <w:pPr>
              <w:pStyle w:val="12"/>
            </w:pPr>
            <w:r>
              <w:t>党城镇涉军公益岗人员经费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19.17</w:t>
            </w:r>
          </w:p>
        </w:tc>
        <w:tc>
          <w:tcPr>
            <w:tcW w:w="2835" w:type="dxa"/>
            <w:vAlign w:val="center"/>
          </w:tcPr>
          <w:p>
            <w:pPr>
              <w:pStyle w:val="10"/>
            </w:pPr>
            <w:r>
              <w:t>其中：财政    资金</w:t>
            </w:r>
          </w:p>
        </w:tc>
        <w:tc>
          <w:tcPr>
            <w:tcW w:w="2551" w:type="dxa"/>
            <w:vAlign w:val="center"/>
          </w:tcPr>
          <w:p>
            <w:pPr>
              <w:pStyle w:val="12"/>
            </w:pPr>
            <w:r>
              <w:t>19.17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预算资金19.17万元，县级资金19.17万元主要用于发放公益岗工资缴纳保险，按月拨付资金。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4.79</w:t>
            </w:r>
          </w:p>
        </w:tc>
        <w:tc>
          <w:tcPr>
            <w:tcW w:w="2835" w:type="dxa"/>
            <w:vAlign w:val="center"/>
          </w:tcPr>
          <w:p>
            <w:pPr>
              <w:pStyle w:val="13"/>
            </w:pPr>
            <w:r>
              <w:t>9.58</w:t>
            </w:r>
          </w:p>
        </w:tc>
        <w:tc>
          <w:tcPr>
            <w:tcW w:w="2551" w:type="dxa"/>
            <w:vAlign w:val="center"/>
          </w:tcPr>
          <w:p>
            <w:pPr>
              <w:pStyle w:val="13"/>
            </w:pPr>
            <w:r>
              <w:t>14.37</w:t>
            </w:r>
          </w:p>
        </w:tc>
        <w:tc>
          <w:tcPr>
            <w:tcW w:w="3544" w:type="dxa"/>
            <w:gridSpan w:val="2"/>
            <w:vAlign w:val="center"/>
          </w:tcPr>
          <w:p>
            <w:pPr>
              <w:pStyle w:val="13"/>
            </w:pPr>
            <w:r>
              <w:t>19.17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r>
              <w:tab/>
            </w:r>
            <w:r>
              <w:tab/>
            </w:r>
            <w:r>
              <w:tab/>
            </w:r>
            <w:r>
              <w:tab/>
            </w:r>
            <w:r>
              <w:tab/>
            </w:r>
            <w:r>
              <w:tab/>
            </w:r>
          </w:p>
          <w:p>
            <w:pPr>
              <w:pStyle w:val="12"/>
            </w:pPr>
            <w:r>
              <w:tab/>
            </w:r>
            <w:r>
              <w:tab/>
            </w:r>
            <w:r>
              <w:tab/>
            </w:r>
            <w:r>
              <w:tab/>
            </w:r>
            <w:r>
              <w:tab/>
            </w:r>
          </w:p>
          <w:p>
            <w:pPr>
              <w:pStyle w:val="12"/>
            </w:pP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5人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3、党城镇生态护林员补贴绩效目标表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13063426P00HP8R10152L</w:t>
            </w:r>
          </w:p>
        </w:tc>
        <w:tc>
          <w:tcPr>
            <w:tcW w:w="2835" w:type="dxa"/>
            <w:vAlign w:val="center"/>
          </w:tcPr>
          <w:p>
            <w:pPr>
              <w:pStyle w:val="10"/>
            </w:pPr>
            <w:r>
              <w:t>项目名称</w:t>
            </w:r>
          </w:p>
        </w:tc>
        <w:tc>
          <w:tcPr>
            <w:tcW w:w="6095" w:type="dxa"/>
            <w:gridSpan w:val="3"/>
            <w:vAlign w:val="center"/>
          </w:tcPr>
          <w:p>
            <w:pPr>
              <w:pStyle w:val="12"/>
            </w:pPr>
            <w:r>
              <w:t>党城镇生态护林员补贴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6.34</w:t>
            </w:r>
          </w:p>
        </w:tc>
        <w:tc>
          <w:tcPr>
            <w:tcW w:w="2835" w:type="dxa"/>
            <w:vAlign w:val="center"/>
          </w:tcPr>
          <w:p>
            <w:pPr>
              <w:pStyle w:val="10"/>
            </w:pPr>
            <w:r>
              <w:t>其中：财政    资金</w:t>
            </w:r>
          </w:p>
        </w:tc>
        <w:tc>
          <w:tcPr>
            <w:tcW w:w="2551" w:type="dxa"/>
            <w:vAlign w:val="center"/>
          </w:tcPr>
          <w:p>
            <w:pPr>
              <w:pStyle w:val="12"/>
            </w:pPr>
            <w:r>
              <w:t>6.34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预算资金6.34万元，其中县级资金6.34万元主要用于发放生态护林员补贴，按月拨付资金。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1.58</w:t>
            </w:r>
          </w:p>
        </w:tc>
        <w:tc>
          <w:tcPr>
            <w:tcW w:w="2835" w:type="dxa"/>
            <w:vAlign w:val="center"/>
          </w:tcPr>
          <w:p>
            <w:pPr>
              <w:pStyle w:val="13"/>
            </w:pPr>
            <w:r>
              <w:t>3.16</w:t>
            </w:r>
          </w:p>
        </w:tc>
        <w:tc>
          <w:tcPr>
            <w:tcW w:w="2551" w:type="dxa"/>
            <w:vAlign w:val="center"/>
          </w:tcPr>
          <w:p>
            <w:pPr>
              <w:pStyle w:val="13"/>
            </w:pPr>
            <w:r>
              <w:t>4.74</w:t>
            </w:r>
          </w:p>
        </w:tc>
        <w:tc>
          <w:tcPr>
            <w:tcW w:w="3544" w:type="dxa"/>
            <w:gridSpan w:val="2"/>
            <w:vAlign w:val="center"/>
          </w:tcPr>
          <w:p>
            <w:pPr>
              <w:pStyle w:val="13"/>
            </w:pPr>
            <w:r>
              <w:t>6.34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r>
              <w:tab/>
            </w:r>
            <w:r>
              <w:tab/>
            </w:r>
            <w:r>
              <w:tab/>
            </w:r>
            <w:r>
              <w:tab/>
            </w:r>
            <w:r>
              <w:tab/>
            </w:r>
            <w:r>
              <w:tab/>
            </w:r>
          </w:p>
          <w:p>
            <w:pPr>
              <w:pStyle w:val="12"/>
            </w:pPr>
            <w:r>
              <w:tab/>
            </w:r>
            <w:r>
              <w:tab/>
            </w:r>
            <w:r>
              <w:tab/>
            </w:r>
            <w:r>
              <w:tab/>
            </w:r>
            <w:r>
              <w:tab/>
            </w:r>
          </w:p>
          <w:p>
            <w:pPr>
              <w:pStyle w:val="12"/>
            </w:pPr>
            <w:r>
              <w:tab/>
            </w:r>
            <w:r>
              <w:tab/>
            </w:r>
            <w:r>
              <w:tab/>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生态护林员巡查次数</w:t>
            </w:r>
          </w:p>
        </w:tc>
        <w:tc>
          <w:tcPr>
            <w:tcW w:w="5386" w:type="dxa"/>
            <w:vAlign w:val="center"/>
          </w:tcPr>
          <w:p>
            <w:pPr>
              <w:pStyle w:val="12"/>
            </w:pPr>
            <w:r>
              <w:t>生态护林员巡查次数</w:t>
            </w:r>
          </w:p>
        </w:tc>
        <w:tc>
          <w:tcPr>
            <w:tcW w:w="2268" w:type="dxa"/>
            <w:vAlign w:val="center"/>
          </w:tcPr>
          <w:p>
            <w:pPr>
              <w:pStyle w:val="12"/>
            </w:pPr>
            <w:r>
              <w:t>≥36次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管护区内林业资源保护提升情况</w:t>
            </w:r>
          </w:p>
        </w:tc>
        <w:tc>
          <w:tcPr>
            <w:tcW w:w="5386" w:type="dxa"/>
            <w:vAlign w:val="center"/>
          </w:tcPr>
          <w:p>
            <w:pPr>
              <w:pStyle w:val="12"/>
            </w:pPr>
            <w:r>
              <w:t>管护区内林业资源保护提升情况</w:t>
            </w:r>
          </w:p>
        </w:tc>
        <w:tc>
          <w:tcPr>
            <w:tcW w:w="2268" w:type="dxa"/>
            <w:vAlign w:val="center"/>
          </w:tcPr>
          <w:p>
            <w:pPr>
              <w:pStyle w:val="12"/>
            </w:pPr>
            <w:r>
              <w:t>有所保护</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4、党城镇网格员生活补贴绩效目标表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13063426P00HP8R10154U</w:t>
            </w:r>
          </w:p>
        </w:tc>
        <w:tc>
          <w:tcPr>
            <w:tcW w:w="2835" w:type="dxa"/>
            <w:vAlign w:val="center"/>
          </w:tcPr>
          <w:p>
            <w:pPr>
              <w:pStyle w:val="10"/>
            </w:pPr>
            <w:r>
              <w:t>项目名称</w:t>
            </w:r>
          </w:p>
        </w:tc>
        <w:tc>
          <w:tcPr>
            <w:tcW w:w="6095" w:type="dxa"/>
            <w:gridSpan w:val="3"/>
            <w:vAlign w:val="center"/>
          </w:tcPr>
          <w:p>
            <w:pPr>
              <w:pStyle w:val="12"/>
            </w:pPr>
            <w:r>
              <w:t>党城镇网格员生活补贴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17.40</w:t>
            </w:r>
          </w:p>
        </w:tc>
        <w:tc>
          <w:tcPr>
            <w:tcW w:w="2835" w:type="dxa"/>
            <w:vAlign w:val="center"/>
          </w:tcPr>
          <w:p>
            <w:pPr>
              <w:pStyle w:val="10"/>
            </w:pPr>
            <w:r>
              <w:t>其中：财政    资金</w:t>
            </w:r>
          </w:p>
        </w:tc>
        <w:tc>
          <w:tcPr>
            <w:tcW w:w="2551" w:type="dxa"/>
            <w:vAlign w:val="center"/>
          </w:tcPr>
          <w:p>
            <w:pPr>
              <w:pStyle w:val="12"/>
            </w:pPr>
            <w:r>
              <w:t>17.40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预算资金17.4万元，其中县级资金17.4万元，主要用于发放网格员生活补贴，按月拨付资金。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4.35</w:t>
            </w:r>
          </w:p>
        </w:tc>
        <w:tc>
          <w:tcPr>
            <w:tcW w:w="2835" w:type="dxa"/>
            <w:vAlign w:val="center"/>
          </w:tcPr>
          <w:p>
            <w:pPr>
              <w:pStyle w:val="13"/>
            </w:pPr>
            <w:r>
              <w:t>8.70</w:t>
            </w:r>
          </w:p>
        </w:tc>
        <w:tc>
          <w:tcPr>
            <w:tcW w:w="2551" w:type="dxa"/>
            <w:vAlign w:val="center"/>
          </w:tcPr>
          <w:p>
            <w:pPr>
              <w:pStyle w:val="13"/>
            </w:pPr>
            <w:r>
              <w:t>13.05</w:t>
            </w:r>
          </w:p>
        </w:tc>
        <w:tc>
          <w:tcPr>
            <w:tcW w:w="3544" w:type="dxa"/>
            <w:gridSpan w:val="2"/>
            <w:vAlign w:val="center"/>
          </w:tcPr>
          <w:p>
            <w:pPr>
              <w:pStyle w:val="13"/>
            </w:pPr>
            <w:r>
              <w:t>17.40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1.通过按时发放生活补贴，使其更认真负责开展工作。</w:t>
            </w:r>
            <w:r>
              <w:tab/>
            </w:r>
            <w:r>
              <w:tab/>
            </w:r>
            <w:r>
              <w:tab/>
            </w:r>
            <w:r>
              <w:tab/>
            </w:r>
            <w:r>
              <w:tab/>
            </w:r>
            <w:r>
              <w:tab/>
            </w:r>
          </w:p>
          <w:p>
            <w:pPr>
              <w:pStyle w:val="12"/>
            </w:pPr>
            <w:r>
              <w:tab/>
            </w:r>
            <w:r>
              <w:tab/>
            </w:r>
            <w:r>
              <w:tab/>
            </w:r>
            <w:r>
              <w:tab/>
            </w:r>
            <w:r>
              <w:tab/>
            </w:r>
            <w:r>
              <w:tab/>
            </w:r>
          </w:p>
          <w:p>
            <w:pPr>
              <w:pStyle w:val="12"/>
            </w:pPr>
          </w:p>
          <w:p>
            <w:pPr>
              <w:pStyle w:val="12"/>
            </w:pPr>
            <w:r>
              <w:t>2.通过对网格责任辖区内污染源底数及变化情况进行调查、宣传环境保护法律法规及相关环保知识等 ，确保人居环境整洁安全。</w:t>
            </w:r>
            <w:r>
              <w:tab/>
            </w:r>
            <w:r>
              <w:tab/>
            </w:r>
            <w:r>
              <w:tab/>
            </w:r>
            <w:r>
              <w:tab/>
            </w:r>
            <w:r>
              <w:tab/>
            </w:r>
            <w:r>
              <w:tab/>
            </w:r>
          </w:p>
          <w:p>
            <w:pPr>
              <w:pStyle w:val="12"/>
            </w:pPr>
            <w:r>
              <w:tab/>
            </w:r>
            <w:r>
              <w:tab/>
            </w:r>
            <w:r>
              <w:tab/>
            </w:r>
            <w:r>
              <w:tab/>
            </w:r>
            <w:r>
              <w:tab/>
            </w:r>
          </w:p>
          <w:p>
            <w:pPr>
              <w:pStyle w:val="12"/>
            </w:pP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网格员所服务的村的数量</w:t>
            </w:r>
          </w:p>
        </w:tc>
        <w:tc>
          <w:tcPr>
            <w:tcW w:w="5386" w:type="dxa"/>
            <w:vAlign w:val="center"/>
          </w:tcPr>
          <w:p>
            <w:pPr>
              <w:pStyle w:val="12"/>
            </w:pPr>
            <w:r>
              <w:t>网格员所服务的村的数量</w:t>
            </w:r>
          </w:p>
        </w:tc>
        <w:tc>
          <w:tcPr>
            <w:tcW w:w="2268" w:type="dxa"/>
            <w:vAlign w:val="center"/>
          </w:tcPr>
          <w:p>
            <w:pPr>
              <w:pStyle w:val="12"/>
            </w:pPr>
            <w:r>
              <w:t>14个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5、党城乡城南村公益事业建设财政奖补项目绩效目标表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13063426P00493210112G</w:t>
            </w:r>
          </w:p>
        </w:tc>
        <w:tc>
          <w:tcPr>
            <w:tcW w:w="2835" w:type="dxa"/>
            <w:vAlign w:val="center"/>
          </w:tcPr>
          <w:p>
            <w:pPr>
              <w:pStyle w:val="10"/>
            </w:pPr>
            <w:r>
              <w:t>项目名称</w:t>
            </w:r>
          </w:p>
        </w:tc>
        <w:tc>
          <w:tcPr>
            <w:tcW w:w="6095" w:type="dxa"/>
            <w:gridSpan w:val="3"/>
            <w:vAlign w:val="center"/>
          </w:tcPr>
          <w:p>
            <w:pPr>
              <w:pStyle w:val="12"/>
            </w:pPr>
            <w:r>
              <w:t>党城乡城南村公益事业建设财政奖补项目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预算资金30万元，其中县级资金30万元主要用于党城乡城南村村内道路硬化。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"""通过安装路灯，极大提高村民出行安全，使村民受益。</w:t>
            </w:r>
            <w:r>
              <w:tab/>
            </w:r>
            <w:r>
              <w:tab/>
            </w:r>
            <w:r>
              <w:tab/>
            </w:r>
            <w:r>
              <w:tab/>
            </w:r>
            <w:r>
              <w:tab/>
            </w:r>
            <w:r>
              <w:tab/>
            </w:r>
          </w:p>
          <w:p>
            <w:pPr>
              <w:pStyle w:val="12"/>
            </w:pPr>
            <w:r>
              <w:t>""</w:t>
            </w:r>
            <w:r>
              <w:tab/>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安装路灯数量</w:t>
            </w:r>
          </w:p>
        </w:tc>
        <w:tc>
          <w:tcPr>
            <w:tcW w:w="5386" w:type="dxa"/>
            <w:vAlign w:val="center"/>
          </w:tcPr>
          <w:p>
            <w:pPr>
              <w:pStyle w:val="12"/>
            </w:pPr>
            <w:r>
              <w:t>安装路灯数量</w:t>
            </w:r>
          </w:p>
        </w:tc>
        <w:tc>
          <w:tcPr>
            <w:tcW w:w="2268" w:type="dxa"/>
            <w:vAlign w:val="center"/>
          </w:tcPr>
          <w:p>
            <w:pPr>
              <w:pStyle w:val="12"/>
            </w:pPr>
            <w:r>
              <w:t>150套</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路灯安装验收通过率</w:t>
            </w:r>
          </w:p>
        </w:tc>
        <w:tc>
          <w:tcPr>
            <w:tcW w:w="5386" w:type="dxa"/>
            <w:vAlign w:val="center"/>
          </w:tcPr>
          <w:p>
            <w:pPr>
              <w:pStyle w:val="12"/>
            </w:pPr>
            <w:r>
              <w:t>路灯安装验收通过率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≤2050元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6、党城乡村党组织活动经费绩效目标表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13063426P00GFMB10569W</w:t>
            </w:r>
          </w:p>
        </w:tc>
        <w:tc>
          <w:tcPr>
            <w:tcW w:w="2835" w:type="dxa"/>
            <w:vAlign w:val="center"/>
          </w:tcPr>
          <w:p>
            <w:pPr>
              <w:pStyle w:val="10"/>
            </w:pPr>
            <w:r>
              <w:t>项目名称</w:t>
            </w:r>
          </w:p>
        </w:tc>
        <w:tc>
          <w:tcPr>
            <w:tcW w:w="6095" w:type="dxa"/>
            <w:gridSpan w:val="3"/>
            <w:vAlign w:val="center"/>
          </w:tcPr>
          <w:p>
            <w:pPr>
              <w:pStyle w:val="12"/>
            </w:pPr>
            <w:r>
              <w:t>党城乡村党组织活动经费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14.32</w:t>
            </w:r>
          </w:p>
        </w:tc>
        <w:tc>
          <w:tcPr>
            <w:tcW w:w="2835" w:type="dxa"/>
            <w:vAlign w:val="center"/>
          </w:tcPr>
          <w:p>
            <w:pPr>
              <w:pStyle w:val="10"/>
            </w:pPr>
            <w:r>
              <w:t>其中：财政    资金</w:t>
            </w:r>
          </w:p>
        </w:tc>
        <w:tc>
          <w:tcPr>
            <w:tcW w:w="2551" w:type="dxa"/>
            <w:vAlign w:val="center"/>
          </w:tcPr>
          <w:p>
            <w:pPr>
              <w:pStyle w:val="12"/>
            </w:pPr>
            <w:r>
              <w:t>14.32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"预算数14.32万元，其中县级财政资金14.32万元，主要用于村级开展“三会一课，主题党日，党员教育培训等支出，按月拨付资金。</w:t>
            </w:r>
            <w:r>
              <w:tab/>
            </w:r>
            <w:r>
              <w:tab/>
            </w:r>
            <w:r>
              <w:tab/>
            </w:r>
            <w:r>
              <w:tab/>
            </w:r>
            <w:r>
              <w:tab/>
            </w:r>
            <w:r>
              <w:tab/>
            </w:r>
            <w:r>
              <w:tab/>
            </w:r>
          </w:p>
          <w:p>
            <w:pPr>
              <w:pStyle w:val="12"/>
            </w:pPr>
            <w:r>
              <w:t>"</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3.58</w:t>
            </w:r>
          </w:p>
        </w:tc>
        <w:tc>
          <w:tcPr>
            <w:tcW w:w="2835" w:type="dxa"/>
            <w:vAlign w:val="center"/>
          </w:tcPr>
          <w:p>
            <w:pPr>
              <w:pStyle w:val="13"/>
            </w:pPr>
            <w:r>
              <w:t>7.16</w:t>
            </w:r>
          </w:p>
        </w:tc>
        <w:tc>
          <w:tcPr>
            <w:tcW w:w="2551" w:type="dxa"/>
            <w:vAlign w:val="center"/>
          </w:tcPr>
          <w:p>
            <w:pPr>
              <w:pStyle w:val="13"/>
            </w:pPr>
            <w:r>
              <w:t>10.74</w:t>
            </w:r>
          </w:p>
        </w:tc>
        <w:tc>
          <w:tcPr>
            <w:tcW w:w="3544" w:type="dxa"/>
            <w:gridSpan w:val="2"/>
            <w:vAlign w:val="center"/>
          </w:tcPr>
          <w:p>
            <w:pPr>
              <w:pStyle w:val="13"/>
            </w:pPr>
            <w:r>
              <w:t>14.32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"通过开展帮扶救助困难党员、慰问老党员工作，帮助他们解决困难，使其充分感受党的温暖。</w:t>
            </w:r>
            <w:r>
              <w:tab/>
            </w:r>
          </w:p>
          <w:p>
            <w:pPr>
              <w:pStyle w:val="12"/>
            </w:pPr>
            <w:r>
              <w:tab/>
            </w:r>
            <w:r>
              <w:tab/>
            </w:r>
            <w:r>
              <w:tab/>
            </w:r>
            <w:r>
              <w:tab/>
            </w:r>
            <w:r>
              <w:tab/>
            </w:r>
            <w:r>
              <w:tab/>
            </w:r>
            <w:r>
              <w:tab/>
            </w:r>
          </w:p>
          <w:p>
            <w:pPr>
              <w:pStyle w:val="12"/>
            </w:pPr>
            <w:r>
              <w:t>"</w:t>
            </w:r>
            <w:r>
              <w:tab/>
            </w:r>
            <w:r>
              <w:tab/>
            </w:r>
            <w:r>
              <w:tab/>
            </w:r>
            <w:r>
              <w:tab/>
            </w:r>
            <w:r>
              <w:tab/>
            </w:r>
            <w:r>
              <w:tab/>
            </w:r>
          </w:p>
          <w:p>
            <w:pPr>
              <w:pStyle w:val="12"/>
            </w:pPr>
          </w:p>
          <w:p>
            <w:pPr>
              <w:pStyle w:val="12"/>
            </w:pPr>
            <w:r>
              <w:t>2. "通过开展“三会一课”、主题党日、党员教育培训等活动，提高基层党建工作质量、提升组织凝聚力、激发党员的先锋模范作用。</w:t>
            </w:r>
            <w:r>
              <w:tab/>
            </w:r>
          </w:p>
          <w:p>
            <w:pPr>
              <w:pStyle w:val="12"/>
            </w:pPr>
            <w:r>
              <w:tab/>
            </w:r>
            <w:r>
              <w:tab/>
            </w:r>
          </w:p>
          <w:p>
            <w:pPr>
              <w:pStyle w:val="12"/>
            </w:pPr>
            <w:r>
              <w:tab/>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7、党城乡村级组织运转经费绩效目标表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13063426P00GFMB10524B</w:t>
            </w:r>
          </w:p>
        </w:tc>
        <w:tc>
          <w:tcPr>
            <w:tcW w:w="2835" w:type="dxa"/>
            <w:vAlign w:val="center"/>
          </w:tcPr>
          <w:p>
            <w:pPr>
              <w:pStyle w:val="10"/>
            </w:pPr>
            <w:r>
              <w:t>项目名称</w:t>
            </w:r>
          </w:p>
        </w:tc>
        <w:tc>
          <w:tcPr>
            <w:tcW w:w="6095" w:type="dxa"/>
            <w:gridSpan w:val="3"/>
            <w:vAlign w:val="center"/>
          </w:tcPr>
          <w:p>
            <w:pPr>
              <w:pStyle w:val="12"/>
            </w:pPr>
            <w:r>
              <w:t>党城乡村级组织运转经费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210.00</w:t>
            </w:r>
          </w:p>
        </w:tc>
        <w:tc>
          <w:tcPr>
            <w:tcW w:w="2835" w:type="dxa"/>
            <w:vAlign w:val="center"/>
          </w:tcPr>
          <w:p>
            <w:pPr>
              <w:pStyle w:val="10"/>
            </w:pPr>
            <w:r>
              <w:t>其中：财政    资金</w:t>
            </w:r>
          </w:p>
        </w:tc>
        <w:tc>
          <w:tcPr>
            <w:tcW w:w="2551" w:type="dxa"/>
            <w:vAlign w:val="center"/>
          </w:tcPr>
          <w:p>
            <w:pPr>
              <w:pStyle w:val="12"/>
            </w:pPr>
            <w:r>
              <w:t>210.00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预算资金210万元，其中县级资金210万元，主要用于村干部工资的发放和村级两委/为民服务场所的正常运转支出。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52.50</w:t>
            </w:r>
          </w:p>
        </w:tc>
        <w:tc>
          <w:tcPr>
            <w:tcW w:w="2835" w:type="dxa"/>
            <w:vAlign w:val="center"/>
          </w:tcPr>
          <w:p>
            <w:pPr>
              <w:pStyle w:val="13"/>
            </w:pPr>
            <w:r>
              <w:t>105.00</w:t>
            </w:r>
          </w:p>
        </w:tc>
        <w:tc>
          <w:tcPr>
            <w:tcW w:w="2551" w:type="dxa"/>
            <w:vAlign w:val="center"/>
          </w:tcPr>
          <w:p>
            <w:pPr>
              <w:pStyle w:val="13"/>
            </w:pPr>
            <w:r>
              <w:t>157.50</w:t>
            </w:r>
          </w:p>
        </w:tc>
        <w:tc>
          <w:tcPr>
            <w:tcW w:w="3544" w:type="dxa"/>
            <w:gridSpan w:val="2"/>
            <w:vAlign w:val="center"/>
          </w:tcPr>
          <w:p>
            <w:pPr>
              <w:pStyle w:val="13"/>
            </w:pPr>
            <w:r>
              <w:t>210.00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r>
              <w:tab/>
            </w:r>
            <w:r>
              <w:tab/>
            </w:r>
            <w:r>
              <w:tab/>
            </w:r>
            <w:r>
              <w:tab/>
            </w:r>
            <w:r>
              <w:tab/>
            </w:r>
          </w:p>
          <w:p>
            <w:pPr>
              <w:pStyle w:val="12"/>
            </w:pPr>
            <w:r>
              <w:t>"</w:t>
            </w:r>
            <w:r>
              <w:tab/>
            </w:r>
            <w:r>
              <w:tab/>
            </w:r>
            <w:r>
              <w:tab/>
            </w:r>
            <w:r>
              <w:tab/>
            </w:r>
            <w:r>
              <w:tab/>
            </w:r>
            <w:r>
              <w:tab/>
            </w:r>
          </w:p>
          <w:p>
            <w:pPr>
              <w:pStyle w:val="12"/>
            </w:pPr>
          </w:p>
          <w:p>
            <w:pPr>
              <w:pStyle w:val="12"/>
            </w:pPr>
            <w:r>
              <w:t>2."通过及时拨付村级经费，保证村级两委、为民服务场所正常运转，提高村级事务处理水平。</w:t>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84人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14个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8、党城乡服务群众专项经费绩效目标表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13063426P00GFMB10523P</w:t>
            </w:r>
          </w:p>
        </w:tc>
        <w:tc>
          <w:tcPr>
            <w:tcW w:w="2835" w:type="dxa"/>
            <w:vAlign w:val="center"/>
          </w:tcPr>
          <w:p>
            <w:pPr>
              <w:pStyle w:val="10"/>
            </w:pPr>
            <w:r>
              <w:t>项目名称</w:t>
            </w:r>
          </w:p>
        </w:tc>
        <w:tc>
          <w:tcPr>
            <w:tcW w:w="6095" w:type="dxa"/>
            <w:gridSpan w:val="3"/>
            <w:vAlign w:val="center"/>
          </w:tcPr>
          <w:p>
            <w:pPr>
              <w:pStyle w:val="12"/>
            </w:pPr>
            <w:r>
              <w:t>党城乡服务群众专项经费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70.00</w:t>
            </w:r>
          </w:p>
        </w:tc>
        <w:tc>
          <w:tcPr>
            <w:tcW w:w="2835" w:type="dxa"/>
            <w:vAlign w:val="center"/>
          </w:tcPr>
          <w:p>
            <w:pPr>
              <w:pStyle w:val="10"/>
            </w:pPr>
            <w:r>
              <w:t>其中：财政    资金</w:t>
            </w:r>
          </w:p>
        </w:tc>
        <w:tc>
          <w:tcPr>
            <w:tcW w:w="2551" w:type="dxa"/>
            <w:vAlign w:val="center"/>
          </w:tcPr>
          <w:p>
            <w:pPr>
              <w:pStyle w:val="12"/>
            </w:pPr>
            <w:r>
              <w:t>70.00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预算资金70万元，其中县级财政资金70万元，主要用于14个村的服务群众专项经费支出，按月拨付资金。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17.50</w:t>
            </w:r>
          </w:p>
        </w:tc>
        <w:tc>
          <w:tcPr>
            <w:tcW w:w="2835" w:type="dxa"/>
            <w:vAlign w:val="center"/>
          </w:tcPr>
          <w:p>
            <w:pPr>
              <w:pStyle w:val="13"/>
            </w:pPr>
            <w:r>
              <w:t>35.00</w:t>
            </w:r>
          </w:p>
        </w:tc>
        <w:tc>
          <w:tcPr>
            <w:tcW w:w="2551" w:type="dxa"/>
            <w:vAlign w:val="center"/>
          </w:tcPr>
          <w:p>
            <w:pPr>
              <w:pStyle w:val="13"/>
            </w:pPr>
            <w:r>
              <w:t>52.50</w:t>
            </w:r>
          </w:p>
        </w:tc>
        <w:tc>
          <w:tcPr>
            <w:tcW w:w="3544" w:type="dxa"/>
            <w:gridSpan w:val="2"/>
            <w:vAlign w:val="center"/>
          </w:tcPr>
          <w:p>
            <w:pPr>
              <w:pStyle w:val="13"/>
            </w:pPr>
            <w:r>
              <w:t>70.00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1."通过服务群众专项工作，保障公共设施维护、公共卫生防疫、村内治安、服务群众生产生活的临时劳务用工的开支。</w:t>
            </w:r>
            <w:r>
              <w:tab/>
            </w:r>
            <w:r>
              <w:tab/>
            </w:r>
            <w:r>
              <w:tab/>
            </w:r>
            <w:r>
              <w:tab/>
            </w:r>
            <w:r>
              <w:tab/>
            </w:r>
            <w:r>
              <w:tab/>
            </w:r>
            <w:r>
              <w:tab/>
            </w:r>
            <w:r>
              <w:tab/>
            </w:r>
            <w:r>
              <w:tab/>
            </w:r>
            <w:r>
              <w:tab/>
            </w:r>
          </w:p>
          <w:p>
            <w:pPr>
              <w:pStyle w:val="12"/>
            </w:pPr>
            <w:r>
              <w:t>"</w:t>
            </w:r>
            <w:r>
              <w:tab/>
            </w:r>
            <w:r>
              <w:tab/>
            </w:r>
            <w:r>
              <w:tab/>
            </w:r>
            <w:r>
              <w:tab/>
            </w:r>
            <w:r>
              <w:tab/>
            </w:r>
            <w:r>
              <w:tab/>
            </w:r>
          </w:p>
          <w:p>
            <w:pPr>
              <w:pStyle w:val="12"/>
            </w:pPr>
          </w:p>
          <w:p>
            <w:pPr>
              <w:pStyle w:val="12"/>
            </w:pPr>
            <w:r>
              <w:t>2."通过服务群众专项工作，保障村级服务群众的必要支出，保障村综合服务站正常运转。</w:t>
            </w:r>
            <w:r>
              <w:tab/>
            </w:r>
            <w:r>
              <w:tab/>
            </w:r>
            <w:r>
              <w:tab/>
            </w:r>
            <w:r>
              <w:tab/>
            </w:r>
            <w:r>
              <w:tab/>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14个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9、党城乡寨地村公益事业建设财政奖补项目绩效目标表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13063426P004932101134</w:t>
            </w:r>
          </w:p>
        </w:tc>
        <w:tc>
          <w:tcPr>
            <w:tcW w:w="2835" w:type="dxa"/>
            <w:vAlign w:val="center"/>
          </w:tcPr>
          <w:p>
            <w:pPr>
              <w:pStyle w:val="10"/>
            </w:pPr>
            <w:r>
              <w:t>项目名称</w:t>
            </w:r>
          </w:p>
        </w:tc>
        <w:tc>
          <w:tcPr>
            <w:tcW w:w="6095" w:type="dxa"/>
            <w:gridSpan w:val="3"/>
            <w:vAlign w:val="center"/>
          </w:tcPr>
          <w:p>
            <w:pPr>
              <w:pStyle w:val="12"/>
            </w:pPr>
            <w:r>
              <w:t>党城乡寨地村公益事业建设财政奖补项目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预算资金40万元，其中县级资金40万元主要用于党城乡寨地村村内道路硬化。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1.通过硬化村内道路，方便村民出行。</w:t>
            </w:r>
            <w:r>
              <w:tab/>
            </w: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≥6500平方米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≤70元/平方米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10、党城乡正常离任村干部生活补贴绩效目标表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13063426P00GFMB105689</w:t>
            </w:r>
          </w:p>
        </w:tc>
        <w:tc>
          <w:tcPr>
            <w:tcW w:w="2835" w:type="dxa"/>
            <w:vAlign w:val="center"/>
          </w:tcPr>
          <w:p>
            <w:pPr>
              <w:pStyle w:val="10"/>
            </w:pPr>
            <w:r>
              <w:t>项目名称</w:t>
            </w:r>
          </w:p>
        </w:tc>
        <w:tc>
          <w:tcPr>
            <w:tcW w:w="6095" w:type="dxa"/>
            <w:gridSpan w:val="3"/>
            <w:vAlign w:val="center"/>
          </w:tcPr>
          <w:p>
            <w:pPr>
              <w:pStyle w:val="12"/>
            </w:pPr>
            <w:r>
              <w:t>党城乡正常离任村干部生活补贴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8.22</w:t>
            </w:r>
          </w:p>
        </w:tc>
        <w:tc>
          <w:tcPr>
            <w:tcW w:w="2835" w:type="dxa"/>
            <w:vAlign w:val="center"/>
          </w:tcPr>
          <w:p>
            <w:pPr>
              <w:pStyle w:val="10"/>
            </w:pPr>
            <w:r>
              <w:t>其中：财政    资金</w:t>
            </w:r>
          </w:p>
        </w:tc>
        <w:tc>
          <w:tcPr>
            <w:tcW w:w="2551" w:type="dxa"/>
            <w:vAlign w:val="center"/>
          </w:tcPr>
          <w:p>
            <w:pPr>
              <w:pStyle w:val="12"/>
            </w:pPr>
            <w:r>
              <w:t>8.22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"预算数8.22万元，其中县级财政资金8.22万元，主要用于发放正常离任村干部生活补贴，年底一次性拨付资金。</w:t>
            </w:r>
            <w:r>
              <w:tab/>
            </w:r>
            <w:r>
              <w:tab/>
            </w:r>
            <w:r>
              <w:tab/>
            </w:r>
            <w:r>
              <w:tab/>
            </w:r>
            <w:r>
              <w:tab/>
            </w:r>
            <w:r>
              <w:tab/>
            </w:r>
            <w:r>
              <w:tab/>
            </w:r>
          </w:p>
          <w:p>
            <w:pPr>
              <w:pStyle w:val="12"/>
            </w:pPr>
            <w:r>
              <w:t>"</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8.22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r>
              <w:tab/>
            </w:r>
            <w:r>
              <w:tab/>
            </w:r>
            <w:r>
              <w:tab/>
            </w:r>
          </w:p>
          <w:p>
            <w:pPr>
              <w:pStyle w:val="12"/>
            </w:pPr>
            <w:r>
              <w:tab/>
            </w:r>
            <w:r>
              <w:tab/>
            </w:r>
            <w:r>
              <w:tab/>
            </w:r>
          </w:p>
          <w:p>
            <w:pPr>
              <w:pStyle w:val="12"/>
            </w:pPr>
            <w:r>
              <w:tab/>
            </w:r>
            <w:r>
              <w:tab/>
            </w:r>
            <w:r>
              <w:tab/>
            </w:r>
            <w:r>
              <w:tab/>
            </w:r>
          </w:p>
          <w:p>
            <w:pPr>
              <w:pStyle w:val="12"/>
            </w:pP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29人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11、党城镇下沉工作队综合经费绩效目标表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13063426P00439810047U</w:t>
            </w:r>
          </w:p>
        </w:tc>
        <w:tc>
          <w:tcPr>
            <w:tcW w:w="2835" w:type="dxa"/>
            <w:vAlign w:val="center"/>
          </w:tcPr>
          <w:p>
            <w:pPr>
              <w:pStyle w:val="10"/>
            </w:pPr>
            <w:r>
              <w:t>项目名称</w:t>
            </w:r>
          </w:p>
        </w:tc>
        <w:tc>
          <w:tcPr>
            <w:tcW w:w="6095" w:type="dxa"/>
            <w:gridSpan w:val="3"/>
            <w:vAlign w:val="center"/>
          </w:tcPr>
          <w:p>
            <w:pPr>
              <w:pStyle w:val="12"/>
            </w:pPr>
            <w:r>
              <w:t>党城镇下沉工作队综合经费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预算资金8万元，县级资金8万元，主要用于下沉工作队的工作经费。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"通过下沉工作队帮扶指导有效增强基层村级党组织力量，提高党组织建设标准化、规范化水平。</w:t>
            </w:r>
          </w:p>
          <w:p>
            <w:pPr>
              <w:pStyle w:val="12"/>
            </w:pPr>
            <w:r>
              <w:t>2."通过下沉工作队帮扶指导推进农村经济发展，维护社会稳定，联系服务群众，帮助群众解决急难险盼的问题。</w:t>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≤8万元/队</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3.12</w:t>
            </w:r>
          </w:p>
        </w:tc>
        <w:tc>
          <w:tcPr>
            <w:tcW w:w="964" w:type="dxa"/>
            <w:vAlign w:val="center"/>
          </w:tcPr>
          <w:p>
            <w:pPr>
              <w:pStyle w:val="15"/>
            </w:pPr>
            <w:r>
              <w:t>3.12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曲阳县党城乡人民政府本级小计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3.12</w:t>
            </w:r>
          </w:p>
        </w:tc>
        <w:tc>
          <w:tcPr>
            <w:tcW w:w="964" w:type="dxa"/>
            <w:vAlign w:val="center"/>
          </w:tcPr>
          <w:p>
            <w:pPr>
              <w:pStyle w:val="15"/>
            </w:pPr>
            <w:r>
              <w:t>3.12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22.92</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批</w:t>
            </w:r>
          </w:p>
        </w:tc>
        <w:tc>
          <w:tcPr>
            <w:tcW w:w="850" w:type="dxa"/>
            <w:vAlign w:val="center"/>
          </w:tcPr>
          <w:p>
            <w:pPr>
              <w:pStyle w:val="11"/>
            </w:pPr>
            <w:r>
              <w:t>30</w:t>
            </w:r>
          </w:p>
        </w:tc>
        <w:tc>
          <w:tcPr>
            <w:tcW w:w="850" w:type="dxa"/>
            <w:vAlign w:val="center"/>
          </w:tcPr>
          <w:p>
            <w:pPr>
              <w:pStyle w:val="11"/>
            </w:pPr>
            <w:r>
              <w:t>0.02</w:t>
            </w:r>
          </w:p>
        </w:tc>
        <w:tc>
          <w:tcPr>
            <w:tcW w:w="964" w:type="dxa"/>
            <w:vAlign w:val="center"/>
          </w:tcPr>
          <w:p>
            <w:pPr>
              <w:pStyle w:val="11"/>
            </w:pPr>
            <w:r>
              <w:t>0.72</w:t>
            </w:r>
          </w:p>
        </w:tc>
        <w:tc>
          <w:tcPr>
            <w:tcW w:w="964" w:type="dxa"/>
            <w:vAlign w:val="center"/>
          </w:tcPr>
          <w:p>
            <w:pPr>
              <w:pStyle w:val="11"/>
            </w:pPr>
            <w:r>
              <w:t>0.72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22.92</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22.92</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10</w:t>
            </w:r>
          </w:p>
        </w:tc>
        <w:tc>
          <w:tcPr>
            <w:tcW w:w="850" w:type="dxa"/>
            <w:vAlign w:val="center"/>
          </w:tcPr>
          <w:p>
            <w:pPr>
              <w:pStyle w:val="11"/>
            </w:pPr>
            <w:r>
              <w:t>0.10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22.92</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项</w:t>
            </w:r>
          </w:p>
        </w:tc>
        <w:tc>
          <w:tcPr>
            <w:tcW w:w="850" w:type="dxa"/>
            <w:vAlign w:val="center"/>
          </w:tcPr>
          <w:p>
            <w:pPr>
              <w:pStyle w:val="11"/>
            </w:pPr>
            <w:r>
              <w:t>1500</w:t>
            </w:r>
          </w:p>
        </w:tc>
        <w:tc>
          <w:tcPr>
            <w:tcW w:w="850" w:type="dxa"/>
            <w:vAlign w:val="center"/>
          </w:tcPr>
          <w:p>
            <w:pPr>
              <w:pStyle w:val="11"/>
            </w:pPr>
            <w:r>
              <w:t>0.00</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曲阳县党城乡人民政府本级上年末固定资产金额为186.60万元（详见下表）。本年度拟购置固定资产总额为0.00万元，已按要求列入政府采购预算，详见政府采购预算表。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995001曲阳县党城乡人民政府本级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186.60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1600</w:t>
            </w:r>
          </w:p>
        </w:tc>
        <w:tc>
          <w:tcPr>
            <w:tcW w:w="2835" w:type="dxa"/>
            <w:vAlign w:val="center"/>
          </w:tcPr>
          <w:p>
            <w:pPr>
              <w:pStyle w:val="11"/>
            </w:pPr>
            <w:r>
              <w:t>178.00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8.60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p>
        </w:tc>
        <w:tc>
          <w:tcPr>
            <w:tcW w:w="2835" w:type="dxa"/>
            <w:vAlign w:val="center"/>
          </w:tcPr>
          <w:p>
            <w:pPr>
              <w:pStyle w:val="11"/>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14401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42</Pages>
  <TotalTime>0</TotalTime>
  <ScaleCrop>false</ScaleCrop>
  <LinksUpToDate>false</LinksUpToDate>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2026-02-10T13:40:00Z</dcterms:created>
  <dc:creator>lenovo</dc:creator>
  <cp:lastModifiedBy>lenovo</cp:lastModifiedBy>
  <dcterms:modified xsi:type="dcterms:W3CDTF">2026-02-10T05:45:33Z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9F24057E1BD24E64BD32EB5BB3283F8C</vt:lpwstr>
  </property>
</Properties>
</file>