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2025年部门预算信息公开目录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997曲阳县范家庄乡人民政府</w:t>
            </w:r>
          </w:p>
        </w:tc>
        <w:tc>
          <w:tcPr>
            <w:tcW w:w="2126" w:type="dxa"/>
            <w:tcBorders>
              <w:top w:val="single" w:color="FFFFFF" w:sz="6" w:space="0"/>
              <w:left w:val="single" w:color="FFFFFF" w:sz="6" w:space="0"/>
              <w:right w:val="single" w:color="FFFFFF" w:sz="6" w:space="0"/>
            </w:tcBorders>
            <w:vAlign w:val="center"/>
          </w:tcPr>
          <w:p>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802.90</w:t>
            </w:r>
          </w:p>
        </w:tc>
        <w:tc>
          <w:tcPr>
            <w:tcW w:w="4535" w:type="dxa"/>
            <w:vAlign w:val="center"/>
          </w:tcPr>
          <w:p>
            <w:pPr>
              <w:pStyle w:val="13"/>
            </w:pPr>
            <w:r>
              <w:t>一、一般公共服务支出</w:t>
            </w:r>
          </w:p>
        </w:tc>
        <w:tc>
          <w:tcPr>
            <w:tcW w:w="2126" w:type="dxa"/>
            <w:vAlign w:val="center"/>
          </w:tcPr>
          <w:p>
            <w:pPr>
              <w:pStyle w:val="12"/>
            </w:pPr>
            <w:r>
              <w:t>364.22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64.23</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26.50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20.55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298.88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28.52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三十一、人行科目</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5"/>
            </w:pPr>
            <w:r>
              <w:t>本年收入合计</w:t>
            </w:r>
          </w:p>
        </w:tc>
        <w:tc>
          <w:tcPr>
            <w:tcW w:w="2126" w:type="dxa"/>
            <w:vAlign w:val="center"/>
          </w:tcPr>
          <w:p>
            <w:pPr>
              <w:pStyle w:val="16"/>
            </w:pPr>
            <w:r>
              <w:t>802.90</w:t>
            </w:r>
          </w:p>
        </w:tc>
        <w:tc>
          <w:tcPr>
            <w:tcW w:w="4535" w:type="dxa"/>
            <w:vAlign w:val="center"/>
          </w:tcPr>
          <w:p>
            <w:pPr>
              <w:pStyle w:val="15"/>
            </w:pPr>
            <w:r>
              <w:t>本年支出合计</w:t>
            </w:r>
          </w:p>
        </w:tc>
        <w:tc>
          <w:tcPr>
            <w:tcW w:w="2126" w:type="dxa"/>
            <w:vAlign w:val="center"/>
          </w:tcPr>
          <w:p>
            <w:pPr>
              <w:pStyle w:val="16"/>
            </w:pPr>
            <w:r>
              <w:t>802.90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3"/>
            </w:pPr>
            <w:r>
              <w:t>上年结转结余</w:t>
            </w:r>
          </w:p>
        </w:tc>
        <w:tc>
          <w:tcPr>
            <w:tcW w:w="2126" w:type="dxa"/>
            <w:vAlign w:val="center"/>
          </w:tcPr>
          <w:p>
            <w:pPr>
              <w:pStyle w:val="12"/>
            </w:pPr>
          </w:p>
        </w:tc>
        <w:tc>
          <w:tcPr>
            <w:tcW w:w="4535" w:type="dxa"/>
            <w:vAlign w:val="center"/>
          </w:tcPr>
          <w:p>
            <w:pPr>
              <w:pStyle w:val="13"/>
            </w:pPr>
            <w:r>
              <w:t>年终结转结余</w:t>
            </w:r>
          </w:p>
        </w:tc>
        <w:tc>
          <w:tcPr>
            <w:tcW w:w="2126"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4535" w:type="dxa"/>
            <w:vAlign w:val="center"/>
          </w:tcPr>
          <w:p>
            <w:pPr>
              <w:pStyle w:val="15"/>
            </w:pPr>
            <w:r>
              <w:t>收入总计</w:t>
            </w:r>
          </w:p>
        </w:tc>
        <w:tc>
          <w:tcPr>
            <w:tcW w:w="2126" w:type="dxa"/>
            <w:vAlign w:val="center"/>
          </w:tcPr>
          <w:p>
            <w:pPr>
              <w:pStyle w:val="16"/>
            </w:pPr>
            <w:r>
              <w:t>802.90</w:t>
            </w:r>
          </w:p>
        </w:tc>
        <w:tc>
          <w:tcPr>
            <w:tcW w:w="4535" w:type="dxa"/>
            <w:vAlign w:val="center"/>
          </w:tcPr>
          <w:p>
            <w:pPr>
              <w:pStyle w:val="15"/>
            </w:pPr>
            <w:r>
              <w:t>支出总计</w:t>
            </w:r>
          </w:p>
        </w:tc>
        <w:tc>
          <w:tcPr>
            <w:tcW w:w="2126" w:type="dxa"/>
            <w:vAlign w:val="center"/>
          </w:tcPr>
          <w:p>
            <w:pPr>
              <w:pStyle w:val="16"/>
            </w:pPr>
            <w:r>
              <w:t>802.90</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997曲阳县范家庄乡人民政府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802.90</w:t>
            </w:r>
          </w:p>
        </w:tc>
        <w:tc>
          <w:tcPr>
            <w:tcW w:w="1134" w:type="dxa"/>
            <w:vAlign w:val="center"/>
          </w:tcPr>
          <w:p>
            <w:pPr>
              <w:pStyle w:val="16"/>
            </w:pPr>
            <w:r>
              <w:t>802.90</w:t>
            </w:r>
          </w:p>
        </w:tc>
        <w:tc>
          <w:tcPr>
            <w:tcW w:w="1134" w:type="dxa"/>
            <w:vAlign w:val="center"/>
          </w:tcPr>
          <w:p>
            <w:pPr>
              <w:pStyle w:val="16"/>
            </w:pPr>
            <w:r>
              <w:t>802.90</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364.22</w:t>
            </w:r>
          </w:p>
        </w:tc>
        <w:tc>
          <w:tcPr>
            <w:tcW w:w="1134" w:type="dxa"/>
            <w:vAlign w:val="center"/>
          </w:tcPr>
          <w:p>
            <w:pPr>
              <w:pStyle w:val="12"/>
            </w:pPr>
            <w:r>
              <w:t>364.22</w:t>
            </w:r>
          </w:p>
        </w:tc>
        <w:tc>
          <w:tcPr>
            <w:tcW w:w="1134" w:type="dxa"/>
            <w:vAlign w:val="center"/>
          </w:tcPr>
          <w:p>
            <w:pPr>
              <w:pStyle w:val="12"/>
            </w:pPr>
            <w:r>
              <w:t>364.22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364.22</w:t>
            </w:r>
          </w:p>
        </w:tc>
        <w:tc>
          <w:tcPr>
            <w:tcW w:w="1134" w:type="dxa"/>
            <w:vAlign w:val="center"/>
          </w:tcPr>
          <w:p>
            <w:pPr>
              <w:pStyle w:val="12"/>
            </w:pPr>
            <w:r>
              <w:t>364.22</w:t>
            </w:r>
          </w:p>
        </w:tc>
        <w:tc>
          <w:tcPr>
            <w:tcW w:w="1134" w:type="dxa"/>
            <w:vAlign w:val="center"/>
          </w:tcPr>
          <w:p>
            <w:pPr>
              <w:pStyle w:val="12"/>
            </w:pPr>
            <w:r>
              <w:t>364.22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190.09</w:t>
            </w:r>
          </w:p>
        </w:tc>
        <w:tc>
          <w:tcPr>
            <w:tcW w:w="1134" w:type="dxa"/>
            <w:vAlign w:val="center"/>
          </w:tcPr>
          <w:p>
            <w:pPr>
              <w:pStyle w:val="12"/>
            </w:pPr>
            <w:r>
              <w:t>190.09</w:t>
            </w:r>
          </w:p>
        </w:tc>
        <w:tc>
          <w:tcPr>
            <w:tcW w:w="1134" w:type="dxa"/>
            <w:vAlign w:val="center"/>
          </w:tcPr>
          <w:p>
            <w:pPr>
              <w:pStyle w:val="12"/>
            </w:pPr>
            <w:r>
              <w:t>190.09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21.22</w:t>
            </w:r>
          </w:p>
        </w:tc>
        <w:tc>
          <w:tcPr>
            <w:tcW w:w="1134" w:type="dxa"/>
            <w:vAlign w:val="center"/>
          </w:tcPr>
          <w:p>
            <w:pPr>
              <w:pStyle w:val="12"/>
            </w:pPr>
            <w:r>
              <w:t>21.22</w:t>
            </w:r>
          </w:p>
        </w:tc>
        <w:tc>
          <w:tcPr>
            <w:tcW w:w="1134" w:type="dxa"/>
            <w:vAlign w:val="center"/>
          </w:tcPr>
          <w:p>
            <w:pPr>
              <w:pStyle w:val="12"/>
            </w:pPr>
            <w:r>
              <w:t>21.22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152.91</w:t>
            </w:r>
          </w:p>
        </w:tc>
        <w:tc>
          <w:tcPr>
            <w:tcW w:w="1134" w:type="dxa"/>
            <w:vAlign w:val="center"/>
          </w:tcPr>
          <w:p>
            <w:pPr>
              <w:pStyle w:val="12"/>
            </w:pPr>
            <w:r>
              <w:t>152.91</w:t>
            </w:r>
          </w:p>
        </w:tc>
        <w:tc>
          <w:tcPr>
            <w:tcW w:w="1134" w:type="dxa"/>
            <w:vAlign w:val="center"/>
          </w:tcPr>
          <w:p>
            <w:pPr>
              <w:pStyle w:val="12"/>
            </w:pPr>
            <w:r>
              <w:t>152.91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64.23</w:t>
            </w:r>
          </w:p>
        </w:tc>
        <w:tc>
          <w:tcPr>
            <w:tcW w:w="1134" w:type="dxa"/>
            <w:vAlign w:val="center"/>
          </w:tcPr>
          <w:p>
            <w:pPr>
              <w:pStyle w:val="12"/>
            </w:pPr>
            <w:r>
              <w:t>64.23</w:t>
            </w:r>
          </w:p>
        </w:tc>
        <w:tc>
          <w:tcPr>
            <w:tcW w:w="1134" w:type="dxa"/>
            <w:vAlign w:val="center"/>
          </w:tcPr>
          <w:p>
            <w:pPr>
              <w:pStyle w:val="12"/>
            </w:pPr>
            <w:r>
              <w:t>64.23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64.23</w:t>
            </w:r>
          </w:p>
        </w:tc>
        <w:tc>
          <w:tcPr>
            <w:tcW w:w="1134" w:type="dxa"/>
            <w:vAlign w:val="center"/>
          </w:tcPr>
          <w:p>
            <w:pPr>
              <w:pStyle w:val="12"/>
            </w:pPr>
            <w:r>
              <w:t>64.23</w:t>
            </w:r>
          </w:p>
        </w:tc>
        <w:tc>
          <w:tcPr>
            <w:tcW w:w="1134" w:type="dxa"/>
            <w:vAlign w:val="center"/>
          </w:tcPr>
          <w:p>
            <w:pPr>
              <w:pStyle w:val="12"/>
            </w:pPr>
            <w:r>
              <w:t>64.23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10.58</w:t>
            </w:r>
          </w:p>
        </w:tc>
        <w:tc>
          <w:tcPr>
            <w:tcW w:w="1134" w:type="dxa"/>
            <w:vAlign w:val="center"/>
          </w:tcPr>
          <w:p>
            <w:pPr>
              <w:pStyle w:val="12"/>
            </w:pPr>
            <w:r>
              <w:t>10.58</w:t>
            </w:r>
          </w:p>
        </w:tc>
        <w:tc>
          <w:tcPr>
            <w:tcW w:w="1134" w:type="dxa"/>
            <w:vAlign w:val="center"/>
          </w:tcPr>
          <w:p>
            <w:pPr>
              <w:pStyle w:val="12"/>
            </w:pPr>
            <w:r>
              <w:t>10.58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13.15</w:t>
            </w:r>
          </w:p>
        </w:tc>
        <w:tc>
          <w:tcPr>
            <w:tcW w:w="1134" w:type="dxa"/>
            <w:vAlign w:val="center"/>
          </w:tcPr>
          <w:p>
            <w:pPr>
              <w:pStyle w:val="12"/>
            </w:pPr>
            <w:r>
              <w:t>13.15</w:t>
            </w:r>
          </w:p>
        </w:tc>
        <w:tc>
          <w:tcPr>
            <w:tcW w:w="1134" w:type="dxa"/>
            <w:vAlign w:val="center"/>
          </w:tcPr>
          <w:p>
            <w:pPr>
              <w:pStyle w:val="12"/>
            </w:pPr>
            <w:r>
              <w:t>13.15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37.63</w:t>
            </w:r>
          </w:p>
        </w:tc>
        <w:tc>
          <w:tcPr>
            <w:tcW w:w="1134" w:type="dxa"/>
            <w:vAlign w:val="center"/>
          </w:tcPr>
          <w:p>
            <w:pPr>
              <w:pStyle w:val="12"/>
            </w:pPr>
            <w:r>
              <w:t>37.63</w:t>
            </w:r>
          </w:p>
        </w:tc>
        <w:tc>
          <w:tcPr>
            <w:tcW w:w="1134" w:type="dxa"/>
            <w:vAlign w:val="center"/>
          </w:tcPr>
          <w:p>
            <w:pPr>
              <w:pStyle w:val="12"/>
            </w:pPr>
            <w:r>
              <w:t>37.63</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2.87</w:t>
            </w:r>
          </w:p>
        </w:tc>
        <w:tc>
          <w:tcPr>
            <w:tcW w:w="1134" w:type="dxa"/>
            <w:vAlign w:val="center"/>
          </w:tcPr>
          <w:p>
            <w:pPr>
              <w:pStyle w:val="12"/>
            </w:pPr>
            <w:r>
              <w:t>2.87</w:t>
            </w:r>
          </w:p>
        </w:tc>
        <w:tc>
          <w:tcPr>
            <w:tcW w:w="1134" w:type="dxa"/>
            <w:vAlign w:val="center"/>
          </w:tcPr>
          <w:p>
            <w:pPr>
              <w:pStyle w:val="12"/>
            </w:pPr>
            <w:r>
              <w:t>2.87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26.50</w:t>
            </w:r>
          </w:p>
        </w:tc>
        <w:tc>
          <w:tcPr>
            <w:tcW w:w="1134" w:type="dxa"/>
            <w:vAlign w:val="center"/>
          </w:tcPr>
          <w:p>
            <w:pPr>
              <w:pStyle w:val="12"/>
            </w:pPr>
            <w:r>
              <w:t>26.50</w:t>
            </w:r>
          </w:p>
        </w:tc>
        <w:tc>
          <w:tcPr>
            <w:tcW w:w="1134" w:type="dxa"/>
            <w:vAlign w:val="center"/>
          </w:tcPr>
          <w:p>
            <w:pPr>
              <w:pStyle w:val="12"/>
            </w:pPr>
            <w:r>
              <w:t>26.50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26.50</w:t>
            </w:r>
          </w:p>
        </w:tc>
        <w:tc>
          <w:tcPr>
            <w:tcW w:w="1134" w:type="dxa"/>
            <w:vAlign w:val="center"/>
          </w:tcPr>
          <w:p>
            <w:pPr>
              <w:pStyle w:val="12"/>
            </w:pPr>
            <w:r>
              <w:t>26.50</w:t>
            </w:r>
          </w:p>
        </w:tc>
        <w:tc>
          <w:tcPr>
            <w:tcW w:w="1134" w:type="dxa"/>
            <w:vAlign w:val="center"/>
          </w:tcPr>
          <w:p>
            <w:pPr>
              <w:pStyle w:val="12"/>
            </w:pPr>
            <w:r>
              <w:t>26.50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8.87</w:t>
            </w:r>
          </w:p>
        </w:tc>
        <w:tc>
          <w:tcPr>
            <w:tcW w:w="1134" w:type="dxa"/>
            <w:vAlign w:val="center"/>
          </w:tcPr>
          <w:p>
            <w:pPr>
              <w:pStyle w:val="12"/>
            </w:pPr>
            <w:r>
              <w:t>8.87</w:t>
            </w:r>
          </w:p>
        </w:tc>
        <w:tc>
          <w:tcPr>
            <w:tcW w:w="1134" w:type="dxa"/>
            <w:vAlign w:val="center"/>
          </w:tcPr>
          <w:p>
            <w:pPr>
              <w:pStyle w:val="12"/>
            </w:pPr>
            <w:r>
              <w:t>8.87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10.25</w:t>
            </w:r>
          </w:p>
        </w:tc>
        <w:tc>
          <w:tcPr>
            <w:tcW w:w="1134" w:type="dxa"/>
            <w:vAlign w:val="center"/>
          </w:tcPr>
          <w:p>
            <w:pPr>
              <w:pStyle w:val="12"/>
            </w:pPr>
            <w:r>
              <w:t>10.25</w:t>
            </w:r>
          </w:p>
        </w:tc>
        <w:tc>
          <w:tcPr>
            <w:tcW w:w="1134" w:type="dxa"/>
            <w:vAlign w:val="center"/>
          </w:tcPr>
          <w:p>
            <w:pPr>
              <w:pStyle w:val="12"/>
            </w:pPr>
            <w:r>
              <w:t>10.25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7.38</w:t>
            </w:r>
          </w:p>
        </w:tc>
        <w:tc>
          <w:tcPr>
            <w:tcW w:w="1134" w:type="dxa"/>
            <w:vAlign w:val="center"/>
          </w:tcPr>
          <w:p>
            <w:pPr>
              <w:pStyle w:val="12"/>
            </w:pPr>
            <w:r>
              <w:t>7.38</w:t>
            </w:r>
          </w:p>
        </w:tc>
        <w:tc>
          <w:tcPr>
            <w:tcW w:w="1134" w:type="dxa"/>
            <w:vAlign w:val="center"/>
          </w:tcPr>
          <w:p>
            <w:pPr>
              <w:pStyle w:val="12"/>
            </w:pPr>
            <w:r>
              <w:t>7.38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20.55</w:t>
            </w:r>
          </w:p>
        </w:tc>
        <w:tc>
          <w:tcPr>
            <w:tcW w:w="1134" w:type="dxa"/>
            <w:vAlign w:val="center"/>
          </w:tcPr>
          <w:p>
            <w:pPr>
              <w:pStyle w:val="12"/>
            </w:pPr>
            <w:r>
              <w:t>20.55</w:t>
            </w:r>
          </w:p>
        </w:tc>
        <w:tc>
          <w:tcPr>
            <w:tcW w:w="1134" w:type="dxa"/>
            <w:vAlign w:val="center"/>
          </w:tcPr>
          <w:p>
            <w:pPr>
              <w:pStyle w:val="12"/>
            </w:pPr>
            <w:r>
              <w:t>20.55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21101</w:t>
            </w:r>
          </w:p>
        </w:tc>
        <w:tc>
          <w:tcPr>
            <w:tcW w:w="1559" w:type="dxa"/>
            <w:vAlign w:val="center"/>
          </w:tcPr>
          <w:p>
            <w:pPr>
              <w:pStyle w:val="13"/>
            </w:pPr>
            <w:r>
              <w:t>环境保护管理事务</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2110199</w:t>
            </w:r>
          </w:p>
        </w:tc>
        <w:tc>
          <w:tcPr>
            <w:tcW w:w="1559" w:type="dxa"/>
            <w:vAlign w:val="center"/>
          </w:tcPr>
          <w:p>
            <w:pPr>
              <w:pStyle w:val="13"/>
            </w:pPr>
            <w:r>
              <w:t>其他环境保护管理事务支出</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r>
              <w:t>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15.55</w:t>
            </w:r>
          </w:p>
        </w:tc>
        <w:tc>
          <w:tcPr>
            <w:tcW w:w="1134" w:type="dxa"/>
            <w:vAlign w:val="center"/>
          </w:tcPr>
          <w:p>
            <w:pPr>
              <w:pStyle w:val="12"/>
            </w:pPr>
            <w:r>
              <w:t>15.55</w:t>
            </w:r>
          </w:p>
        </w:tc>
        <w:tc>
          <w:tcPr>
            <w:tcW w:w="1134" w:type="dxa"/>
            <w:vAlign w:val="center"/>
          </w:tcPr>
          <w:p>
            <w:pPr>
              <w:pStyle w:val="12"/>
            </w:pPr>
            <w:r>
              <w:t>15.55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4.75</w:t>
            </w:r>
          </w:p>
        </w:tc>
        <w:tc>
          <w:tcPr>
            <w:tcW w:w="1134" w:type="dxa"/>
            <w:vAlign w:val="center"/>
          </w:tcPr>
          <w:p>
            <w:pPr>
              <w:pStyle w:val="12"/>
            </w:pPr>
            <w:r>
              <w:t>4.75</w:t>
            </w:r>
          </w:p>
        </w:tc>
        <w:tc>
          <w:tcPr>
            <w:tcW w:w="1134" w:type="dxa"/>
            <w:vAlign w:val="center"/>
          </w:tcPr>
          <w:p>
            <w:pPr>
              <w:pStyle w:val="12"/>
            </w:pPr>
            <w:r>
              <w:t>4.75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10.80</w:t>
            </w:r>
          </w:p>
        </w:tc>
        <w:tc>
          <w:tcPr>
            <w:tcW w:w="1134" w:type="dxa"/>
            <w:vAlign w:val="center"/>
          </w:tcPr>
          <w:p>
            <w:pPr>
              <w:pStyle w:val="12"/>
            </w:pPr>
            <w:r>
              <w:t>10.80</w:t>
            </w:r>
          </w:p>
        </w:tc>
        <w:tc>
          <w:tcPr>
            <w:tcW w:w="1134" w:type="dxa"/>
            <w:vAlign w:val="center"/>
          </w:tcPr>
          <w:p>
            <w:pPr>
              <w:pStyle w:val="12"/>
            </w:pPr>
            <w:r>
              <w:t>10.80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298.88</w:t>
            </w:r>
          </w:p>
        </w:tc>
        <w:tc>
          <w:tcPr>
            <w:tcW w:w="1134" w:type="dxa"/>
            <w:vAlign w:val="center"/>
          </w:tcPr>
          <w:p>
            <w:pPr>
              <w:pStyle w:val="12"/>
            </w:pPr>
            <w:r>
              <w:t>298.88</w:t>
            </w:r>
          </w:p>
        </w:tc>
        <w:tc>
          <w:tcPr>
            <w:tcW w:w="1134" w:type="dxa"/>
            <w:vAlign w:val="center"/>
          </w:tcPr>
          <w:p>
            <w:pPr>
              <w:pStyle w:val="12"/>
            </w:pPr>
            <w:r>
              <w:t>298.88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21305</w:t>
            </w:r>
          </w:p>
        </w:tc>
        <w:tc>
          <w:tcPr>
            <w:tcW w:w="1559" w:type="dxa"/>
            <w:vAlign w:val="center"/>
          </w:tcPr>
          <w:p>
            <w:pPr>
              <w:pStyle w:val="13"/>
            </w:pPr>
            <w:r>
              <w:t>巩固</w:t>
            </w:r>
            <w:r>
              <w:rPr>
                <w:rFonts w:hint="eastAsia"/>
                <w:lang w:eastAsia="zh-CN"/>
              </w:rPr>
              <w:t>拓展</w:t>
            </w:r>
            <w:bookmarkStart w:id="20" w:name="_GoBack"/>
            <w:bookmarkEnd w:id="20"/>
            <w:r>
              <w:t>脱贫</w:t>
            </w:r>
            <w:r>
              <w:rPr>
                <w:rFonts w:hint="eastAsia"/>
                <w:lang w:eastAsia="zh-CN"/>
              </w:rPr>
              <w:t>拓展</w:t>
            </w:r>
            <w:r>
              <w:t>攻坚成果衔接乡村振兴</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2130599</w:t>
            </w:r>
          </w:p>
        </w:tc>
        <w:tc>
          <w:tcPr>
            <w:tcW w:w="1559" w:type="dxa"/>
            <w:vAlign w:val="center"/>
          </w:tcPr>
          <w:p>
            <w:pPr>
              <w:pStyle w:val="13"/>
            </w:pPr>
            <w:r>
              <w:t>其他巩固</w:t>
            </w:r>
            <w:r>
              <w:rPr>
                <w:rFonts w:hint="eastAsia"/>
                <w:lang w:eastAsia="zh-CN"/>
              </w:rPr>
              <w:t>拓展</w:t>
            </w:r>
            <w:r>
              <w:t>脱贫攻坚成果衔接乡村振兴支出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290.88</w:t>
            </w:r>
          </w:p>
        </w:tc>
        <w:tc>
          <w:tcPr>
            <w:tcW w:w="1134" w:type="dxa"/>
            <w:vAlign w:val="center"/>
          </w:tcPr>
          <w:p>
            <w:pPr>
              <w:pStyle w:val="12"/>
            </w:pPr>
            <w:r>
              <w:t>290.88</w:t>
            </w:r>
          </w:p>
        </w:tc>
        <w:tc>
          <w:tcPr>
            <w:tcW w:w="1134" w:type="dxa"/>
            <w:vAlign w:val="center"/>
          </w:tcPr>
          <w:p>
            <w:pPr>
              <w:pStyle w:val="12"/>
            </w:pPr>
            <w:r>
              <w:t>290.88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35.00</w:t>
            </w:r>
          </w:p>
        </w:tc>
        <w:tc>
          <w:tcPr>
            <w:tcW w:w="1134" w:type="dxa"/>
            <w:vAlign w:val="center"/>
          </w:tcPr>
          <w:p>
            <w:pPr>
              <w:pStyle w:val="12"/>
            </w:pPr>
            <w:r>
              <w:t>35.00</w:t>
            </w:r>
          </w:p>
        </w:tc>
        <w:tc>
          <w:tcPr>
            <w:tcW w:w="1134" w:type="dxa"/>
            <w:vAlign w:val="center"/>
          </w:tcPr>
          <w:p>
            <w:pPr>
              <w:pStyle w:val="12"/>
            </w:pPr>
            <w:r>
              <w:t>35.00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255.88</w:t>
            </w:r>
          </w:p>
        </w:tc>
        <w:tc>
          <w:tcPr>
            <w:tcW w:w="1134" w:type="dxa"/>
            <w:vAlign w:val="center"/>
          </w:tcPr>
          <w:p>
            <w:pPr>
              <w:pStyle w:val="12"/>
            </w:pPr>
            <w:r>
              <w:t>255.88</w:t>
            </w:r>
          </w:p>
        </w:tc>
        <w:tc>
          <w:tcPr>
            <w:tcW w:w="1134" w:type="dxa"/>
            <w:vAlign w:val="center"/>
          </w:tcPr>
          <w:p>
            <w:pPr>
              <w:pStyle w:val="12"/>
            </w:pPr>
            <w:r>
              <w:t>255.88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28.52</w:t>
            </w:r>
          </w:p>
        </w:tc>
        <w:tc>
          <w:tcPr>
            <w:tcW w:w="1134" w:type="dxa"/>
            <w:vAlign w:val="center"/>
          </w:tcPr>
          <w:p>
            <w:pPr>
              <w:pStyle w:val="12"/>
            </w:pPr>
            <w:r>
              <w:t>28.52</w:t>
            </w:r>
          </w:p>
        </w:tc>
        <w:tc>
          <w:tcPr>
            <w:tcW w:w="1134" w:type="dxa"/>
            <w:vAlign w:val="center"/>
          </w:tcPr>
          <w:p>
            <w:pPr>
              <w:pStyle w:val="12"/>
            </w:pPr>
            <w:r>
              <w:t>28.52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31</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28.52</w:t>
            </w:r>
          </w:p>
        </w:tc>
        <w:tc>
          <w:tcPr>
            <w:tcW w:w="1134" w:type="dxa"/>
            <w:vAlign w:val="center"/>
          </w:tcPr>
          <w:p>
            <w:pPr>
              <w:pStyle w:val="12"/>
            </w:pPr>
            <w:r>
              <w:t>28.52</w:t>
            </w:r>
          </w:p>
        </w:tc>
        <w:tc>
          <w:tcPr>
            <w:tcW w:w="1134" w:type="dxa"/>
            <w:vAlign w:val="center"/>
          </w:tcPr>
          <w:p>
            <w:pPr>
              <w:pStyle w:val="12"/>
            </w:pPr>
            <w:r>
              <w:t>28.52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32</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28.52</w:t>
            </w:r>
          </w:p>
        </w:tc>
        <w:tc>
          <w:tcPr>
            <w:tcW w:w="1134" w:type="dxa"/>
            <w:vAlign w:val="center"/>
          </w:tcPr>
          <w:p>
            <w:pPr>
              <w:pStyle w:val="12"/>
            </w:pPr>
            <w:r>
              <w:t>28.52</w:t>
            </w:r>
          </w:p>
        </w:tc>
        <w:tc>
          <w:tcPr>
            <w:tcW w:w="1134" w:type="dxa"/>
            <w:vAlign w:val="center"/>
          </w:tcPr>
          <w:p>
            <w:pPr>
              <w:pStyle w:val="12"/>
            </w:pPr>
            <w:r>
              <w:t>28.52</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802.90</w:t>
            </w:r>
          </w:p>
        </w:tc>
        <w:tc>
          <w:tcPr>
            <w:tcW w:w="1361" w:type="dxa"/>
            <w:vAlign w:val="center"/>
          </w:tcPr>
          <w:p>
            <w:pPr>
              <w:pStyle w:val="16"/>
            </w:pPr>
            <w:r>
              <w:t>462.25</w:t>
            </w:r>
          </w:p>
        </w:tc>
        <w:tc>
          <w:tcPr>
            <w:tcW w:w="1361" w:type="dxa"/>
            <w:vAlign w:val="center"/>
          </w:tcPr>
          <w:p>
            <w:pPr>
              <w:pStyle w:val="16"/>
            </w:pPr>
            <w:r>
              <w:t>340.65</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364.22</w:t>
            </w:r>
          </w:p>
        </w:tc>
        <w:tc>
          <w:tcPr>
            <w:tcW w:w="1361" w:type="dxa"/>
            <w:vAlign w:val="center"/>
          </w:tcPr>
          <w:p>
            <w:pPr>
              <w:pStyle w:val="12"/>
            </w:pPr>
            <w:r>
              <w:t>343.00</w:t>
            </w:r>
          </w:p>
        </w:tc>
        <w:tc>
          <w:tcPr>
            <w:tcW w:w="1361" w:type="dxa"/>
            <w:vAlign w:val="center"/>
          </w:tcPr>
          <w:p>
            <w:pPr>
              <w:pStyle w:val="12"/>
            </w:pPr>
            <w:r>
              <w:t>21.22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364.22</w:t>
            </w:r>
          </w:p>
        </w:tc>
        <w:tc>
          <w:tcPr>
            <w:tcW w:w="1361" w:type="dxa"/>
            <w:vAlign w:val="center"/>
          </w:tcPr>
          <w:p>
            <w:pPr>
              <w:pStyle w:val="12"/>
            </w:pPr>
            <w:r>
              <w:t>343.00</w:t>
            </w:r>
          </w:p>
        </w:tc>
        <w:tc>
          <w:tcPr>
            <w:tcW w:w="1361" w:type="dxa"/>
            <w:vAlign w:val="center"/>
          </w:tcPr>
          <w:p>
            <w:pPr>
              <w:pStyle w:val="12"/>
            </w:pPr>
            <w:r>
              <w:t>21.22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190.09</w:t>
            </w:r>
          </w:p>
        </w:tc>
        <w:tc>
          <w:tcPr>
            <w:tcW w:w="1361" w:type="dxa"/>
            <w:vAlign w:val="center"/>
          </w:tcPr>
          <w:p>
            <w:pPr>
              <w:pStyle w:val="12"/>
            </w:pPr>
            <w:r>
              <w:t>190.09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21.22</w:t>
            </w:r>
          </w:p>
        </w:tc>
        <w:tc>
          <w:tcPr>
            <w:tcW w:w="1361" w:type="dxa"/>
            <w:vAlign w:val="center"/>
          </w:tcPr>
          <w:p>
            <w:pPr>
              <w:pStyle w:val="12"/>
            </w:pPr>
          </w:p>
        </w:tc>
        <w:tc>
          <w:tcPr>
            <w:tcW w:w="1361" w:type="dxa"/>
            <w:vAlign w:val="center"/>
          </w:tcPr>
          <w:p>
            <w:pPr>
              <w:pStyle w:val="12"/>
            </w:pPr>
            <w:r>
              <w:t>21.22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152.91</w:t>
            </w:r>
          </w:p>
        </w:tc>
        <w:tc>
          <w:tcPr>
            <w:tcW w:w="1361" w:type="dxa"/>
            <w:vAlign w:val="center"/>
          </w:tcPr>
          <w:p>
            <w:pPr>
              <w:pStyle w:val="12"/>
            </w:pPr>
            <w:r>
              <w:t>152.91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64.23</w:t>
            </w:r>
          </w:p>
        </w:tc>
        <w:tc>
          <w:tcPr>
            <w:tcW w:w="1361" w:type="dxa"/>
            <w:vAlign w:val="center"/>
          </w:tcPr>
          <w:p>
            <w:pPr>
              <w:pStyle w:val="12"/>
            </w:pPr>
            <w:r>
              <w:t>64.23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8</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64.23</w:t>
            </w:r>
          </w:p>
        </w:tc>
        <w:tc>
          <w:tcPr>
            <w:tcW w:w="1361" w:type="dxa"/>
            <w:vAlign w:val="center"/>
          </w:tcPr>
          <w:p>
            <w:pPr>
              <w:pStyle w:val="12"/>
            </w:pPr>
            <w:r>
              <w:t>64.23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10.58</w:t>
            </w:r>
          </w:p>
        </w:tc>
        <w:tc>
          <w:tcPr>
            <w:tcW w:w="1361" w:type="dxa"/>
            <w:vAlign w:val="center"/>
          </w:tcPr>
          <w:p>
            <w:pPr>
              <w:pStyle w:val="12"/>
            </w:pPr>
            <w:r>
              <w:t>10.58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13.15</w:t>
            </w:r>
          </w:p>
        </w:tc>
        <w:tc>
          <w:tcPr>
            <w:tcW w:w="1361" w:type="dxa"/>
            <w:vAlign w:val="center"/>
          </w:tcPr>
          <w:p>
            <w:pPr>
              <w:pStyle w:val="12"/>
            </w:pPr>
            <w:r>
              <w:t>13.15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37.63</w:t>
            </w:r>
          </w:p>
        </w:tc>
        <w:tc>
          <w:tcPr>
            <w:tcW w:w="1361" w:type="dxa"/>
            <w:vAlign w:val="center"/>
          </w:tcPr>
          <w:p>
            <w:pPr>
              <w:pStyle w:val="12"/>
            </w:pPr>
            <w:r>
              <w:t>37.63</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12</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2.87</w:t>
            </w:r>
          </w:p>
        </w:tc>
        <w:tc>
          <w:tcPr>
            <w:tcW w:w="1361" w:type="dxa"/>
            <w:vAlign w:val="center"/>
          </w:tcPr>
          <w:p>
            <w:pPr>
              <w:pStyle w:val="12"/>
            </w:pPr>
            <w:r>
              <w:t>2.87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26.50</w:t>
            </w:r>
          </w:p>
        </w:tc>
        <w:tc>
          <w:tcPr>
            <w:tcW w:w="1361" w:type="dxa"/>
            <w:vAlign w:val="center"/>
          </w:tcPr>
          <w:p>
            <w:pPr>
              <w:pStyle w:val="12"/>
            </w:pPr>
            <w:r>
              <w:t>26.50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26.50</w:t>
            </w:r>
          </w:p>
        </w:tc>
        <w:tc>
          <w:tcPr>
            <w:tcW w:w="1361" w:type="dxa"/>
            <w:vAlign w:val="center"/>
          </w:tcPr>
          <w:p>
            <w:pPr>
              <w:pStyle w:val="12"/>
            </w:pPr>
            <w:r>
              <w:t>26.50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8.87</w:t>
            </w:r>
          </w:p>
        </w:tc>
        <w:tc>
          <w:tcPr>
            <w:tcW w:w="1361" w:type="dxa"/>
            <w:vAlign w:val="center"/>
          </w:tcPr>
          <w:p>
            <w:pPr>
              <w:pStyle w:val="12"/>
            </w:pPr>
            <w:r>
              <w:t>8.87</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16</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10.25</w:t>
            </w:r>
          </w:p>
        </w:tc>
        <w:tc>
          <w:tcPr>
            <w:tcW w:w="1361" w:type="dxa"/>
            <w:vAlign w:val="center"/>
          </w:tcPr>
          <w:p>
            <w:pPr>
              <w:pStyle w:val="12"/>
            </w:pPr>
            <w:r>
              <w:t>10.25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7.38</w:t>
            </w:r>
          </w:p>
        </w:tc>
        <w:tc>
          <w:tcPr>
            <w:tcW w:w="1361" w:type="dxa"/>
            <w:vAlign w:val="center"/>
          </w:tcPr>
          <w:p>
            <w:pPr>
              <w:pStyle w:val="12"/>
            </w:pPr>
            <w:r>
              <w:t>7.38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20.55</w:t>
            </w:r>
          </w:p>
        </w:tc>
        <w:tc>
          <w:tcPr>
            <w:tcW w:w="1361" w:type="dxa"/>
            <w:vAlign w:val="center"/>
          </w:tcPr>
          <w:p>
            <w:pPr>
              <w:pStyle w:val="12"/>
            </w:pPr>
          </w:p>
        </w:tc>
        <w:tc>
          <w:tcPr>
            <w:tcW w:w="1361" w:type="dxa"/>
            <w:vAlign w:val="center"/>
          </w:tcPr>
          <w:p>
            <w:pPr>
              <w:pStyle w:val="12"/>
            </w:pPr>
            <w:r>
              <w:t>20.55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21101</w:t>
            </w:r>
          </w:p>
        </w:tc>
        <w:tc>
          <w:tcPr>
            <w:tcW w:w="4535" w:type="dxa"/>
            <w:vAlign w:val="center"/>
          </w:tcPr>
          <w:p>
            <w:pPr>
              <w:pStyle w:val="13"/>
            </w:pPr>
            <w:r>
              <w:t>环境保护管理事务</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20</w:t>
            </w:r>
          </w:p>
        </w:tc>
        <w:tc>
          <w:tcPr>
            <w:tcW w:w="992" w:type="dxa"/>
            <w:vAlign w:val="center"/>
          </w:tcPr>
          <w:p>
            <w:pPr>
              <w:pStyle w:val="13"/>
            </w:pPr>
            <w:r>
              <w:t>2110199</w:t>
            </w:r>
          </w:p>
        </w:tc>
        <w:tc>
          <w:tcPr>
            <w:tcW w:w="4535" w:type="dxa"/>
            <w:vAlign w:val="center"/>
          </w:tcPr>
          <w:p>
            <w:pPr>
              <w:pStyle w:val="13"/>
            </w:pPr>
            <w:r>
              <w:t>其他环境保护管理事务支出</w:t>
            </w: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r>
              <w:t>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15.55</w:t>
            </w:r>
          </w:p>
        </w:tc>
        <w:tc>
          <w:tcPr>
            <w:tcW w:w="1361" w:type="dxa"/>
            <w:vAlign w:val="center"/>
          </w:tcPr>
          <w:p>
            <w:pPr>
              <w:pStyle w:val="12"/>
            </w:pPr>
          </w:p>
        </w:tc>
        <w:tc>
          <w:tcPr>
            <w:tcW w:w="1361" w:type="dxa"/>
            <w:vAlign w:val="center"/>
          </w:tcPr>
          <w:p>
            <w:pPr>
              <w:pStyle w:val="12"/>
            </w:pPr>
            <w:r>
              <w:t>15.55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4.75</w:t>
            </w:r>
          </w:p>
        </w:tc>
        <w:tc>
          <w:tcPr>
            <w:tcW w:w="1361" w:type="dxa"/>
            <w:vAlign w:val="center"/>
          </w:tcPr>
          <w:p>
            <w:pPr>
              <w:pStyle w:val="12"/>
            </w:pPr>
          </w:p>
        </w:tc>
        <w:tc>
          <w:tcPr>
            <w:tcW w:w="1361" w:type="dxa"/>
            <w:vAlign w:val="center"/>
          </w:tcPr>
          <w:p>
            <w:pPr>
              <w:pStyle w:val="12"/>
            </w:pPr>
            <w:r>
              <w:t>4.75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10.80</w:t>
            </w:r>
          </w:p>
        </w:tc>
        <w:tc>
          <w:tcPr>
            <w:tcW w:w="1361" w:type="dxa"/>
            <w:vAlign w:val="center"/>
          </w:tcPr>
          <w:p>
            <w:pPr>
              <w:pStyle w:val="12"/>
            </w:pPr>
          </w:p>
        </w:tc>
        <w:tc>
          <w:tcPr>
            <w:tcW w:w="1361" w:type="dxa"/>
            <w:vAlign w:val="center"/>
          </w:tcPr>
          <w:p>
            <w:pPr>
              <w:pStyle w:val="12"/>
            </w:pPr>
            <w:r>
              <w:t>10.80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24</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298.88</w:t>
            </w:r>
          </w:p>
        </w:tc>
        <w:tc>
          <w:tcPr>
            <w:tcW w:w="1361" w:type="dxa"/>
            <w:vAlign w:val="center"/>
          </w:tcPr>
          <w:p>
            <w:pPr>
              <w:pStyle w:val="12"/>
            </w:pPr>
          </w:p>
        </w:tc>
        <w:tc>
          <w:tcPr>
            <w:tcW w:w="1361" w:type="dxa"/>
            <w:vAlign w:val="center"/>
          </w:tcPr>
          <w:p>
            <w:pPr>
              <w:pStyle w:val="12"/>
            </w:pPr>
            <w:r>
              <w:t>298.88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21305</w:t>
            </w:r>
          </w:p>
        </w:tc>
        <w:tc>
          <w:tcPr>
            <w:tcW w:w="4535" w:type="dxa"/>
            <w:vAlign w:val="center"/>
          </w:tcPr>
          <w:p>
            <w:pPr>
              <w:pStyle w:val="13"/>
            </w:pPr>
            <w:r>
              <w:t>巩固</w:t>
            </w:r>
            <w:r>
              <w:rPr>
                <w:rFonts w:hint="eastAsia"/>
                <w:lang w:eastAsia="zh-CN"/>
              </w:rPr>
              <w:t>拓展</w:t>
            </w:r>
            <w:r>
              <w:t>脱贫攻坚成果衔接乡村振兴</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2130599</w:t>
            </w:r>
          </w:p>
        </w:tc>
        <w:tc>
          <w:tcPr>
            <w:tcW w:w="4535" w:type="dxa"/>
            <w:vAlign w:val="center"/>
          </w:tcPr>
          <w:p>
            <w:pPr>
              <w:pStyle w:val="13"/>
            </w:pPr>
            <w:r>
              <w:t>其他巩固</w:t>
            </w:r>
            <w:r>
              <w:rPr>
                <w:rFonts w:hint="eastAsia"/>
                <w:lang w:eastAsia="zh-CN"/>
              </w:rPr>
              <w:t>拓展</w:t>
            </w:r>
            <w:r>
              <w:t>脱贫攻坚成果衔接乡村振兴支出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290.88</w:t>
            </w:r>
          </w:p>
        </w:tc>
        <w:tc>
          <w:tcPr>
            <w:tcW w:w="1361" w:type="dxa"/>
            <w:vAlign w:val="center"/>
          </w:tcPr>
          <w:p>
            <w:pPr>
              <w:pStyle w:val="12"/>
            </w:pPr>
          </w:p>
        </w:tc>
        <w:tc>
          <w:tcPr>
            <w:tcW w:w="1361" w:type="dxa"/>
            <w:vAlign w:val="center"/>
          </w:tcPr>
          <w:p>
            <w:pPr>
              <w:pStyle w:val="12"/>
            </w:pPr>
            <w:r>
              <w:t>290.88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28</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35.00</w:t>
            </w:r>
          </w:p>
        </w:tc>
        <w:tc>
          <w:tcPr>
            <w:tcW w:w="1361" w:type="dxa"/>
            <w:vAlign w:val="center"/>
          </w:tcPr>
          <w:p>
            <w:pPr>
              <w:pStyle w:val="12"/>
            </w:pPr>
          </w:p>
        </w:tc>
        <w:tc>
          <w:tcPr>
            <w:tcW w:w="1361" w:type="dxa"/>
            <w:vAlign w:val="center"/>
          </w:tcPr>
          <w:p>
            <w:pPr>
              <w:pStyle w:val="12"/>
            </w:pPr>
            <w:r>
              <w:t>35.00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255.88</w:t>
            </w:r>
          </w:p>
        </w:tc>
        <w:tc>
          <w:tcPr>
            <w:tcW w:w="1361" w:type="dxa"/>
            <w:vAlign w:val="center"/>
          </w:tcPr>
          <w:p>
            <w:pPr>
              <w:pStyle w:val="12"/>
            </w:pPr>
          </w:p>
        </w:tc>
        <w:tc>
          <w:tcPr>
            <w:tcW w:w="1361" w:type="dxa"/>
            <w:vAlign w:val="center"/>
          </w:tcPr>
          <w:p>
            <w:pPr>
              <w:pStyle w:val="12"/>
            </w:pPr>
            <w:r>
              <w:t>255.88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28.52</w:t>
            </w:r>
          </w:p>
        </w:tc>
        <w:tc>
          <w:tcPr>
            <w:tcW w:w="1361" w:type="dxa"/>
            <w:vAlign w:val="center"/>
          </w:tcPr>
          <w:p>
            <w:pPr>
              <w:pStyle w:val="12"/>
            </w:pPr>
            <w:r>
              <w:t>28.52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28.52</w:t>
            </w:r>
          </w:p>
        </w:tc>
        <w:tc>
          <w:tcPr>
            <w:tcW w:w="1361" w:type="dxa"/>
            <w:vAlign w:val="center"/>
          </w:tcPr>
          <w:p>
            <w:pPr>
              <w:pStyle w:val="12"/>
            </w:pPr>
            <w:r>
              <w:t>28.52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32</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28.52</w:t>
            </w:r>
          </w:p>
        </w:tc>
        <w:tc>
          <w:tcPr>
            <w:tcW w:w="1361" w:type="dxa"/>
            <w:vAlign w:val="center"/>
          </w:tcPr>
          <w:p>
            <w:pPr>
              <w:pStyle w:val="12"/>
            </w:pPr>
            <w:r>
              <w:t>28.52</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3402" w:type="dxa"/>
            <w:tcBorders>
              <w:top w:val="single" w:color="FFFFFF" w:sz="6" w:space="0"/>
              <w:left w:val="single" w:color="FFFFFF" w:sz="6" w:space="0"/>
              <w:right w:val="single" w:color="FFFFFF" w:sz="6" w:space="0"/>
            </w:tcBorders>
            <w:vAlign w:val="center"/>
          </w:tcPr>
          <w:p>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802.90</w:t>
            </w:r>
          </w:p>
        </w:tc>
        <w:tc>
          <w:tcPr>
            <w:tcW w:w="3402" w:type="dxa"/>
            <w:vAlign w:val="center"/>
          </w:tcPr>
          <w:p>
            <w:pPr>
              <w:pStyle w:val="13"/>
            </w:pPr>
            <w:r>
              <w:t>一、一般公共服务支出</w:t>
            </w:r>
          </w:p>
        </w:tc>
        <w:tc>
          <w:tcPr>
            <w:tcW w:w="1474" w:type="dxa"/>
            <w:vAlign w:val="center"/>
          </w:tcPr>
          <w:p>
            <w:pPr>
              <w:pStyle w:val="12"/>
            </w:pPr>
            <w:r>
              <w:t>364.22</w:t>
            </w:r>
          </w:p>
        </w:tc>
        <w:tc>
          <w:tcPr>
            <w:tcW w:w="1474" w:type="dxa"/>
            <w:vAlign w:val="center"/>
          </w:tcPr>
          <w:p>
            <w:pPr>
              <w:pStyle w:val="12"/>
            </w:pPr>
            <w:r>
              <w:t>364.22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64.23</w:t>
            </w:r>
          </w:p>
        </w:tc>
        <w:tc>
          <w:tcPr>
            <w:tcW w:w="1474" w:type="dxa"/>
            <w:vAlign w:val="center"/>
          </w:tcPr>
          <w:p>
            <w:pPr>
              <w:pStyle w:val="12"/>
            </w:pPr>
            <w:r>
              <w:t>64.23</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26.50</w:t>
            </w:r>
          </w:p>
        </w:tc>
        <w:tc>
          <w:tcPr>
            <w:tcW w:w="1474" w:type="dxa"/>
            <w:vAlign w:val="center"/>
          </w:tcPr>
          <w:p>
            <w:pPr>
              <w:pStyle w:val="12"/>
            </w:pPr>
            <w:r>
              <w:t>26.50</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20.55</w:t>
            </w:r>
          </w:p>
        </w:tc>
        <w:tc>
          <w:tcPr>
            <w:tcW w:w="1474" w:type="dxa"/>
            <w:vAlign w:val="center"/>
          </w:tcPr>
          <w:p>
            <w:pPr>
              <w:pStyle w:val="12"/>
            </w:pPr>
            <w:r>
              <w:t>20.55</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298.88</w:t>
            </w:r>
          </w:p>
        </w:tc>
        <w:tc>
          <w:tcPr>
            <w:tcW w:w="1474" w:type="dxa"/>
            <w:vAlign w:val="center"/>
          </w:tcPr>
          <w:p>
            <w:pPr>
              <w:pStyle w:val="12"/>
            </w:pPr>
            <w:r>
              <w:t>298.88</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28.52</w:t>
            </w:r>
          </w:p>
        </w:tc>
        <w:tc>
          <w:tcPr>
            <w:tcW w:w="1474" w:type="dxa"/>
            <w:vAlign w:val="center"/>
          </w:tcPr>
          <w:p>
            <w:pPr>
              <w:pStyle w:val="12"/>
            </w:pPr>
            <w:r>
              <w:t>28.52</w:t>
            </w: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802.90</w:t>
            </w:r>
          </w:p>
        </w:tc>
        <w:tc>
          <w:tcPr>
            <w:tcW w:w="3402" w:type="dxa"/>
            <w:vAlign w:val="center"/>
          </w:tcPr>
          <w:p>
            <w:pPr>
              <w:pStyle w:val="15"/>
            </w:pPr>
            <w:r>
              <w:t>本年支出合计</w:t>
            </w:r>
          </w:p>
        </w:tc>
        <w:tc>
          <w:tcPr>
            <w:tcW w:w="1474" w:type="dxa"/>
            <w:vAlign w:val="center"/>
          </w:tcPr>
          <w:p>
            <w:pPr>
              <w:pStyle w:val="16"/>
            </w:pPr>
            <w:r>
              <w:t>802.90</w:t>
            </w:r>
          </w:p>
        </w:tc>
        <w:tc>
          <w:tcPr>
            <w:tcW w:w="1474" w:type="dxa"/>
            <w:vAlign w:val="center"/>
          </w:tcPr>
          <w:p>
            <w:pPr>
              <w:pStyle w:val="16"/>
            </w:pPr>
            <w:r>
              <w:t>802.90</w:t>
            </w:r>
          </w:p>
        </w:tc>
        <w:tc>
          <w:tcPr>
            <w:tcW w:w="1474" w:type="dxa"/>
            <w:vAlign w:val="center"/>
          </w:tcPr>
          <w:p>
            <w:pPr>
              <w:pStyle w:val="16"/>
            </w:pPr>
          </w:p>
        </w:tc>
        <w:tc>
          <w:tcPr>
            <w:tcW w:w="1474"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802.90</w:t>
            </w:r>
          </w:p>
        </w:tc>
        <w:tc>
          <w:tcPr>
            <w:tcW w:w="3402" w:type="dxa"/>
            <w:vAlign w:val="center"/>
          </w:tcPr>
          <w:p>
            <w:pPr>
              <w:pStyle w:val="15"/>
            </w:pPr>
            <w:r>
              <w:t>支出总计</w:t>
            </w:r>
          </w:p>
        </w:tc>
        <w:tc>
          <w:tcPr>
            <w:tcW w:w="1474" w:type="dxa"/>
            <w:vAlign w:val="center"/>
          </w:tcPr>
          <w:p>
            <w:pPr>
              <w:pStyle w:val="16"/>
            </w:pPr>
            <w:r>
              <w:t>802.90</w:t>
            </w:r>
          </w:p>
        </w:tc>
        <w:tc>
          <w:tcPr>
            <w:tcW w:w="1474" w:type="dxa"/>
            <w:vAlign w:val="center"/>
          </w:tcPr>
          <w:p>
            <w:pPr>
              <w:pStyle w:val="16"/>
            </w:pPr>
            <w:r>
              <w:t>802.90</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802.90</w:t>
            </w:r>
          </w:p>
        </w:tc>
        <w:tc>
          <w:tcPr>
            <w:tcW w:w="2551" w:type="dxa"/>
            <w:vAlign w:val="center"/>
          </w:tcPr>
          <w:p>
            <w:pPr>
              <w:pStyle w:val="16"/>
            </w:pPr>
            <w:r>
              <w:t>462.25</w:t>
            </w:r>
          </w:p>
        </w:tc>
        <w:tc>
          <w:tcPr>
            <w:tcW w:w="2551" w:type="dxa"/>
            <w:vAlign w:val="center"/>
          </w:tcPr>
          <w:p>
            <w:pPr>
              <w:pStyle w:val="16"/>
            </w:pPr>
            <w:r>
              <w:t>340.65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364.22</w:t>
            </w:r>
          </w:p>
        </w:tc>
        <w:tc>
          <w:tcPr>
            <w:tcW w:w="2551" w:type="dxa"/>
            <w:vAlign w:val="center"/>
          </w:tcPr>
          <w:p>
            <w:pPr>
              <w:pStyle w:val="12"/>
            </w:pPr>
            <w:r>
              <w:t>343.00</w:t>
            </w:r>
          </w:p>
        </w:tc>
        <w:tc>
          <w:tcPr>
            <w:tcW w:w="2551" w:type="dxa"/>
            <w:vAlign w:val="center"/>
          </w:tcPr>
          <w:p>
            <w:pPr>
              <w:pStyle w:val="12"/>
            </w:pPr>
            <w:r>
              <w:t>21.22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364.22</w:t>
            </w:r>
          </w:p>
        </w:tc>
        <w:tc>
          <w:tcPr>
            <w:tcW w:w="2551" w:type="dxa"/>
            <w:vAlign w:val="center"/>
          </w:tcPr>
          <w:p>
            <w:pPr>
              <w:pStyle w:val="12"/>
            </w:pPr>
            <w:r>
              <w:t>343.00</w:t>
            </w:r>
          </w:p>
        </w:tc>
        <w:tc>
          <w:tcPr>
            <w:tcW w:w="2551" w:type="dxa"/>
            <w:vAlign w:val="center"/>
          </w:tcPr>
          <w:p>
            <w:pPr>
              <w:pStyle w:val="12"/>
            </w:pPr>
            <w:r>
              <w:t>21.22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190.09</w:t>
            </w:r>
          </w:p>
        </w:tc>
        <w:tc>
          <w:tcPr>
            <w:tcW w:w="2551" w:type="dxa"/>
            <w:vAlign w:val="center"/>
          </w:tcPr>
          <w:p>
            <w:pPr>
              <w:pStyle w:val="12"/>
            </w:pPr>
            <w:r>
              <w:t>190.09</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21.22</w:t>
            </w:r>
          </w:p>
        </w:tc>
        <w:tc>
          <w:tcPr>
            <w:tcW w:w="2551" w:type="dxa"/>
            <w:vAlign w:val="center"/>
          </w:tcPr>
          <w:p>
            <w:pPr>
              <w:pStyle w:val="12"/>
            </w:pPr>
          </w:p>
        </w:tc>
        <w:tc>
          <w:tcPr>
            <w:tcW w:w="2551" w:type="dxa"/>
            <w:vAlign w:val="center"/>
          </w:tcPr>
          <w:p>
            <w:pPr>
              <w:pStyle w:val="12"/>
            </w:pPr>
            <w:r>
              <w:t>21.22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152.91</w:t>
            </w:r>
          </w:p>
        </w:tc>
        <w:tc>
          <w:tcPr>
            <w:tcW w:w="2551" w:type="dxa"/>
            <w:vAlign w:val="center"/>
          </w:tcPr>
          <w:p>
            <w:pPr>
              <w:pStyle w:val="12"/>
            </w:pPr>
            <w:r>
              <w:t>152.91</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64.23</w:t>
            </w:r>
          </w:p>
        </w:tc>
        <w:tc>
          <w:tcPr>
            <w:tcW w:w="2551" w:type="dxa"/>
            <w:vAlign w:val="center"/>
          </w:tcPr>
          <w:p>
            <w:pPr>
              <w:pStyle w:val="12"/>
            </w:pPr>
            <w:r>
              <w:t>64.23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64.23</w:t>
            </w:r>
          </w:p>
        </w:tc>
        <w:tc>
          <w:tcPr>
            <w:tcW w:w="2551" w:type="dxa"/>
            <w:vAlign w:val="center"/>
          </w:tcPr>
          <w:p>
            <w:pPr>
              <w:pStyle w:val="12"/>
            </w:pPr>
            <w:r>
              <w:t>64.23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10.58</w:t>
            </w:r>
          </w:p>
        </w:tc>
        <w:tc>
          <w:tcPr>
            <w:tcW w:w="2551" w:type="dxa"/>
            <w:vAlign w:val="center"/>
          </w:tcPr>
          <w:p>
            <w:pPr>
              <w:pStyle w:val="12"/>
            </w:pPr>
            <w:r>
              <w:t>10.58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13.15</w:t>
            </w:r>
          </w:p>
        </w:tc>
        <w:tc>
          <w:tcPr>
            <w:tcW w:w="2551" w:type="dxa"/>
            <w:vAlign w:val="center"/>
          </w:tcPr>
          <w:p>
            <w:pPr>
              <w:pStyle w:val="12"/>
            </w:pPr>
            <w:r>
              <w:t>13.15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37.63</w:t>
            </w:r>
          </w:p>
        </w:tc>
        <w:tc>
          <w:tcPr>
            <w:tcW w:w="2551" w:type="dxa"/>
            <w:vAlign w:val="center"/>
          </w:tcPr>
          <w:p>
            <w:pPr>
              <w:pStyle w:val="12"/>
            </w:pPr>
            <w:r>
              <w:t>37.63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2.87</w:t>
            </w:r>
          </w:p>
        </w:tc>
        <w:tc>
          <w:tcPr>
            <w:tcW w:w="2551" w:type="dxa"/>
            <w:vAlign w:val="center"/>
          </w:tcPr>
          <w:p>
            <w:pPr>
              <w:pStyle w:val="12"/>
            </w:pPr>
            <w:r>
              <w:t>2.87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26.50</w:t>
            </w:r>
          </w:p>
        </w:tc>
        <w:tc>
          <w:tcPr>
            <w:tcW w:w="2551" w:type="dxa"/>
            <w:vAlign w:val="center"/>
          </w:tcPr>
          <w:p>
            <w:pPr>
              <w:pStyle w:val="12"/>
            </w:pPr>
            <w:r>
              <w:t>26.50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26.50</w:t>
            </w:r>
          </w:p>
        </w:tc>
        <w:tc>
          <w:tcPr>
            <w:tcW w:w="2551" w:type="dxa"/>
            <w:vAlign w:val="center"/>
          </w:tcPr>
          <w:p>
            <w:pPr>
              <w:pStyle w:val="12"/>
            </w:pPr>
            <w:r>
              <w:t>26.50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8.87</w:t>
            </w:r>
          </w:p>
        </w:tc>
        <w:tc>
          <w:tcPr>
            <w:tcW w:w="2551" w:type="dxa"/>
            <w:vAlign w:val="center"/>
          </w:tcPr>
          <w:p>
            <w:pPr>
              <w:pStyle w:val="12"/>
            </w:pPr>
            <w:r>
              <w:t>8.87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10.25</w:t>
            </w:r>
          </w:p>
        </w:tc>
        <w:tc>
          <w:tcPr>
            <w:tcW w:w="2551" w:type="dxa"/>
            <w:vAlign w:val="center"/>
          </w:tcPr>
          <w:p>
            <w:pPr>
              <w:pStyle w:val="12"/>
            </w:pPr>
            <w:r>
              <w:t>10.25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7.38</w:t>
            </w:r>
          </w:p>
        </w:tc>
        <w:tc>
          <w:tcPr>
            <w:tcW w:w="2551" w:type="dxa"/>
            <w:vAlign w:val="center"/>
          </w:tcPr>
          <w:p>
            <w:pPr>
              <w:pStyle w:val="12"/>
            </w:pPr>
            <w:r>
              <w:t>7.38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20.55</w:t>
            </w:r>
          </w:p>
        </w:tc>
        <w:tc>
          <w:tcPr>
            <w:tcW w:w="2551" w:type="dxa"/>
            <w:vAlign w:val="center"/>
          </w:tcPr>
          <w:p>
            <w:pPr>
              <w:pStyle w:val="12"/>
            </w:pPr>
          </w:p>
        </w:tc>
        <w:tc>
          <w:tcPr>
            <w:tcW w:w="2551" w:type="dxa"/>
            <w:vAlign w:val="center"/>
          </w:tcPr>
          <w:p>
            <w:pPr>
              <w:pStyle w:val="12"/>
            </w:pPr>
            <w:r>
              <w:t>20.55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21101</w:t>
            </w:r>
          </w:p>
        </w:tc>
        <w:tc>
          <w:tcPr>
            <w:tcW w:w="4535" w:type="dxa"/>
            <w:vAlign w:val="center"/>
          </w:tcPr>
          <w:p>
            <w:pPr>
              <w:pStyle w:val="13"/>
            </w:pPr>
            <w:r>
              <w:t>环境保护管理事务</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2110199</w:t>
            </w:r>
          </w:p>
        </w:tc>
        <w:tc>
          <w:tcPr>
            <w:tcW w:w="4535" w:type="dxa"/>
            <w:vAlign w:val="center"/>
          </w:tcPr>
          <w:p>
            <w:pPr>
              <w:pStyle w:val="13"/>
            </w:pPr>
            <w:r>
              <w:t>其他环境保护管理事务支出</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15.55</w:t>
            </w:r>
          </w:p>
        </w:tc>
        <w:tc>
          <w:tcPr>
            <w:tcW w:w="2551" w:type="dxa"/>
            <w:vAlign w:val="center"/>
          </w:tcPr>
          <w:p>
            <w:pPr>
              <w:pStyle w:val="12"/>
            </w:pPr>
          </w:p>
        </w:tc>
        <w:tc>
          <w:tcPr>
            <w:tcW w:w="2551" w:type="dxa"/>
            <w:vAlign w:val="center"/>
          </w:tcPr>
          <w:p>
            <w:pPr>
              <w:pStyle w:val="12"/>
            </w:pPr>
            <w:r>
              <w:t>15.55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4.75</w:t>
            </w:r>
          </w:p>
        </w:tc>
        <w:tc>
          <w:tcPr>
            <w:tcW w:w="2551" w:type="dxa"/>
            <w:vAlign w:val="center"/>
          </w:tcPr>
          <w:p>
            <w:pPr>
              <w:pStyle w:val="12"/>
            </w:pPr>
          </w:p>
        </w:tc>
        <w:tc>
          <w:tcPr>
            <w:tcW w:w="2551" w:type="dxa"/>
            <w:vAlign w:val="center"/>
          </w:tcPr>
          <w:p>
            <w:pPr>
              <w:pStyle w:val="12"/>
            </w:pPr>
            <w:r>
              <w:t>4.75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10.80</w:t>
            </w:r>
          </w:p>
        </w:tc>
        <w:tc>
          <w:tcPr>
            <w:tcW w:w="2551" w:type="dxa"/>
            <w:vAlign w:val="center"/>
          </w:tcPr>
          <w:p>
            <w:pPr>
              <w:pStyle w:val="12"/>
            </w:pPr>
          </w:p>
        </w:tc>
        <w:tc>
          <w:tcPr>
            <w:tcW w:w="2551" w:type="dxa"/>
            <w:vAlign w:val="center"/>
          </w:tcPr>
          <w:p>
            <w:pPr>
              <w:pStyle w:val="12"/>
            </w:pPr>
            <w:r>
              <w:t>10.80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298.88</w:t>
            </w:r>
          </w:p>
        </w:tc>
        <w:tc>
          <w:tcPr>
            <w:tcW w:w="2551" w:type="dxa"/>
            <w:vAlign w:val="center"/>
          </w:tcPr>
          <w:p>
            <w:pPr>
              <w:pStyle w:val="12"/>
            </w:pPr>
          </w:p>
        </w:tc>
        <w:tc>
          <w:tcPr>
            <w:tcW w:w="2551" w:type="dxa"/>
            <w:vAlign w:val="center"/>
          </w:tcPr>
          <w:p>
            <w:pPr>
              <w:pStyle w:val="12"/>
            </w:pPr>
            <w:r>
              <w:t>298.88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21305</w:t>
            </w:r>
          </w:p>
        </w:tc>
        <w:tc>
          <w:tcPr>
            <w:tcW w:w="4535" w:type="dxa"/>
            <w:vAlign w:val="center"/>
          </w:tcPr>
          <w:p>
            <w:pPr>
              <w:pStyle w:val="13"/>
            </w:pPr>
            <w:r>
              <w:t>巩固</w:t>
            </w:r>
            <w:r>
              <w:rPr>
                <w:rFonts w:hint="eastAsia"/>
                <w:lang w:eastAsia="zh-CN"/>
              </w:rPr>
              <w:t>拓展</w:t>
            </w:r>
            <w:r>
              <w:t>脱贫攻坚成果衔接乡村振兴</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2130599</w:t>
            </w:r>
          </w:p>
        </w:tc>
        <w:tc>
          <w:tcPr>
            <w:tcW w:w="4535" w:type="dxa"/>
            <w:vAlign w:val="center"/>
          </w:tcPr>
          <w:p>
            <w:pPr>
              <w:pStyle w:val="13"/>
            </w:pPr>
            <w:r>
              <w:t>其他巩固</w:t>
            </w:r>
            <w:r>
              <w:rPr>
                <w:rFonts w:hint="eastAsia"/>
                <w:lang w:eastAsia="zh-CN"/>
              </w:rPr>
              <w:t>拓展</w:t>
            </w:r>
            <w:r>
              <w:t>脱贫攻坚成果衔接乡村振兴支出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290.88</w:t>
            </w:r>
          </w:p>
        </w:tc>
        <w:tc>
          <w:tcPr>
            <w:tcW w:w="2551" w:type="dxa"/>
            <w:vAlign w:val="center"/>
          </w:tcPr>
          <w:p>
            <w:pPr>
              <w:pStyle w:val="12"/>
            </w:pPr>
          </w:p>
        </w:tc>
        <w:tc>
          <w:tcPr>
            <w:tcW w:w="2551" w:type="dxa"/>
            <w:vAlign w:val="center"/>
          </w:tcPr>
          <w:p>
            <w:pPr>
              <w:pStyle w:val="12"/>
            </w:pPr>
            <w:r>
              <w:t>290.88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35.00</w:t>
            </w:r>
          </w:p>
        </w:tc>
        <w:tc>
          <w:tcPr>
            <w:tcW w:w="2551" w:type="dxa"/>
            <w:vAlign w:val="center"/>
          </w:tcPr>
          <w:p>
            <w:pPr>
              <w:pStyle w:val="12"/>
            </w:pPr>
          </w:p>
        </w:tc>
        <w:tc>
          <w:tcPr>
            <w:tcW w:w="2551" w:type="dxa"/>
            <w:vAlign w:val="center"/>
          </w:tcPr>
          <w:p>
            <w:pPr>
              <w:pStyle w:val="12"/>
            </w:pPr>
            <w:r>
              <w:t>35.00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255.88</w:t>
            </w:r>
          </w:p>
        </w:tc>
        <w:tc>
          <w:tcPr>
            <w:tcW w:w="2551" w:type="dxa"/>
            <w:vAlign w:val="center"/>
          </w:tcPr>
          <w:p>
            <w:pPr>
              <w:pStyle w:val="12"/>
            </w:pPr>
          </w:p>
        </w:tc>
        <w:tc>
          <w:tcPr>
            <w:tcW w:w="2551" w:type="dxa"/>
            <w:vAlign w:val="center"/>
          </w:tcPr>
          <w:p>
            <w:pPr>
              <w:pStyle w:val="12"/>
            </w:pPr>
            <w:r>
              <w:t>255.88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28.52</w:t>
            </w:r>
          </w:p>
        </w:tc>
        <w:tc>
          <w:tcPr>
            <w:tcW w:w="2551" w:type="dxa"/>
            <w:vAlign w:val="center"/>
          </w:tcPr>
          <w:p>
            <w:pPr>
              <w:pStyle w:val="12"/>
            </w:pPr>
            <w:r>
              <w:t>28.52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28.52</w:t>
            </w:r>
          </w:p>
        </w:tc>
        <w:tc>
          <w:tcPr>
            <w:tcW w:w="2551" w:type="dxa"/>
            <w:vAlign w:val="center"/>
          </w:tcPr>
          <w:p>
            <w:pPr>
              <w:pStyle w:val="12"/>
            </w:pPr>
            <w:r>
              <w:t>28.52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28.52</w:t>
            </w:r>
          </w:p>
        </w:tc>
        <w:tc>
          <w:tcPr>
            <w:tcW w:w="2551" w:type="dxa"/>
            <w:vAlign w:val="center"/>
          </w:tcPr>
          <w:p>
            <w:pPr>
              <w:pStyle w:val="12"/>
            </w:pPr>
            <w:r>
              <w:t>28.52</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462.25</w:t>
            </w:r>
          </w:p>
        </w:tc>
        <w:tc>
          <w:tcPr>
            <w:tcW w:w="2551" w:type="dxa"/>
            <w:vAlign w:val="center"/>
          </w:tcPr>
          <w:p>
            <w:pPr>
              <w:pStyle w:val="16"/>
            </w:pPr>
            <w:r>
              <w:t>415.33</w:t>
            </w:r>
          </w:p>
        </w:tc>
        <w:tc>
          <w:tcPr>
            <w:tcW w:w="2551" w:type="dxa"/>
            <w:vAlign w:val="center"/>
          </w:tcPr>
          <w:p>
            <w:pPr>
              <w:pStyle w:val="16"/>
            </w:pPr>
            <w:r>
              <w:t>46.92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387.93</w:t>
            </w:r>
          </w:p>
        </w:tc>
        <w:tc>
          <w:tcPr>
            <w:tcW w:w="2551" w:type="dxa"/>
            <w:vAlign w:val="center"/>
          </w:tcPr>
          <w:p>
            <w:pPr>
              <w:pStyle w:val="12"/>
            </w:pPr>
            <w:r>
              <w:t>387.93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148.23</w:t>
            </w:r>
          </w:p>
        </w:tc>
        <w:tc>
          <w:tcPr>
            <w:tcW w:w="2551" w:type="dxa"/>
            <w:vAlign w:val="center"/>
          </w:tcPr>
          <w:p>
            <w:pPr>
              <w:pStyle w:val="12"/>
            </w:pPr>
            <w:r>
              <w:t>148.23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65.65</w:t>
            </w:r>
          </w:p>
        </w:tc>
        <w:tc>
          <w:tcPr>
            <w:tcW w:w="2551" w:type="dxa"/>
            <w:vAlign w:val="center"/>
          </w:tcPr>
          <w:p>
            <w:pPr>
              <w:pStyle w:val="12"/>
            </w:pPr>
            <w:r>
              <w:t>65.65</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26.17</w:t>
            </w:r>
          </w:p>
        </w:tc>
        <w:tc>
          <w:tcPr>
            <w:tcW w:w="2551" w:type="dxa"/>
            <w:vAlign w:val="center"/>
          </w:tcPr>
          <w:p>
            <w:pPr>
              <w:pStyle w:val="12"/>
            </w:pPr>
            <w:r>
              <w:t>26.17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50.10</w:t>
            </w:r>
          </w:p>
        </w:tc>
        <w:tc>
          <w:tcPr>
            <w:tcW w:w="2551" w:type="dxa"/>
            <w:vAlign w:val="center"/>
          </w:tcPr>
          <w:p>
            <w:pPr>
              <w:pStyle w:val="12"/>
            </w:pPr>
            <w:r>
              <w:t>50.10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37.63</w:t>
            </w:r>
          </w:p>
        </w:tc>
        <w:tc>
          <w:tcPr>
            <w:tcW w:w="2551" w:type="dxa"/>
            <w:vAlign w:val="center"/>
          </w:tcPr>
          <w:p>
            <w:pPr>
              <w:pStyle w:val="12"/>
            </w:pPr>
            <w:r>
              <w:t>37.63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2.87</w:t>
            </w:r>
          </w:p>
        </w:tc>
        <w:tc>
          <w:tcPr>
            <w:tcW w:w="2551" w:type="dxa"/>
            <w:vAlign w:val="center"/>
          </w:tcPr>
          <w:p>
            <w:pPr>
              <w:pStyle w:val="12"/>
            </w:pPr>
            <w:r>
              <w:t>2.87</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19.12</w:t>
            </w:r>
          </w:p>
        </w:tc>
        <w:tc>
          <w:tcPr>
            <w:tcW w:w="2551" w:type="dxa"/>
            <w:vAlign w:val="center"/>
          </w:tcPr>
          <w:p>
            <w:pPr>
              <w:pStyle w:val="12"/>
            </w:pPr>
            <w:r>
              <w:t>19.12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7.38</w:t>
            </w:r>
          </w:p>
        </w:tc>
        <w:tc>
          <w:tcPr>
            <w:tcW w:w="2551" w:type="dxa"/>
            <w:vAlign w:val="center"/>
          </w:tcPr>
          <w:p>
            <w:pPr>
              <w:pStyle w:val="12"/>
            </w:pPr>
            <w:r>
              <w:t>7.38</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2.26</w:t>
            </w:r>
          </w:p>
        </w:tc>
        <w:tc>
          <w:tcPr>
            <w:tcW w:w="2551" w:type="dxa"/>
            <w:vAlign w:val="center"/>
          </w:tcPr>
          <w:p>
            <w:pPr>
              <w:pStyle w:val="12"/>
            </w:pPr>
            <w:r>
              <w:t>2.26</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28.52</w:t>
            </w:r>
          </w:p>
        </w:tc>
        <w:tc>
          <w:tcPr>
            <w:tcW w:w="2551" w:type="dxa"/>
            <w:vAlign w:val="center"/>
          </w:tcPr>
          <w:p>
            <w:pPr>
              <w:pStyle w:val="12"/>
            </w:pPr>
            <w:r>
              <w:t>28.52</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46.92</w:t>
            </w:r>
          </w:p>
        </w:tc>
        <w:tc>
          <w:tcPr>
            <w:tcW w:w="2551" w:type="dxa"/>
            <w:vAlign w:val="center"/>
          </w:tcPr>
          <w:p>
            <w:pPr>
              <w:pStyle w:val="12"/>
            </w:pPr>
          </w:p>
        </w:tc>
        <w:tc>
          <w:tcPr>
            <w:tcW w:w="2551" w:type="dxa"/>
            <w:vAlign w:val="center"/>
          </w:tcPr>
          <w:p>
            <w:pPr>
              <w:pStyle w:val="12"/>
            </w:pPr>
            <w:r>
              <w:t>46.92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6.56</w:t>
            </w:r>
          </w:p>
        </w:tc>
        <w:tc>
          <w:tcPr>
            <w:tcW w:w="2551" w:type="dxa"/>
            <w:vAlign w:val="center"/>
          </w:tcPr>
          <w:p>
            <w:pPr>
              <w:pStyle w:val="12"/>
            </w:pPr>
          </w:p>
        </w:tc>
        <w:tc>
          <w:tcPr>
            <w:tcW w:w="2551" w:type="dxa"/>
            <w:vAlign w:val="center"/>
          </w:tcPr>
          <w:p>
            <w:pPr>
              <w:pStyle w:val="12"/>
            </w:pPr>
            <w:r>
              <w:t>6.56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6.24</w:t>
            </w:r>
          </w:p>
        </w:tc>
        <w:tc>
          <w:tcPr>
            <w:tcW w:w="2551" w:type="dxa"/>
            <w:vAlign w:val="center"/>
          </w:tcPr>
          <w:p>
            <w:pPr>
              <w:pStyle w:val="12"/>
            </w:pPr>
          </w:p>
        </w:tc>
        <w:tc>
          <w:tcPr>
            <w:tcW w:w="2551" w:type="dxa"/>
            <w:vAlign w:val="center"/>
          </w:tcPr>
          <w:p>
            <w:pPr>
              <w:pStyle w:val="12"/>
            </w:pPr>
            <w:r>
              <w:t>6.24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6.86</w:t>
            </w:r>
          </w:p>
        </w:tc>
        <w:tc>
          <w:tcPr>
            <w:tcW w:w="2551" w:type="dxa"/>
            <w:vAlign w:val="center"/>
          </w:tcPr>
          <w:p>
            <w:pPr>
              <w:pStyle w:val="12"/>
            </w:pPr>
          </w:p>
        </w:tc>
        <w:tc>
          <w:tcPr>
            <w:tcW w:w="2551" w:type="dxa"/>
            <w:vAlign w:val="center"/>
          </w:tcPr>
          <w:p>
            <w:pPr>
              <w:pStyle w:val="12"/>
            </w:pPr>
            <w:r>
              <w:t>6.86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4.00</w:t>
            </w:r>
          </w:p>
        </w:tc>
        <w:tc>
          <w:tcPr>
            <w:tcW w:w="2551" w:type="dxa"/>
            <w:vAlign w:val="center"/>
          </w:tcPr>
          <w:p>
            <w:pPr>
              <w:pStyle w:val="12"/>
            </w:pPr>
          </w:p>
        </w:tc>
        <w:tc>
          <w:tcPr>
            <w:tcW w:w="2551" w:type="dxa"/>
            <w:vAlign w:val="center"/>
          </w:tcPr>
          <w:p>
            <w:pPr>
              <w:pStyle w:val="12"/>
            </w:pPr>
            <w:r>
              <w:t>4.00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1.40</w:t>
            </w:r>
          </w:p>
        </w:tc>
        <w:tc>
          <w:tcPr>
            <w:tcW w:w="2551" w:type="dxa"/>
            <w:vAlign w:val="center"/>
          </w:tcPr>
          <w:p>
            <w:pPr>
              <w:pStyle w:val="12"/>
            </w:pPr>
          </w:p>
        </w:tc>
        <w:tc>
          <w:tcPr>
            <w:tcW w:w="2551" w:type="dxa"/>
            <w:vAlign w:val="center"/>
          </w:tcPr>
          <w:p>
            <w:pPr>
              <w:pStyle w:val="12"/>
            </w:pPr>
            <w:r>
              <w:t>1.40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2.37</w:t>
            </w:r>
          </w:p>
        </w:tc>
        <w:tc>
          <w:tcPr>
            <w:tcW w:w="2551" w:type="dxa"/>
            <w:vAlign w:val="center"/>
          </w:tcPr>
          <w:p>
            <w:pPr>
              <w:pStyle w:val="12"/>
            </w:pPr>
          </w:p>
        </w:tc>
        <w:tc>
          <w:tcPr>
            <w:tcW w:w="2551" w:type="dxa"/>
            <w:vAlign w:val="center"/>
          </w:tcPr>
          <w:p>
            <w:pPr>
              <w:pStyle w:val="12"/>
            </w:pPr>
            <w:r>
              <w:t>2.37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30229</w:t>
            </w:r>
          </w:p>
        </w:tc>
        <w:tc>
          <w:tcPr>
            <w:tcW w:w="4535" w:type="dxa"/>
            <w:vAlign w:val="center"/>
          </w:tcPr>
          <w:p>
            <w:pPr>
              <w:pStyle w:val="13"/>
            </w:pPr>
            <w:r>
              <w:t>福利费</w:t>
            </w:r>
          </w:p>
        </w:tc>
        <w:tc>
          <w:tcPr>
            <w:tcW w:w="2551" w:type="dxa"/>
            <w:vAlign w:val="center"/>
          </w:tcPr>
          <w:p>
            <w:pPr>
              <w:pStyle w:val="12"/>
            </w:pPr>
            <w:r>
              <w:t>3.71</w:t>
            </w:r>
          </w:p>
        </w:tc>
        <w:tc>
          <w:tcPr>
            <w:tcW w:w="2551" w:type="dxa"/>
            <w:vAlign w:val="center"/>
          </w:tcPr>
          <w:p>
            <w:pPr>
              <w:pStyle w:val="12"/>
            </w:pPr>
          </w:p>
        </w:tc>
        <w:tc>
          <w:tcPr>
            <w:tcW w:w="2551" w:type="dxa"/>
            <w:vAlign w:val="center"/>
          </w:tcPr>
          <w:p>
            <w:pPr>
              <w:pStyle w:val="12"/>
            </w:pPr>
            <w:r>
              <w:t>3.71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13.38</w:t>
            </w:r>
          </w:p>
        </w:tc>
        <w:tc>
          <w:tcPr>
            <w:tcW w:w="2551" w:type="dxa"/>
            <w:vAlign w:val="center"/>
          </w:tcPr>
          <w:p>
            <w:pPr>
              <w:pStyle w:val="12"/>
            </w:pPr>
          </w:p>
        </w:tc>
        <w:tc>
          <w:tcPr>
            <w:tcW w:w="2551" w:type="dxa"/>
            <w:vAlign w:val="center"/>
          </w:tcPr>
          <w:p>
            <w:pPr>
              <w:pStyle w:val="12"/>
            </w:pPr>
            <w:r>
              <w:t>13.38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27.40</w:t>
            </w:r>
          </w:p>
        </w:tc>
        <w:tc>
          <w:tcPr>
            <w:tcW w:w="2551" w:type="dxa"/>
            <w:vAlign w:val="center"/>
          </w:tcPr>
          <w:p>
            <w:pPr>
              <w:pStyle w:val="12"/>
            </w:pPr>
            <w:r>
              <w:t>27.40</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23.73</w:t>
            </w:r>
          </w:p>
        </w:tc>
        <w:tc>
          <w:tcPr>
            <w:tcW w:w="2551" w:type="dxa"/>
            <w:vAlign w:val="center"/>
          </w:tcPr>
          <w:p>
            <w:pPr>
              <w:pStyle w:val="12"/>
            </w:pPr>
            <w:r>
              <w:t>23.73</w:t>
            </w:r>
          </w:p>
        </w:tc>
        <w:tc>
          <w:tcPr>
            <w:tcW w:w="255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3.67</w:t>
            </w:r>
          </w:p>
        </w:tc>
        <w:tc>
          <w:tcPr>
            <w:tcW w:w="2551" w:type="dxa"/>
            <w:vAlign w:val="center"/>
          </w:tcPr>
          <w:p>
            <w:pPr>
              <w:pStyle w:val="12"/>
            </w:pPr>
            <w:r>
              <w:t>3.67</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2551" w:type="dxa"/>
            <w:tcBorders>
              <w:top w:val="single" w:color="FFFFFF" w:sz="6" w:space="0"/>
              <w:left w:val="single" w:color="FFFFFF" w:sz="6" w:space="0"/>
              <w:right w:val="single" w:color="FFFFFF" w:sz="6" w:space="0"/>
            </w:tcBorders>
            <w:vAlign w:val="center"/>
          </w:tcPr>
          <w:p>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997曲阳县范家庄乡人民政府</w:t>
            </w:r>
          </w:p>
        </w:tc>
        <w:tc>
          <w:tcPr>
            <w:tcW w:w="2381" w:type="dxa"/>
            <w:tcBorders>
              <w:top w:val="single" w:color="FFFFFF" w:sz="6" w:space="0"/>
              <w:left w:val="single" w:color="FFFFFF" w:sz="6" w:space="0"/>
              <w:right w:val="single" w:color="FFFFFF" w:sz="6" w:space="0"/>
            </w:tcBorders>
            <w:vAlign w:val="center"/>
          </w:tcPr>
          <w:p>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2.40</w:t>
            </w:r>
          </w:p>
        </w:tc>
        <w:tc>
          <w:tcPr>
            <w:tcW w:w="2381" w:type="dxa"/>
            <w:vAlign w:val="center"/>
          </w:tcPr>
          <w:p>
            <w:pPr>
              <w:pStyle w:val="16"/>
            </w:pPr>
            <w:r>
              <w:t>2.40</w:t>
            </w:r>
          </w:p>
        </w:tc>
        <w:tc>
          <w:tcPr>
            <w:tcW w:w="2381" w:type="dxa"/>
            <w:vAlign w:val="center"/>
          </w:tcPr>
          <w:p>
            <w:pPr>
              <w:pStyle w:val="16"/>
            </w:pPr>
          </w:p>
        </w:tc>
        <w:tc>
          <w:tcPr>
            <w:tcW w:w="2381" w:type="dxa"/>
            <w:vAlign w:val="center"/>
          </w:tcPr>
          <w:p>
            <w:pPr>
              <w:pStyle w:val="16"/>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二、公务用车购置及运维费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公务用车运行维护费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曲阳县范家庄乡人民政府2025年部门预算信息公开情况说明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曲阳县范家庄乡人民政府2025年部门预算信息公开情况说明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按照《中华人民共和国预算法》、《地方预决算公开操作规程》和《关于进一步推进预算公开工作的实施意见》规定，现将曲阳县范家庄乡人民政府2025年部门预算公开如下：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（二）加强党对基层治理的全面领导，统筹抓好基层党建工作和基层党组织建设各项制度。推进全面从严治党，强化“两个责任”，确保党的路线方针政策在基层得到全面贯彻落实。</w:t>
      </w:r>
    </w:p>
    <w:p>
      <w:pPr>
        <w:pStyle w:val="18"/>
      </w:pPr>
      <w:r>
        <w:t>（三）讨论和决定本镇经济建设、政治建设、文化建设、社会建设、生态文明建设和党的建设以及镇村振兴中的重大问题。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8"/>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（九）按照干部管理权限，负责对干部的教育、培训、选拔、考核和监督工作。协助管理上级有关部门驻镇镇单位的干部。做好人才服务工作。</w:t>
      </w:r>
    </w:p>
    <w:p>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维护安全稳定。做好综合执法、应急管理、自然资源和生态环保、镇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曲阳县范家庄乡人民政府本级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按照预算管理有关规定，目前部门预算的编制实行综合预算管理，即全部收入和支出都反映在预算中。曲阳县范家庄乡人民政府机关及所属事业单位的收支包含在部门预算中。</w:t>
      </w:r>
    </w:p>
    <w:p>
      <w:pPr>
        <w:pStyle w:val="19"/>
      </w:pPr>
      <w:r>
        <w:t>1、收入说明</w:t>
      </w:r>
    </w:p>
    <w:p>
      <w:pPr>
        <w:pStyle w:val="19"/>
      </w:pPr>
      <w:r>
        <w:t>反映本部门当年全部收入。2025年预算收入802.90万元，其中：一般公共预算收入802.90万元，基金预算收入0.00万元，国有资本经营预算收入0.00万元，财政专户核拨收入0.00万元，单位资金收入0.00万元，上年结转结余0.00万元。</w:t>
      </w:r>
    </w:p>
    <w:p>
      <w:pPr>
        <w:pStyle w:val="19"/>
      </w:pPr>
      <w:r>
        <w:t>2、支出说明</w:t>
      </w:r>
    </w:p>
    <w:p>
      <w:pPr>
        <w:pStyle w:val="19"/>
      </w:pPr>
      <w:r>
        <w:t>收支预算总表支出栏、基本支出表、项目支出表按经济分类和支出功能分类科目编制，反映曲阳县范家庄乡人民政府年度部门预算中支出预算的总体情况。2025年支出预算802.90万元，其中基本支出462.25万元，包括人员经费415.33万元和日常公用经费46.92万元；项目支出340.65万元，主要为驻村工作队经费（省级）8万元，范家庄乡综合管理专项经费8.5万元，范家庄乡正常离任村干部生活补贴8.16万元，范家庄乡征兵工作经费2万元，范家庄乡网格员补贴10.8万元，范家庄乡生态护林员补贴</w:t>
      </w:r>
      <w:r>
        <w:tab/>
      </w:r>
      <w:r>
        <w:t>4.752万元，范家庄乡涉军公益岗人员经费</w:t>
      </w:r>
      <w:r>
        <w:tab/>
      </w:r>
      <w:r>
        <w:t>9.72万元，范家庄乡上高堡村公益奖补项目15万元，范家庄乡秸秆焚烧（森林防火）经费2万元，范家庄乡环境整治（人居环境）专项经费3万元，范家庄乡服务群众专项经费</w:t>
      </w:r>
      <w:r>
        <w:tab/>
      </w:r>
      <w:r>
        <w:t>70万元，范家庄乡防返贫监测预警工作经费1万元，范家庄乡范家庄村公益奖补项目20万元，范家庄乡村级组织运转经费168万元，范家庄乡村党组织活动经费9.72万元。</w:t>
      </w:r>
    </w:p>
    <w:p>
      <w:pPr>
        <w:pStyle w:val="19"/>
      </w:pPr>
      <w:r>
        <w:t>3、比上年增减情况</w:t>
      </w:r>
    </w:p>
    <w:p>
      <w:pPr>
        <w:pStyle w:val="19"/>
      </w:pPr>
      <w:r>
        <w:t>2025年预算收支安排802.90万元，较2024年预算增加97.33万元，其中：基本支出增加66.74万元，主要为增加7名事业编，人员工资及保险相应增加。办公费、差旅费、取暖费、福利费、工会经费等公用经费随之增加。项目支出增加30.59万元，主要为正常离任村干部生活补贴减少2.44万元，范家庄乡网格员生活补贴减少0.9万元，范家庄乡生态护林员补贴减少0.396万元，范家庄乡涉军公益岗人员经费减少0.81万元，范家庄乡村党组织活动经费较上一年增加0.14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0"/>
      </w:pPr>
      <w:r>
        <w:t>2025年，我部门机关运行经费共计安排46.92万元，主要用于日常维修、办公用房水电费、办公用房取暖费、办公用房物业管理费等日常运行支出。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2025年，我部门财政拨款“三公”经费预算安排2.40万元，其中因公出国（境）费0.00万元；公务用车购置及运维费2.40万元（其中：公务用车购置费为0.00万元，公务用车运维费2.40万元)；公务接待费0.00万元。与2024年相比增加0.00万元，增减变化的主要原因是“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我部门2025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进行党员的培训，不断加强党员干部的积极性和参与度，充分发挥党员干部的先锋模范作用。朝着既定目标不断的吸收文化素质高的积极分子加入党员大家庭，为党员干部注入新的血液。积极的开展乡村振兴工作，为贫村不断谋划新的产业，不断的加强脱贫村的造血能力，使脱贫户生活水平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1、政务管理项目。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绩效目标设定情况：</w:t>
      </w:r>
    </w:p>
    <w:p>
      <w:pPr>
        <w:pStyle w:val="23"/>
      </w:pPr>
      <w:r>
        <w:t>（1）产出指标。综合事务工作落实到位率、综合事务工作完成及时率、完成工作项数、征兵工作完成率、征兵工作完成及时率等年度指标值均达到90%以上。</w:t>
      </w:r>
    </w:p>
    <w:p>
      <w:pPr>
        <w:pStyle w:val="23"/>
      </w:pPr>
      <w:r>
        <w:t>（2）效果指标。综合事务保障率、征兵政策知晓率年度指标值为95%。</w:t>
      </w:r>
    </w:p>
    <w:p>
      <w:pPr>
        <w:pStyle w:val="23"/>
      </w:pPr>
      <w:r>
        <w:t>（3）满意度指标。服务对象满意度，年度指标值≥95%。</w:t>
      </w:r>
    </w:p>
    <w:p>
      <w:pPr>
        <w:pStyle w:val="23"/>
      </w:pPr>
      <w:r>
        <w:t>2、农村农业事务管理项目。按照乡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绩效目标设定情况：</w:t>
      </w:r>
    </w:p>
    <w:p>
      <w:pPr>
        <w:pStyle w:val="23"/>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pPr>
        <w:pStyle w:val="23"/>
      </w:pPr>
      <w:r>
        <w:t>（2）效果指标。后备党员干部增长率达到2%、对离任村干部的认知率、村级组织运转经费保障率达到90%以上、村级公共服务水平提升率达到8%。</w:t>
      </w:r>
    </w:p>
    <w:p>
      <w:pPr>
        <w:pStyle w:val="23"/>
      </w:pPr>
      <w:r>
        <w:t>（3）满意度指标。服务对象满意度，年度指标值≥90%。</w:t>
      </w:r>
    </w:p>
    <w:p>
      <w:pPr>
        <w:pStyle w:val="23"/>
      </w:pPr>
      <w:r>
        <w:t>3、环境污染综合防治项目。为深入贯彻落实国家和县市大气污染防治工作部署，持续稳定改善空气质量环境，实现清洁取暖，保障全镇人民温暖过冬，各相关部门树立“一盘棋”思想，密切配合协作，形成执法合力，按照职能分工，各司其职、各负其责。安排资金2万元。绩效目标设定情况：</w:t>
      </w:r>
    </w:p>
    <w:p>
      <w:pPr>
        <w:pStyle w:val="23"/>
      </w:pPr>
      <w:r>
        <w:t>（1）产出指标。要求秸秆禁烧、森林防火零发生，防范秸秆禁烧、防火工作时限≥5个月、防火工作经费成本≤2万元。</w:t>
      </w:r>
    </w:p>
    <w:p>
      <w:pPr>
        <w:pStyle w:val="23"/>
      </w:pPr>
      <w:r>
        <w:t>（2）效果指标。秸秆禁烧森林防火政策知晓率年度指标值≥95%。</w:t>
      </w:r>
    </w:p>
    <w:p>
      <w:pPr>
        <w:pStyle w:val="23"/>
      </w:pPr>
      <w:r>
        <w:t>（3）满意度指标。服务对象满意度，年度指标值≥95%。</w:t>
      </w:r>
    </w:p>
    <w:p>
      <w:pPr>
        <w:pStyle w:val="23"/>
      </w:pPr>
      <w:r>
        <w:t>4、自然生态环境保护项目。预算安排网格员的生活补贴，使其更认真负责开展工作，对网格责任辖区内污染源底数及变化设定</w:t>
      </w:r>
    </w:p>
    <w:p>
      <w:pPr>
        <w:pStyle w:val="23"/>
      </w:pPr>
      <w:r>
        <w:t>情况进行调查、宣传环境保护法律法规及相关环保知识等。2025年安排资金10.8万元。绩效目标设定情况：</w:t>
      </w:r>
    </w:p>
    <w:p>
      <w:pPr>
        <w:pStyle w:val="23"/>
      </w:pPr>
      <w:r>
        <w:t>（1）产出指标。安排网格员的生活补贴，使其更认真负责开展工作。补助金发放到位率、排查风险及时率、村容村貌环境整洁率、环境整治工作完成及时率年度指标值90%以上、污染源、燃气管道事故零发生。</w:t>
      </w:r>
    </w:p>
    <w:p>
      <w:pPr>
        <w:pStyle w:val="23"/>
      </w:pPr>
      <w:r>
        <w:t>（2）效果指标。环保政策宣传知晓率，年度指标值90%以上、村容村貌环境提升率达到8%以上。</w:t>
      </w:r>
    </w:p>
    <w:p>
      <w:pPr>
        <w:pStyle w:val="23"/>
      </w:pPr>
      <w:r>
        <w:t>（3）满意度指标。服务对象满意度，年度指标值≥95%。</w:t>
      </w:r>
    </w:p>
    <w:p>
      <w:pPr>
        <w:pStyle w:val="23"/>
      </w:pPr>
      <w:r>
        <w:t>5、林业生态建设项目。为保障生态护林员人员权益，生态护林员对管护区森林资源进行维护，保护管护区内林业资源。主要用于我镇护林员发放生活补助，使其安心工作。2025年安排资金4.752万元。绩效目标设定情况：</w:t>
      </w:r>
    </w:p>
    <w:p>
      <w:pPr>
        <w:pStyle w:val="23"/>
      </w:pPr>
      <w:r>
        <w:t>（1）产出指标。护林员到岗及时率年度指标值96%以上，林木损坏率年度指标值1%以下。</w:t>
      </w:r>
    </w:p>
    <w:p>
      <w:pPr>
        <w:pStyle w:val="23"/>
      </w:pPr>
      <w:r>
        <w:t>（2）效果指标。群众爱林护林参与率年度指标值80%以上。</w:t>
      </w:r>
    </w:p>
    <w:p>
      <w:pPr>
        <w:pStyle w:val="23"/>
      </w:pPr>
      <w:r>
        <w:t>（3）满意度指标。服务对象满意度，年度指标值≥95%。 </w:t>
      </w:r>
    </w:p>
    <w:p>
      <w:pPr>
        <w:pStyle w:val="23"/>
      </w:pP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1、加强组织领导，确保绩效管理体制健全</w:t>
      </w:r>
    </w:p>
    <w:p>
      <w:pPr>
        <w:pStyle w:val="24"/>
      </w:pPr>
      <w:r>
        <w:t>我乡党委高度重视预算绩效工作，为全面加强我单位绩效管理，我单位已形成“一把手亲自抓，部门严格落实”的工作机制，建立绩效管理体系，保证预算绩效工作健康有序发展。</w:t>
      </w:r>
    </w:p>
    <w:p>
      <w:pPr>
        <w:pStyle w:val="24"/>
      </w:pPr>
      <w:r>
        <w:t>2、加强对新任村干部的教育培训，增强村干部的工作水平</w:t>
      </w:r>
    </w:p>
    <w:p>
      <w:pPr>
        <w:pStyle w:val="24"/>
      </w:pPr>
      <w:r>
        <w:t>我乡定期举行村干部培训工作，全面提升农村“两委”班子工作水平，增强基层堡垒战斗力。建立健全各项规章制度，坚持“村财乡管”制度，使村级财务管理得到有效监督。加强对</w:t>
      </w:r>
      <w:r>
        <w:rPr>
          <w:rFonts w:hint="eastAsia"/>
          <w:lang w:eastAsia="zh-CN"/>
        </w:rPr>
        <w:t>村干部</w:t>
      </w:r>
      <w:r>
        <w:t>的管理，100%足额发放其补助，使其安心工作。</w:t>
      </w:r>
    </w:p>
    <w:p>
      <w:pPr>
        <w:pStyle w:val="24"/>
        <w:sectPr>
          <w:pgSz w:w="16840" w:h="11900" w:orient="landscape"/>
          <w:pgMar w:top="1361" w:right="1020" w:bottom="1361" w:left="1020" w:header="720" w:footer="720" w:gutter="0"/>
          <w:cols w:space="720" w:num="1"/>
        </w:sectPr>
      </w:pPr>
      <w:r>
        <w:t>3、建立和完善我乡网格员和生态护林员的日常管理和奖罚考核制度 我乡加强网格员和护林员的日常管理和奖罚制度，调动其积极性充分发挥乡村网格员、态护林员作用，在生态环境治理上见实效。坚定保护环境执政理念，坚持</w:t>
      </w:r>
      <w:r>
        <w:rPr>
          <w:rFonts w:hint="eastAsia"/>
          <w:lang w:eastAsia="zh-CN"/>
        </w:rPr>
        <w:t>环保督察</w:t>
      </w:r>
      <w:r>
        <w:t xml:space="preserve">工作常态化，加大问题企业整改工作，继续砸实大气污染整治和防火禁烧等工作责任，还百姓一片蓝天白云、绿水青山。 </w:t>
      </w:r>
    </w:p>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1、范家庄乡村党组织活动经费绩效目标表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13063425P00GFMB10254L</w:t>
            </w:r>
          </w:p>
        </w:tc>
        <w:tc>
          <w:tcPr>
            <w:tcW w:w="2835" w:type="dxa"/>
            <w:vAlign w:val="center"/>
          </w:tcPr>
          <w:p>
            <w:pPr>
              <w:pStyle w:val="11"/>
            </w:pPr>
            <w:r>
              <w:t>项目名称</w:t>
            </w:r>
          </w:p>
        </w:tc>
        <w:tc>
          <w:tcPr>
            <w:tcW w:w="6095" w:type="dxa"/>
            <w:gridSpan w:val="3"/>
            <w:vAlign w:val="center"/>
          </w:tcPr>
          <w:p>
            <w:pPr>
              <w:pStyle w:val="13"/>
            </w:pPr>
            <w:r>
              <w:t>范家庄乡村党组织活动经费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9.72</w:t>
            </w:r>
          </w:p>
        </w:tc>
        <w:tc>
          <w:tcPr>
            <w:tcW w:w="2835" w:type="dxa"/>
            <w:vAlign w:val="center"/>
          </w:tcPr>
          <w:p>
            <w:pPr>
              <w:pStyle w:val="11"/>
            </w:pPr>
            <w:r>
              <w:t>其中：财政    资金</w:t>
            </w:r>
          </w:p>
        </w:tc>
        <w:tc>
          <w:tcPr>
            <w:tcW w:w="2551" w:type="dxa"/>
            <w:vAlign w:val="center"/>
          </w:tcPr>
          <w:p>
            <w:pPr>
              <w:pStyle w:val="13"/>
            </w:pPr>
            <w:r>
              <w:t>9.72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预算数9.72万元，其中县级财政资金9.72万元，主要用于开展基层党建工作及帮扶困难党员。按进度拨付资金。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2.43</w:t>
            </w:r>
          </w:p>
        </w:tc>
        <w:tc>
          <w:tcPr>
            <w:tcW w:w="2835" w:type="dxa"/>
            <w:vAlign w:val="center"/>
          </w:tcPr>
          <w:p>
            <w:pPr>
              <w:pStyle w:val="14"/>
            </w:pPr>
            <w:r>
              <w:t>4.86</w:t>
            </w:r>
          </w:p>
        </w:tc>
        <w:tc>
          <w:tcPr>
            <w:tcW w:w="2551" w:type="dxa"/>
            <w:vAlign w:val="center"/>
          </w:tcPr>
          <w:p>
            <w:pPr>
              <w:pStyle w:val="14"/>
            </w:pPr>
            <w:r>
              <w:t>7.29</w:t>
            </w:r>
          </w:p>
        </w:tc>
        <w:tc>
          <w:tcPr>
            <w:tcW w:w="3544" w:type="dxa"/>
            <w:gridSpan w:val="2"/>
            <w:vAlign w:val="center"/>
          </w:tcPr>
          <w:p>
            <w:pPr>
              <w:pStyle w:val="14"/>
            </w:pPr>
            <w:r>
              <w:t>9.72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1.通过开展“三会一课”、主题党日、党员教育培训等活动，提高基层党建工作质量、提升组织凝聚力、激发党员的先锋模范作用。</w:t>
            </w:r>
          </w:p>
          <w:p>
            <w:pPr>
              <w:pStyle w:val="13"/>
            </w:pPr>
            <w:r>
              <w:t>2.通过开展帮扶救助困难党员、慰问老党员工作，帮助他们解决困难，使其充分感受党的温暖。</w:t>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≥67%</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2、范家庄乡村级组织运转经费绩效目标表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13063425P00GFMB10252D</w:t>
            </w:r>
          </w:p>
        </w:tc>
        <w:tc>
          <w:tcPr>
            <w:tcW w:w="2835" w:type="dxa"/>
            <w:vAlign w:val="center"/>
          </w:tcPr>
          <w:p>
            <w:pPr>
              <w:pStyle w:val="11"/>
            </w:pPr>
            <w:r>
              <w:t>项目名称</w:t>
            </w:r>
          </w:p>
        </w:tc>
        <w:tc>
          <w:tcPr>
            <w:tcW w:w="6095" w:type="dxa"/>
            <w:gridSpan w:val="3"/>
            <w:vAlign w:val="center"/>
          </w:tcPr>
          <w:p>
            <w:pPr>
              <w:pStyle w:val="13"/>
            </w:pPr>
            <w:r>
              <w:t>范家庄乡村级组织运转经费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168.00</w:t>
            </w:r>
          </w:p>
        </w:tc>
        <w:tc>
          <w:tcPr>
            <w:tcW w:w="2835" w:type="dxa"/>
            <w:vAlign w:val="center"/>
          </w:tcPr>
          <w:p>
            <w:pPr>
              <w:pStyle w:val="11"/>
            </w:pPr>
            <w:r>
              <w:t>其中：财政    资金</w:t>
            </w:r>
          </w:p>
        </w:tc>
        <w:tc>
          <w:tcPr>
            <w:tcW w:w="2551" w:type="dxa"/>
            <w:vAlign w:val="center"/>
          </w:tcPr>
          <w:p>
            <w:pPr>
              <w:pStyle w:val="13"/>
            </w:pPr>
            <w:r>
              <w:t>168.00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预算数168万元，其中县级财政资金168万元，主要用于发放村干部工资及拨付经费保障村级正常运转。按进度拨付资金。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42.00</w:t>
            </w:r>
          </w:p>
        </w:tc>
        <w:tc>
          <w:tcPr>
            <w:tcW w:w="2835" w:type="dxa"/>
            <w:vAlign w:val="center"/>
          </w:tcPr>
          <w:p>
            <w:pPr>
              <w:pStyle w:val="14"/>
            </w:pPr>
            <w:r>
              <w:t>84.00</w:t>
            </w:r>
          </w:p>
        </w:tc>
        <w:tc>
          <w:tcPr>
            <w:tcW w:w="2551" w:type="dxa"/>
            <w:vAlign w:val="center"/>
          </w:tcPr>
          <w:p>
            <w:pPr>
              <w:pStyle w:val="14"/>
            </w:pPr>
            <w:r>
              <w:t>126.00</w:t>
            </w:r>
          </w:p>
        </w:tc>
        <w:tc>
          <w:tcPr>
            <w:tcW w:w="3544" w:type="dxa"/>
            <w:gridSpan w:val="2"/>
            <w:vAlign w:val="center"/>
          </w:tcPr>
          <w:p>
            <w:pPr>
              <w:pStyle w:val="14"/>
            </w:pPr>
            <w:r>
              <w:t>168.00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r>
              <w:tab/>
            </w:r>
            <w:r>
              <w:tab/>
            </w:r>
            <w:r>
              <w:tab/>
            </w:r>
          </w:p>
          <w:p>
            <w:pPr>
              <w:pStyle w:val="13"/>
            </w:pPr>
            <w:r>
              <w:t>2.通过及时拨付村级经费，保证村级两委、为民服务场所正常运转，提高村级事务处理水平。</w:t>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68人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保障村级组织运转行政村数量</w:t>
            </w:r>
          </w:p>
        </w:tc>
        <w:tc>
          <w:tcPr>
            <w:tcW w:w="5386" w:type="dxa"/>
            <w:vAlign w:val="center"/>
          </w:tcPr>
          <w:p>
            <w:pPr>
              <w:pStyle w:val="13"/>
            </w:pPr>
            <w:r>
              <w:t>实际保障村级组织运转的行政村个数</w:t>
            </w:r>
          </w:p>
        </w:tc>
        <w:tc>
          <w:tcPr>
            <w:tcW w:w="2268" w:type="dxa"/>
            <w:vAlign w:val="center"/>
          </w:tcPr>
          <w:p>
            <w:pPr>
              <w:pStyle w:val="13"/>
            </w:pPr>
            <w:r>
              <w:t>14个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每月月底前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≥12万元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3、范家庄乡范家庄村公益奖补项目绩效目标表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13063425P004932100624</w:t>
            </w:r>
          </w:p>
        </w:tc>
        <w:tc>
          <w:tcPr>
            <w:tcW w:w="2835" w:type="dxa"/>
            <w:vAlign w:val="center"/>
          </w:tcPr>
          <w:p>
            <w:pPr>
              <w:pStyle w:val="11"/>
            </w:pPr>
            <w:r>
              <w:t>项目名称</w:t>
            </w:r>
          </w:p>
        </w:tc>
        <w:tc>
          <w:tcPr>
            <w:tcW w:w="6095" w:type="dxa"/>
            <w:gridSpan w:val="3"/>
            <w:vAlign w:val="center"/>
          </w:tcPr>
          <w:p>
            <w:pPr>
              <w:pStyle w:val="13"/>
            </w:pPr>
            <w:r>
              <w:t>范家庄乡范家庄村公益奖补项目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20.00</w:t>
            </w:r>
          </w:p>
        </w:tc>
        <w:tc>
          <w:tcPr>
            <w:tcW w:w="2835" w:type="dxa"/>
            <w:vAlign w:val="center"/>
          </w:tcPr>
          <w:p>
            <w:pPr>
              <w:pStyle w:val="11"/>
            </w:pPr>
            <w:r>
              <w:t>其中：财政    资金</w:t>
            </w:r>
          </w:p>
        </w:tc>
        <w:tc>
          <w:tcPr>
            <w:tcW w:w="2551" w:type="dxa"/>
            <w:vAlign w:val="center"/>
          </w:tcPr>
          <w:p>
            <w:pPr>
              <w:pStyle w:val="13"/>
            </w:pPr>
            <w:r>
              <w:t>20.00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"预算数20万元，其中一般公共预算20万元，预计12月底完成资金拨付.主要用于村内路灯维修</w:t>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20.00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1.主要通过维修村内路灯，解决村民出行困难问题，提高村民满意度和幸福感。</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维修路灯数量</w:t>
            </w:r>
          </w:p>
        </w:tc>
        <w:tc>
          <w:tcPr>
            <w:tcW w:w="5386" w:type="dxa"/>
            <w:vAlign w:val="center"/>
          </w:tcPr>
          <w:p>
            <w:pPr>
              <w:pStyle w:val="13"/>
            </w:pPr>
            <w:r>
              <w:t>维修路灯数量</w:t>
            </w:r>
          </w:p>
        </w:tc>
        <w:tc>
          <w:tcPr>
            <w:tcW w:w="2268" w:type="dxa"/>
            <w:vAlign w:val="center"/>
          </w:tcPr>
          <w:p>
            <w:pPr>
              <w:pStyle w:val="13"/>
            </w:pPr>
            <w:r>
              <w:t>≤173盏</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路灯维修合格率</w:t>
            </w:r>
          </w:p>
        </w:tc>
        <w:tc>
          <w:tcPr>
            <w:tcW w:w="5386" w:type="dxa"/>
            <w:vAlign w:val="center"/>
          </w:tcPr>
          <w:p>
            <w:pPr>
              <w:pStyle w:val="13"/>
            </w:pPr>
            <w:r>
              <w:t>路灯维修合格率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路灯维修及时率</w:t>
            </w:r>
          </w:p>
        </w:tc>
        <w:tc>
          <w:tcPr>
            <w:tcW w:w="5386" w:type="dxa"/>
            <w:vAlign w:val="center"/>
          </w:tcPr>
          <w:p>
            <w:pPr>
              <w:pStyle w:val="13"/>
            </w:pPr>
            <w:r>
              <w:t>路灯维修及时率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每盏路灯维修平均成本</w:t>
            </w:r>
          </w:p>
        </w:tc>
        <w:tc>
          <w:tcPr>
            <w:tcW w:w="5386" w:type="dxa"/>
            <w:vAlign w:val="center"/>
          </w:tcPr>
          <w:p>
            <w:pPr>
              <w:pStyle w:val="13"/>
            </w:pPr>
            <w:r>
              <w:t>每盏路灯维修平均成本</w:t>
            </w:r>
          </w:p>
        </w:tc>
        <w:tc>
          <w:tcPr>
            <w:tcW w:w="2268" w:type="dxa"/>
            <w:vAlign w:val="center"/>
          </w:tcPr>
          <w:p>
            <w:pPr>
              <w:pStyle w:val="13"/>
            </w:pPr>
            <w:r>
              <w:t>≤158元/米</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4、范家庄乡防返贫监测预警工作经费绩效目标表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13063425P00427310129K</w:t>
            </w:r>
          </w:p>
        </w:tc>
        <w:tc>
          <w:tcPr>
            <w:tcW w:w="2835" w:type="dxa"/>
            <w:vAlign w:val="center"/>
          </w:tcPr>
          <w:p>
            <w:pPr>
              <w:pStyle w:val="11"/>
            </w:pPr>
            <w:r>
              <w:t>项目名称</w:t>
            </w:r>
          </w:p>
        </w:tc>
        <w:tc>
          <w:tcPr>
            <w:tcW w:w="6095" w:type="dxa"/>
            <w:gridSpan w:val="3"/>
            <w:vAlign w:val="center"/>
          </w:tcPr>
          <w:p>
            <w:pPr>
              <w:pStyle w:val="13"/>
            </w:pPr>
            <w:r>
              <w:t>范家庄乡防返贫监测预警工作经费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1.00</w:t>
            </w:r>
          </w:p>
        </w:tc>
        <w:tc>
          <w:tcPr>
            <w:tcW w:w="2835" w:type="dxa"/>
            <w:vAlign w:val="center"/>
          </w:tcPr>
          <w:p>
            <w:pPr>
              <w:pStyle w:val="11"/>
            </w:pPr>
            <w:r>
              <w:t>其中：财政    资金</w:t>
            </w:r>
          </w:p>
        </w:tc>
        <w:tc>
          <w:tcPr>
            <w:tcW w:w="2551" w:type="dxa"/>
            <w:vAlign w:val="center"/>
          </w:tcPr>
          <w:p>
            <w:pPr>
              <w:pStyle w:val="13"/>
            </w:pPr>
            <w:r>
              <w:t>1.00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预算数为1万元，其中财政资金1万元，主要用于防返贫监测预警工作。按工作开展情况支付资金。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0.25</w:t>
            </w:r>
          </w:p>
        </w:tc>
        <w:tc>
          <w:tcPr>
            <w:tcW w:w="2835" w:type="dxa"/>
            <w:vAlign w:val="center"/>
          </w:tcPr>
          <w:p>
            <w:pPr>
              <w:pStyle w:val="14"/>
            </w:pPr>
            <w:r>
              <w:t>0.50</w:t>
            </w:r>
          </w:p>
        </w:tc>
        <w:tc>
          <w:tcPr>
            <w:tcW w:w="2551" w:type="dxa"/>
            <w:vAlign w:val="center"/>
          </w:tcPr>
          <w:p>
            <w:pPr>
              <w:pStyle w:val="14"/>
            </w:pPr>
            <w:r>
              <w:t>0.75</w:t>
            </w:r>
          </w:p>
        </w:tc>
        <w:tc>
          <w:tcPr>
            <w:tcW w:w="3544" w:type="dxa"/>
            <w:gridSpan w:val="2"/>
            <w:vAlign w:val="center"/>
          </w:tcPr>
          <w:p>
            <w:pPr>
              <w:pStyle w:val="14"/>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1.通过开展防返贫监测预警工作，对监测帮对象采取有针对性的预防性措施和事后帮扶措施</w:t>
            </w:r>
            <w:r>
              <w:tab/>
            </w:r>
            <w:r>
              <w:tab/>
            </w:r>
            <w:r>
              <w:tab/>
            </w:r>
            <w:r>
              <w:tab/>
            </w:r>
            <w:r>
              <w:tab/>
            </w:r>
            <w:r>
              <w:tab/>
            </w:r>
          </w:p>
          <w:p>
            <w:pPr>
              <w:pStyle w:val="13"/>
            </w:pPr>
          </w:p>
          <w:p>
            <w:pPr>
              <w:pStyle w:val="13"/>
            </w:pPr>
            <w:r>
              <w:t>2.通过开展防返贫监测预警工作，健全防止返贫致贫监测和帮扶机制，加强监测预警，强化及时帮扶</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监测帮扶对象人数</w:t>
            </w:r>
          </w:p>
        </w:tc>
        <w:tc>
          <w:tcPr>
            <w:tcW w:w="5386" w:type="dxa"/>
            <w:vAlign w:val="center"/>
          </w:tcPr>
          <w:p>
            <w:pPr>
              <w:pStyle w:val="13"/>
            </w:pPr>
            <w:r>
              <w:t>监测帮扶对象人数</w:t>
            </w:r>
          </w:p>
        </w:tc>
        <w:tc>
          <w:tcPr>
            <w:tcW w:w="2268" w:type="dxa"/>
            <w:vAlign w:val="center"/>
          </w:tcPr>
          <w:p>
            <w:pPr>
              <w:pStyle w:val="13"/>
            </w:pPr>
            <w:r>
              <w:t>≥83人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监测工作完成率</w:t>
            </w:r>
          </w:p>
        </w:tc>
        <w:tc>
          <w:tcPr>
            <w:tcW w:w="5386" w:type="dxa"/>
            <w:vAlign w:val="center"/>
          </w:tcPr>
          <w:p>
            <w:pPr>
              <w:pStyle w:val="13"/>
            </w:pPr>
            <w:r>
              <w:t>监测工作完成率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监测工作完成及时率</w:t>
            </w:r>
          </w:p>
        </w:tc>
        <w:tc>
          <w:tcPr>
            <w:tcW w:w="5386" w:type="dxa"/>
            <w:vAlign w:val="center"/>
          </w:tcPr>
          <w:p>
            <w:pPr>
              <w:pStyle w:val="13"/>
            </w:pPr>
            <w:r>
              <w:t>监测工作完成及时率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监测工作成本</w:t>
            </w:r>
          </w:p>
        </w:tc>
        <w:tc>
          <w:tcPr>
            <w:tcW w:w="5386" w:type="dxa"/>
            <w:vAlign w:val="center"/>
          </w:tcPr>
          <w:p>
            <w:pPr>
              <w:pStyle w:val="13"/>
            </w:pPr>
            <w:r>
              <w:t>防返贫监测人工成本</w:t>
            </w:r>
          </w:p>
        </w:tc>
        <w:tc>
          <w:tcPr>
            <w:tcW w:w="2268" w:type="dxa"/>
            <w:vAlign w:val="center"/>
          </w:tcPr>
          <w:p>
            <w:pPr>
              <w:pStyle w:val="13"/>
            </w:pPr>
            <w:r>
              <w:t>≤1万元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强化帮扶对象帮扶程度</w:t>
            </w:r>
          </w:p>
        </w:tc>
        <w:tc>
          <w:tcPr>
            <w:tcW w:w="5386" w:type="dxa"/>
            <w:vAlign w:val="center"/>
          </w:tcPr>
          <w:p>
            <w:pPr>
              <w:pStyle w:val="13"/>
            </w:pPr>
            <w:r>
              <w:t>强化帮扶对象帮扶程度</w:t>
            </w:r>
          </w:p>
        </w:tc>
        <w:tc>
          <w:tcPr>
            <w:tcW w:w="2268" w:type="dxa"/>
            <w:vAlign w:val="center"/>
          </w:tcPr>
          <w:p>
            <w:pPr>
              <w:pStyle w:val="13"/>
            </w:pPr>
            <w:r>
              <w:t>及时强化</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w:t>
            </w:r>
          </w:p>
        </w:tc>
        <w:tc>
          <w:tcPr>
            <w:tcW w:w="2268" w:type="dxa"/>
            <w:vAlign w:val="center"/>
          </w:tcPr>
          <w:p>
            <w:pPr>
              <w:pStyle w:val="13"/>
            </w:pPr>
            <w:r>
              <w:t>≥90%</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5、范家庄乡服务群众专项经费绩效目标表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13063425P00GFMB102531</w:t>
            </w:r>
          </w:p>
        </w:tc>
        <w:tc>
          <w:tcPr>
            <w:tcW w:w="2835" w:type="dxa"/>
            <w:vAlign w:val="center"/>
          </w:tcPr>
          <w:p>
            <w:pPr>
              <w:pStyle w:val="11"/>
            </w:pPr>
            <w:r>
              <w:t>项目名称</w:t>
            </w:r>
          </w:p>
        </w:tc>
        <w:tc>
          <w:tcPr>
            <w:tcW w:w="6095" w:type="dxa"/>
            <w:gridSpan w:val="3"/>
            <w:vAlign w:val="center"/>
          </w:tcPr>
          <w:p>
            <w:pPr>
              <w:pStyle w:val="13"/>
            </w:pPr>
            <w:r>
              <w:t>范家庄乡服务群众专项经费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70.00</w:t>
            </w:r>
          </w:p>
        </w:tc>
        <w:tc>
          <w:tcPr>
            <w:tcW w:w="2835" w:type="dxa"/>
            <w:vAlign w:val="center"/>
          </w:tcPr>
          <w:p>
            <w:pPr>
              <w:pStyle w:val="11"/>
            </w:pPr>
            <w:r>
              <w:t>其中：财政    资金</w:t>
            </w:r>
          </w:p>
        </w:tc>
        <w:tc>
          <w:tcPr>
            <w:tcW w:w="2551" w:type="dxa"/>
            <w:vAlign w:val="center"/>
          </w:tcPr>
          <w:p>
            <w:pPr>
              <w:pStyle w:val="13"/>
            </w:pPr>
            <w:r>
              <w:t>70.00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预算数70万元，其中县级财政资金70万元，主要用于村级组织正常运转及服务群众工作的开展。按进度拨付资金。</w:t>
            </w:r>
            <w:r>
              <w:tab/>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17.50</w:t>
            </w:r>
          </w:p>
        </w:tc>
        <w:tc>
          <w:tcPr>
            <w:tcW w:w="2835" w:type="dxa"/>
            <w:vAlign w:val="center"/>
          </w:tcPr>
          <w:p>
            <w:pPr>
              <w:pStyle w:val="14"/>
            </w:pPr>
            <w:r>
              <w:t>35.00</w:t>
            </w:r>
          </w:p>
        </w:tc>
        <w:tc>
          <w:tcPr>
            <w:tcW w:w="2551" w:type="dxa"/>
            <w:vAlign w:val="center"/>
          </w:tcPr>
          <w:p>
            <w:pPr>
              <w:pStyle w:val="14"/>
            </w:pPr>
            <w:r>
              <w:t>52.70</w:t>
            </w:r>
          </w:p>
        </w:tc>
        <w:tc>
          <w:tcPr>
            <w:tcW w:w="3544" w:type="dxa"/>
            <w:gridSpan w:val="2"/>
            <w:vAlign w:val="center"/>
          </w:tcPr>
          <w:p>
            <w:pPr>
              <w:pStyle w:val="14"/>
            </w:pPr>
            <w:r>
              <w:t>70.00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r>
              <w:tab/>
            </w:r>
            <w:r>
              <w:tab/>
            </w:r>
            <w:r>
              <w:tab/>
            </w:r>
            <w:r>
              <w:tab/>
            </w:r>
            <w:r>
              <w:tab/>
            </w:r>
          </w:p>
          <w:p>
            <w:pPr>
              <w:pStyle w:val="13"/>
            </w:pPr>
            <w:r>
              <w:t>2.通过服务群众专项工作，保障公共设施维护、公共卫生防疫、村内治安、服务群众生产生活的临时劳务用工的开支。</w:t>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14个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每月月底前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6、范家庄乡环境整治（人居环境）专项经费绩效目标表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13063425P004273101280</w:t>
            </w:r>
          </w:p>
        </w:tc>
        <w:tc>
          <w:tcPr>
            <w:tcW w:w="2835" w:type="dxa"/>
            <w:vAlign w:val="center"/>
          </w:tcPr>
          <w:p>
            <w:pPr>
              <w:pStyle w:val="11"/>
            </w:pPr>
            <w:r>
              <w:t>项目名称</w:t>
            </w:r>
          </w:p>
        </w:tc>
        <w:tc>
          <w:tcPr>
            <w:tcW w:w="6095" w:type="dxa"/>
            <w:gridSpan w:val="3"/>
            <w:vAlign w:val="center"/>
          </w:tcPr>
          <w:p>
            <w:pPr>
              <w:pStyle w:val="13"/>
            </w:pPr>
            <w:r>
              <w:t>范家庄乡环境整治（人居环境）专项经费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w:t>
            </w:r>
          </w:p>
        </w:tc>
        <w:tc>
          <w:tcPr>
            <w:tcW w:w="2835" w:type="dxa"/>
            <w:vAlign w:val="center"/>
          </w:tcPr>
          <w:p>
            <w:pPr>
              <w:pStyle w:val="11"/>
            </w:pPr>
            <w:r>
              <w:t>其中：财政    资金</w:t>
            </w:r>
          </w:p>
        </w:tc>
        <w:tc>
          <w:tcPr>
            <w:tcW w:w="2551" w:type="dxa"/>
            <w:vAlign w:val="center"/>
          </w:tcPr>
          <w:p>
            <w:pPr>
              <w:pStyle w:val="13"/>
            </w:pPr>
            <w:r>
              <w:t>3.00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预算数为3万元，其中财政资金3万元，主要用于各村开展人居环境整治工作。按工作开展情况支付资金。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0.75</w:t>
            </w:r>
          </w:p>
        </w:tc>
        <w:tc>
          <w:tcPr>
            <w:tcW w:w="2835" w:type="dxa"/>
            <w:vAlign w:val="center"/>
          </w:tcPr>
          <w:p>
            <w:pPr>
              <w:pStyle w:val="14"/>
            </w:pPr>
            <w:r>
              <w:t>1.50</w:t>
            </w:r>
          </w:p>
        </w:tc>
        <w:tc>
          <w:tcPr>
            <w:tcW w:w="2551" w:type="dxa"/>
            <w:vAlign w:val="center"/>
          </w:tcPr>
          <w:p>
            <w:pPr>
              <w:pStyle w:val="14"/>
            </w:pPr>
            <w:r>
              <w:t>2.25</w:t>
            </w:r>
          </w:p>
        </w:tc>
        <w:tc>
          <w:tcPr>
            <w:tcW w:w="3544" w:type="dxa"/>
            <w:gridSpan w:val="2"/>
            <w:vAlign w:val="center"/>
          </w:tcPr>
          <w:p>
            <w:pPr>
              <w:pStyle w:val="14"/>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1.通过人居环境整治，提升村民居住环境、绿化美化村容村貌。</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环境整治工作开展村数</w:t>
            </w:r>
          </w:p>
        </w:tc>
        <w:tc>
          <w:tcPr>
            <w:tcW w:w="5386" w:type="dxa"/>
            <w:vAlign w:val="center"/>
          </w:tcPr>
          <w:p>
            <w:pPr>
              <w:pStyle w:val="13"/>
            </w:pPr>
            <w:r>
              <w:t>环境整治工作开展村数</w:t>
            </w:r>
          </w:p>
        </w:tc>
        <w:tc>
          <w:tcPr>
            <w:tcW w:w="2268" w:type="dxa"/>
            <w:vAlign w:val="center"/>
          </w:tcPr>
          <w:p>
            <w:pPr>
              <w:pStyle w:val="13"/>
            </w:pPr>
            <w:r>
              <w:t>14个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村容村貌环境整洁率</w:t>
            </w:r>
          </w:p>
        </w:tc>
        <w:tc>
          <w:tcPr>
            <w:tcW w:w="5386" w:type="dxa"/>
            <w:vAlign w:val="center"/>
          </w:tcPr>
          <w:p>
            <w:pPr>
              <w:pStyle w:val="13"/>
            </w:pPr>
            <w:r>
              <w:t>村容村貌环境整洁率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环境整治工作完成及时率</w:t>
            </w:r>
          </w:p>
        </w:tc>
        <w:tc>
          <w:tcPr>
            <w:tcW w:w="5386" w:type="dxa"/>
            <w:vAlign w:val="center"/>
          </w:tcPr>
          <w:p>
            <w:pPr>
              <w:pStyle w:val="13"/>
            </w:pPr>
            <w:r>
              <w:t>环境整治工作完成及时率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环境整治村均工作成本</w:t>
            </w:r>
          </w:p>
        </w:tc>
        <w:tc>
          <w:tcPr>
            <w:tcW w:w="5386" w:type="dxa"/>
            <w:vAlign w:val="center"/>
          </w:tcPr>
          <w:p>
            <w:pPr>
              <w:pStyle w:val="13"/>
            </w:pPr>
            <w:r>
              <w:t>环境整治村均工作成本</w:t>
            </w:r>
          </w:p>
        </w:tc>
        <w:tc>
          <w:tcPr>
            <w:tcW w:w="2268" w:type="dxa"/>
            <w:vAlign w:val="center"/>
          </w:tcPr>
          <w:p>
            <w:pPr>
              <w:pStyle w:val="13"/>
            </w:pPr>
            <w:r>
              <w:t>≤2100元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村容村貌环境提升情况</w:t>
            </w:r>
          </w:p>
          <w:p>
            <w:pPr>
              <w:pStyle w:val="13"/>
            </w:pPr>
          </w:p>
        </w:tc>
        <w:tc>
          <w:tcPr>
            <w:tcW w:w="5386" w:type="dxa"/>
            <w:vAlign w:val="center"/>
          </w:tcPr>
          <w:p>
            <w:pPr>
              <w:pStyle w:val="13"/>
            </w:pPr>
            <w:r>
              <w:t>村容村貌环境较上年提升情况</w:t>
            </w:r>
          </w:p>
          <w:p>
            <w:pPr>
              <w:pStyle w:val="13"/>
            </w:pPr>
          </w:p>
        </w:tc>
        <w:tc>
          <w:tcPr>
            <w:tcW w:w="2268" w:type="dxa"/>
            <w:vAlign w:val="center"/>
          </w:tcPr>
          <w:p>
            <w:pPr>
              <w:pStyle w:val="13"/>
            </w:pPr>
            <w:r>
              <w:t>有所提升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7、范家庄乡秸秆焚烧（森林防火）经费绩效目标表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13063425P00427310127C</w:t>
            </w:r>
          </w:p>
        </w:tc>
        <w:tc>
          <w:tcPr>
            <w:tcW w:w="2835" w:type="dxa"/>
            <w:vAlign w:val="center"/>
          </w:tcPr>
          <w:p>
            <w:pPr>
              <w:pStyle w:val="11"/>
            </w:pPr>
            <w:r>
              <w:t>项目名称</w:t>
            </w:r>
          </w:p>
        </w:tc>
        <w:tc>
          <w:tcPr>
            <w:tcW w:w="6095" w:type="dxa"/>
            <w:gridSpan w:val="3"/>
            <w:vAlign w:val="center"/>
          </w:tcPr>
          <w:p>
            <w:pPr>
              <w:pStyle w:val="13"/>
            </w:pPr>
            <w:r>
              <w:t>范家庄乡秸秆焚烧（森林防火）经费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预算数为2万元，其中财政资金2万元，主要用于开展秸秆焚烧、森林防火工作。按工作开展情况支付资金。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4" w:type="dxa"/>
            <w:gridSpan w:val="2"/>
            <w:vAlign w:val="center"/>
          </w:tcPr>
          <w:p>
            <w:pPr>
              <w:pStyle w:val="14"/>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 保障经费供给，顺利开展秸秆禁烧，森林防火工作</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防范秸秆禁烧面积（村个数）</w:t>
            </w:r>
          </w:p>
        </w:tc>
        <w:tc>
          <w:tcPr>
            <w:tcW w:w="5386" w:type="dxa"/>
            <w:vAlign w:val="center"/>
          </w:tcPr>
          <w:p>
            <w:pPr>
              <w:pStyle w:val="13"/>
            </w:pPr>
            <w:r>
              <w:t>防范秸秆禁烧面积（村个数）</w:t>
            </w:r>
          </w:p>
        </w:tc>
        <w:tc>
          <w:tcPr>
            <w:tcW w:w="2268" w:type="dxa"/>
            <w:vAlign w:val="center"/>
          </w:tcPr>
          <w:p>
            <w:pPr>
              <w:pStyle w:val="13"/>
            </w:pPr>
            <w:r>
              <w:t>≥14个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政策宣传到位率</w:t>
            </w:r>
          </w:p>
        </w:tc>
        <w:tc>
          <w:tcPr>
            <w:tcW w:w="5386" w:type="dxa"/>
            <w:vAlign w:val="center"/>
          </w:tcPr>
          <w:p>
            <w:pPr>
              <w:pStyle w:val="13"/>
            </w:pPr>
            <w:r>
              <w:t>秸秆禁烧、森林防火宣传到位率</w:t>
            </w:r>
          </w:p>
        </w:tc>
        <w:tc>
          <w:tcPr>
            <w:tcW w:w="2268" w:type="dxa"/>
            <w:vAlign w:val="center"/>
          </w:tcPr>
          <w:p>
            <w:pPr>
              <w:pStyle w:val="13"/>
            </w:pPr>
            <w:r>
              <w:t>≥80%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防范秸秆禁烧、防火工作时限</w:t>
            </w:r>
          </w:p>
        </w:tc>
        <w:tc>
          <w:tcPr>
            <w:tcW w:w="5386" w:type="dxa"/>
            <w:vAlign w:val="center"/>
          </w:tcPr>
          <w:p>
            <w:pPr>
              <w:pStyle w:val="13"/>
            </w:pPr>
            <w:r>
              <w:t>防范秸秆禁烧、防火工作时限</w:t>
            </w:r>
          </w:p>
        </w:tc>
        <w:tc>
          <w:tcPr>
            <w:tcW w:w="2268" w:type="dxa"/>
            <w:vAlign w:val="center"/>
          </w:tcPr>
          <w:p>
            <w:pPr>
              <w:pStyle w:val="13"/>
            </w:pPr>
            <w:r>
              <w:t>≥4个月</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政策宣传成本</w:t>
            </w:r>
          </w:p>
        </w:tc>
        <w:tc>
          <w:tcPr>
            <w:tcW w:w="5386" w:type="dxa"/>
            <w:vAlign w:val="center"/>
          </w:tcPr>
          <w:p>
            <w:pPr>
              <w:pStyle w:val="13"/>
            </w:pPr>
            <w:r>
              <w:t>秸秆禁烧、森林防火宣传成本</w:t>
            </w:r>
          </w:p>
        </w:tc>
        <w:tc>
          <w:tcPr>
            <w:tcW w:w="2268" w:type="dxa"/>
            <w:vAlign w:val="center"/>
          </w:tcPr>
          <w:p>
            <w:pPr>
              <w:pStyle w:val="13"/>
            </w:pPr>
            <w:r>
              <w:t>≤2万元</w:t>
            </w:r>
          </w:p>
        </w:tc>
        <w:tc>
          <w:tcPr>
            <w:tcW w:w="1276" w:type="dxa"/>
            <w:vAlign w:val="center"/>
          </w:tcPr>
          <w:p>
            <w:pPr>
              <w:pStyle w:val="13"/>
            </w:pPr>
            <w:r>
              <w:t>依据工作方案</w:t>
            </w:r>
          </w:p>
        </w:tc>
      </w:tr>
      <w:tr>
        <w:tblPrEx>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空气质量改善情况</w:t>
            </w:r>
          </w:p>
        </w:tc>
        <w:tc>
          <w:tcPr>
            <w:tcW w:w="5386" w:type="dxa"/>
            <w:vAlign w:val="center"/>
          </w:tcPr>
          <w:p>
            <w:pPr>
              <w:pStyle w:val="13"/>
            </w:pPr>
            <w:r>
              <w:t>空气质量改善情况</w:t>
            </w:r>
          </w:p>
        </w:tc>
        <w:tc>
          <w:tcPr>
            <w:tcW w:w="2268" w:type="dxa"/>
            <w:vAlign w:val="center"/>
          </w:tcPr>
          <w:p>
            <w:pPr>
              <w:pStyle w:val="13"/>
            </w:pPr>
            <w:r>
              <w:t>有所改善</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服务对象满意度比率</w:t>
            </w:r>
          </w:p>
          <w:p>
            <w:pPr>
              <w:pStyle w:val="13"/>
            </w:pP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8、范家庄乡上高堡村公益奖补项目绩效目标表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13063425P00493210063P</w:t>
            </w:r>
          </w:p>
        </w:tc>
        <w:tc>
          <w:tcPr>
            <w:tcW w:w="2835" w:type="dxa"/>
            <w:vAlign w:val="center"/>
          </w:tcPr>
          <w:p>
            <w:pPr>
              <w:pStyle w:val="11"/>
            </w:pPr>
            <w:r>
              <w:t>项目名称</w:t>
            </w:r>
          </w:p>
        </w:tc>
        <w:tc>
          <w:tcPr>
            <w:tcW w:w="6095" w:type="dxa"/>
            <w:gridSpan w:val="3"/>
            <w:vAlign w:val="center"/>
          </w:tcPr>
          <w:p>
            <w:pPr>
              <w:pStyle w:val="13"/>
            </w:pPr>
            <w:r>
              <w:t>范家庄乡上高堡村公益奖补项目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15.00</w:t>
            </w:r>
          </w:p>
        </w:tc>
        <w:tc>
          <w:tcPr>
            <w:tcW w:w="2835" w:type="dxa"/>
            <w:vAlign w:val="center"/>
          </w:tcPr>
          <w:p>
            <w:pPr>
              <w:pStyle w:val="11"/>
            </w:pPr>
            <w:r>
              <w:t>其中：财政    资金</w:t>
            </w:r>
          </w:p>
        </w:tc>
        <w:tc>
          <w:tcPr>
            <w:tcW w:w="2551" w:type="dxa"/>
            <w:vAlign w:val="center"/>
          </w:tcPr>
          <w:p>
            <w:pPr>
              <w:pStyle w:val="13"/>
            </w:pPr>
            <w:r>
              <w:t>15.00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"预算数15万元，其中一般公共预算15万元，预计12月底完成资金拨付。主要用于村内道路硬化。</w:t>
            </w:r>
            <w:r>
              <w:tab/>
            </w:r>
            <w:r>
              <w:tab/>
            </w:r>
            <w:r>
              <w:tab/>
            </w:r>
            <w:r>
              <w:tab/>
            </w:r>
            <w:r>
              <w:tab/>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15.00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1.通过硬化村内道路，解决群众出行困难问题，提高村民满意度和幸福感。</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硬化道路面积</w:t>
            </w:r>
          </w:p>
        </w:tc>
        <w:tc>
          <w:tcPr>
            <w:tcW w:w="5386" w:type="dxa"/>
            <w:vAlign w:val="center"/>
          </w:tcPr>
          <w:p>
            <w:pPr>
              <w:pStyle w:val="13"/>
            </w:pPr>
            <w:r>
              <w:t>硬化道路面积</w:t>
            </w:r>
          </w:p>
        </w:tc>
        <w:tc>
          <w:tcPr>
            <w:tcW w:w="2268" w:type="dxa"/>
            <w:vAlign w:val="center"/>
          </w:tcPr>
          <w:p>
            <w:pPr>
              <w:pStyle w:val="13"/>
            </w:pPr>
            <w:r>
              <w:t>≤1400平方米</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道路修建合格率</w:t>
            </w:r>
          </w:p>
        </w:tc>
        <w:tc>
          <w:tcPr>
            <w:tcW w:w="5386" w:type="dxa"/>
            <w:vAlign w:val="center"/>
          </w:tcPr>
          <w:p>
            <w:pPr>
              <w:pStyle w:val="13"/>
            </w:pPr>
            <w:r>
              <w:t>道路修建合格率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道路修建及时率</w:t>
            </w:r>
          </w:p>
        </w:tc>
        <w:tc>
          <w:tcPr>
            <w:tcW w:w="5386" w:type="dxa"/>
            <w:vAlign w:val="center"/>
          </w:tcPr>
          <w:p>
            <w:pPr>
              <w:pStyle w:val="13"/>
            </w:pPr>
            <w:r>
              <w:t>道路修建及时率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道路修建平均成本</w:t>
            </w:r>
          </w:p>
        </w:tc>
        <w:tc>
          <w:tcPr>
            <w:tcW w:w="5386" w:type="dxa"/>
            <w:vAlign w:val="center"/>
          </w:tcPr>
          <w:p>
            <w:pPr>
              <w:pStyle w:val="13"/>
            </w:pPr>
            <w:r>
              <w:t>道路修建平均成本</w:t>
            </w:r>
          </w:p>
        </w:tc>
        <w:tc>
          <w:tcPr>
            <w:tcW w:w="2268" w:type="dxa"/>
            <w:vAlign w:val="center"/>
          </w:tcPr>
          <w:p>
            <w:pPr>
              <w:pStyle w:val="13"/>
            </w:pPr>
            <w:r>
              <w:t>≤107元/平方米</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经济效益指标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≥60%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9、范家庄乡涉军公益岗人员经费绩效目标表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13063425P004C4910323A</w:t>
            </w:r>
          </w:p>
        </w:tc>
        <w:tc>
          <w:tcPr>
            <w:tcW w:w="2835" w:type="dxa"/>
            <w:vAlign w:val="center"/>
          </w:tcPr>
          <w:p>
            <w:pPr>
              <w:pStyle w:val="11"/>
            </w:pPr>
            <w:r>
              <w:t>项目名称</w:t>
            </w:r>
          </w:p>
        </w:tc>
        <w:tc>
          <w:tcPr>
            <w:tcW w:w="6095" w:type="dxa"/>
            <w:gridSpan w:val="3"/>
            <w:vAlign w:val="center"/>
          </w:tcPr>
          <w:p>
            <w:pPr>
              <w:pStyle w:val="13"/>
            </w:pPr>
            <w:r>
              <w:t>范家庄乡涉军公益岗人员经费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9.72</w:t>
            </w:r>
          </w:p>
        </w:tc>
        <w:tc>
          <w:tcPr>
            <w:tcW w:w="2835" w:type="dxa"/>
            <w:vAlign w:val="center"/>
          </w:tcPr>
          <w:p>
            <w:pPr>
              <w:pStyle w:val="11"/>
            </w:pPr>
            <w:r>
              <w:t>其中：财政    资金</w:t>
            </w:r>
          </w:p>
        </w:tc>
        <w:tc>
          <w:tcPr>
            <w:tcW w:w="2551" w:type="dxa"/>
            <w:vAlign w:val="center"/>
          </w:tcPr>
          <w:p>
            <w:pPr>
              <w:pStyle w:val="13"/>
            </w:pPr>
            <w:r>
              <w:t>9.72</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预算资金9.72万元，其中县级资金9.72万元，主要用于我乡3名涉军公益岗的工资发放和保险的缴纳，按月拨付资金。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2.43</w:t>
            </w:r>
          </w:p>
        </w:tc>
        <w:tc>
          <w:tcPr>
            <w:tcW w:w="2835" w:type="dxa"/>
            <w:vAlign w:val="center"/>
          </w:tcPr>
          <w:p>
            <w:pPr>
              <w:pStyle w:val="14"/>
            </w:pPr>
            <w:r>
              <w:t>4.86</w:t>
            </w:r>
          </w:p>
        </w:tc>
        <w:tc>
          <w:tcPr>
            <w:tcW w:w="2551" w:type="dxa"/>
            <w:vAlign w:val="center"/>
          </w:tcPr>
          <w:p>
            <w:pPr>
              <w:pStyle w:val="14"/>
            </w:pPr>
            <w:r>
              <w:t>7.29</w:t>
            </w:r>
          </w:p>
        </w:tc>
        <w:tc>
          <w:tcPr>
            <w:tcW w:w="3544" w:type="dxa"/>
            <w:gridSpan w:val="2"/>
            <w:vAlign w:val="center"/>
          </w:tcPr>
          <w:p>
            <w:pPr>
              <w:pStyle w:val="14"/>
            </w:pPr>
            <w:r>
              <w:t>9.72</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1.通过每月及时发放工资及保险，使涉军公益岗人员的生活得到基本保障，安心完成单位安排的各项工作任务。</w:t>
            </w:r>
            <w:r>
              <w:tab/>
            </w:r>
            <w:r>
              <w:tab/>
            </w:r>
            <w:r>
              <w:tab/>
            </w:r>
            <w:r>
              <w:tab/>
            </w:r>
            <w:r>
              <w:tab/>
            </w:r>
            <w:r>
              <w:tab/>
            </w:r>
          </w:p>
          <w:p>
            <w:pPr>
              <w:pStyle w:val="13"/>
            </w:pPr>
            <w:r>
              <w:tab/>
            </w:r>
            <w:r>
              <w:tab/>
            </w:r>
            <w:r>
              <w:tab/>
            </w:r>
            <w:r>
              <w:tab/>
            </w:r>
            <w:r>
              <w:tab/>
            </w:r>
            <w:r>
              <w:tab/>
            </w:r>
          </w:p>
          <w:p>
            <w:pPr>
              <w:pStyle w:val="13"/>
            </w:pP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3人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公益岗补贴发放及时率</w:t>
            </w:r>
          </w:p>
        </w:tc>
        <w:tc>
          <w:tcPr>
            <w:tcW w:w="5386" w:type="dxa"/>
            <w:vAlign w:val="center"/>
          </w:tcPr>
          <w:p>
            <w:pPr>
              <w:pStyle w:val="13"/>
            </w:pPr>
            <w:r>
              <w:t>公益岗补贴发放及时率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2300元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10、范家庄乡生态护林员补贴绩效目标表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13063425P004C4910324X</w:t>
            </w:r>
          </w:p>
        </w:tc>
        <w:tc>
          <w:tcPr>
            <w:tcW w:w="2835" w:type="dxa"/>
            <w:vAlign w:val="center"/>
          </w:tcPr>
          <w:p>
            <w:pPr>
              <w:pStyle w:val="11"/>
            </w:pPr>
            <w:r>
              <w:t>项目名称</w:t>
            </w:r>
          </w:p>
        </w:tc>
        <w:tc>
          <w:tcPr>
            <w:tcW w:w="6095" w:type="dxa"/>
            <w:gridSpan w:val="3"/>
            <w:vAlign w:val="center"/>
          </w:tcPr>
          <w:p>
            <w:pPr>
              <w:pStyle w:val="13"/>
            </w:pPr>
            <w:r>
              <w:t>范家庄乡生态护林员补贴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4.75</w:t>
            </w:r>
          </w:p>
        </w:tc>
        <w:tc>
          <w:tcPr>
            <w:tcW w:w="2835" w:type="dxa"/>
            <w:vAlign w:val="center"/>
          </w:tcPr>
          <w:p>
            <w:pPr>
              <w:pStyle w:val="11"/>
            </w:pPr>
            <w:r>
              <w:t>其中：财政    资金</w:t>
            </w:r>
          </w:p>
        </w:tc>
        <w:tc>
          <w:tcPr>
            <w:tcW w:w="2551" w:type="dxa"/>
            <w:vAlign w:val="center"/>
          </w:tcPr>
          <w:p>
            <w:pPr>
              <w:pStyle w:val="13"/>
            </w:pPr>
            <w:r>
              <w:t>4.75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预算资金4.752万元，其中县级资金4.752万元，主要用于发放我乡6名生态护林员补贴，按月拨付资金。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1.19</w:t>
            </w:r>
          </w:p>
        </w:tc>
        <w:tc>
          <w:tcPr>
            <w:tcW w:w="2835" w:type="dxa"/>
            <w:vAlign w:val="center"/>
          </w:tcPr>
          <w:p>
            <w:pPr>
              <w:pStyle w:val="14"/>
            </w:pPr>
            <w:r>
              <w:t>2.38</w:t>
            </w:r>
          </w:p>
        </w:tc>
        <w:tc>
          <w:tcPr>
            <w:tcW w:w="2551" w:type="dxa"/>
            <w:vAlign w:val="center"/>
          </w:tcPr>
          <w:p>
            <w:pPr>
              <w:pStyle w:val="14"/>
            </w:pPr>
            <w:r>
              <w:t>3.56</w:t>
            </w:r>
          </w:p>
        </w:tc>
        <w:tc>
          <w:tcPr>
            <w:tcW w:w="3544" w:type="dxa"/>
            <w:gridSpan w:val="2"/>
            <w:vAlign w:val="center"/>
          </w:tcPr>
          <w:p>
            <w:pPr>
              <w:pStyle w:val="14"/>
            </w:pPr>
            <w:r>
              <w:t>4.75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r>
              <w:tab/>
            </w:r>
            <w:r>
              <w:tab/>
            </w:r>
            <w:r>
              <w:tab/>
            </w:r>
            <w:r>
              <w:tab/>
            </w:r>
            <w:r>
              <w:tab/>
            </w:r>
            <w:r>
              <w:tab/>
            </w:r>
            <w:r>
              <w:tab/>
            </w:r>
            <w:r>
              <w:tab/>
            </w:r>
            <w:r>
              <w:tab/>
            </w:r>
            <w:r>
              <w:tab/>
            </w:r>
            <w:r>
              <w:tab/>
            </w:r>
            <w:r>
              <w:tab/>
            </w:r>
          </w:p>
          <w:p>
            <w:pPr>
              <w:pStyle w:val="13"/>
            </w:pP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生态护林员巡查次数</w:t>
            </w:r>
          </w:p>
        </w:tc>
        <w:tc>
          <w:tcPr>
            <w:tcW w:w="5386" w:type="dxa"/>
            <w:vAlign w:val="center"/>
          </w:tcPr>
          <w:p>
            <w:pPr>
              <w:pStyle w:val="13"/>
            </w:pPr>
            <w:r>
              <w:t>生态护林员巡查次数</w:t>
            </w:r>
          </w:p>
        </w:tc>
        <w:tc>
          <w:tcPr>
            <w:tcW w:w="2268" w:type="dxa"/>
            <w:vAlign w:val="center"/>
          </w:tcPr>
          <w:p>
            <w:pPr>
              <w:pStyle w:val="13"/>
            </w:pPr>
            <w:r>
              <w:t>≥36次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管护区内林业资源保护提升情况</w:t>
            </w:r>
          </w:p>
        </w:tc>
        <w:tc>
          <w:tcPr>
            <w:tcW w:w="5386" w:type="dxa"/>
            <w:vAlign w:val="center"/>
          </w:tcPr>
          <w:p>
            <w:pPr>
              <w:pStyle w:val="13"/>
            </w:pPr>
            <w:r>
              <w:t>管护区内林业资源保护提升情况</w:t>
            </w:r>
          </w:p>
        </w:tc>
        <w:tc>
          <w:tcPr>
            <w:tcW w:w="2268" w:type="dxa"/>
            <w:vAlign w:val="center"/>
          </w:tcPr>
          <w:p>
            <w:pPr>
              <w:pStyle w:val="13"/>
            </w:pPr>
            <w:r>
              <w:t>有所保护</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11、范家庄乡网格员补贴绩效目标表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13063425P004C4910325H</w:t>
            </w:r>
          </w:p>
        </w:tc>
        <w:tc>
          <w:tcPr>
            <w:tcW w:w="2835" w:type="dxa"/>
            <w:vAlign w:val="center"/>
          </w:tcPr>
          <w:p>
            <w:pPr>
              <w:pStyle w:val="11"/>
            </w:pPr>
            <w:r>
              <w:t>项目名称</w:t>
            </w:r>
          </w:p>
        </w:tc>
        <w:tc>
          <w:tcPr>
            <w:tcW w:w="6095" w:type="dxa"/>
            <w:gridSpan w:val="3"/>
            <w:vAlign w:val="center"/>
          </w:tcPr>
          <w:p>
            <w:pPr>
              <w:pStyle w:val="13"/>
            </w:pPr>
            <w:r>
              <w:t>范家庄乡网格员补贴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10.80</w:t>
            </w:r>
          </w:p>
        </w:tc>
        <w:tc>
          <w:tcPr>
            <w:tcW w:w="2835" w:type="dxa"/>
            <w:vAlign w:val="center"/>
          </w:tcPr>
          <w:p>
            <w:pPr>
              <w:pStyle w:val="11"/>
            </w:pPr>
            <w:r>
              <w:t>其中：财政    资金</w:t>
            </w:r>
          </w:p>
        </w:tc>
        <w:tc>
          <w:tcPr>
            <w:tcW w:w="2551" w:type="dxa"/>
            <w:vAlign w:val="center"/>
          </w:tcPr>
          <w:p>
            <w:pPr>
              <w:pStyle w:val="13"/>
            </w:pPr>
            <w:r>
              <w:t>10.80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预算资金18万元，其中县级资金18万元，主要用于发放我乡30名网格员生活补贴，按月拨付资金。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2.70</w:t>
            </w:r>
          </w:p>
        </w:tc>
        <w:tc>
          <w:tcPr>
            <w:tcW w:w="2835" w:type="dxa"/>
            <w:vAlign w:val="center"/>
          </w:tcPr>
          <w:p>
            <w:pPr>
              <w:pStyle w:val="14"/>
            </w:pPr>
            <w:r>
              <w:t>5.40</w:t>
            </w:r>
          </w:p>
        </w:tc>
        <w:tc>
          <w:tcPr>
            <w:tcW w:w="2551" w:type="dxa"/>
            <w:vAlign w:val="center"/>
          </w:tcPr>
          <w:p>
            <w:pPr>
              <w:pStyle w:val="14"/>
            </w:pPr>
            <w:r>
              <w:t>8.10</w:t>
            </w:r>
          </w:p>
        </w:tc>
        <w:tc>
          <w:tcPr>
            <w:tcW w:w="3544" w:type="dxa"/>
            <w:gridSpan w:val="2"/>
            <w:vAlign w:val="center"/>
          </w:tcPr>
          <w:p>
            <w:pPr>
              <w:pStyle w:val="14"/>
            </w:pPr>
            <w:r>
              <w:t>10.80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1.通过对网格责任辖区内污染源底数及变化情况进行调查、宣传环境保护法律法规及相关环保知识等 ，确保人居环境整洁安全。</w:t>
            </w:r>
            <w:r>
              <w:tab/>
            </w:r>
            <w:r>
              <w:tab/>
            </w:r>
            <w:r>
              <w:tab/>
            </w:r>
            <w:r>
              <w:tab/>
            </w:r>
            <w:r>
              <w:tab/>
            </w:r>
            <w:r>
              <w:tab/>
            </w:r>
          </w:p>
          <w:p>
            <w:pPr>
              <w:pStyle w:val="13"/>
            </w:pPr>
            <w:r>
              <w:tab/>
            </w:r>
            <w:r>
              <w:tab/>
            </w:r>
            <w:r>
              <w:tab/>
            </w:r>
            <w:r>
              <w:tab/>
            </w:r>
            <w:r>
              <w:tab/>
            </w:r>
            <w:r>
              <w:tab/>
            </w:r>
          </w:p>
          <w:p>
            <w:pPr>
              <w:pStyle w:val="13"/>
            </w:pP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网格化所服务的村个数</w:t>
            </w:r>
          </w:p>
        </w:tc>
        <w:tc>
          <w:tcPr>
            <w:tcW w:w="5386" w:type="dxa"/>
            <w:vAlign w:val="center"/>
          </w:tcPr>
          <w:p>
            <w:pPr>
              <w:pStyle w:val="13"/>
            </w:pPr>
            <w:r>
              <w:t>网格化所服务的村个数</w:t>
            </w:r>
          </w:p>
        </w:tc>
        <w:tc>
          <w:tcPr>
            <w:tcW w:w="2268" w:type="dxa"/>
            <w:vAlign w:val="center"/>
          </w:tcPr>
          <w:p>
            <w:pPr>
              <w:pStyle w:val="13"/>
            </w:pPr>
            <w:r>
              <w:t>14个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12、范家庄乡征兵工作经费绩效目标表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13063425P00427310126Q</w:t>
            </w:r>
          </w:p>
        </w:tc>
        <w:tc>
          <w:tcPr>
            <w:tcW w:w="2835" w:type="dxa"/>
            <w:vAlign w:val="center"/>
          </w:tcPr>
          <w:p>
            <w:pPr>
              <w:pStyle w:val="11"/>
            </w:pPr>
            <w:r>
              <w:t>项目名称</w:t>
            </w:r>
          </w:p>
        </w:tc>
        <w:tc>
          <w:tcPr>
            <w:tcW w:w="6095" w:type="dxa"/>
            <w:gridSpan w:val="3"/>
            <w:vAlign w:val="center"/>
          </w:tcPr>
          <w:p>
            <w:pPr>
              <w:pStyle w:val="13"/>
            </w:pPr>
            <w:r>
              <w:t>范家庄乡征兵工作经费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2.00</w:t>
            </w:r>
          </w:p>
        </w:tc>
        <w:tc>
          <w:tcPr>
            <w:tcW w:w="2835" w:type="dxa"/>
            <w:vAlign w:val="center"/>
          </w:tcPr>
          <w:p>
            <w:pPr>
              <w:pStyle w:val="11"/>
            </w:pPr>
            <w:r>
              <w:t>其中：财政    资金</w:t>
            </w:r>
          </w:p>
        </w:tc>
        <w:tc>
          <w:tcPr>
            <w:tcW w:w="2551" w:type="dxa"/>
            <w:vAlign w:val="center"/>
          </w:tcPr>
          <w:p>
            <w:pPr>
              <w:pStyle w:val="13"/>
            </w:pPr>
            <w:r>
              <w:t>2.00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预算数为2万元，其中财政资金2万元，主要用于征兵工作支出。按工作开展情况支付资金。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0.50</w:t>
            </w:r>
          </w:p>
        </w:tc>
        <w:tc>
          <w:tcPr>
            <w:tcW w:w="2835" w:type="dxa"/>
            <w:vAlign w:val="center"/>
          </w:tcPr>
          <w:p>
            <w:pPr>
              <w:pStyle w:val="14"/>
            </w:pPr>
            <w:r>
              <w:t>1.00</w:t>
            </w:r>
          </w:p>
        </w:tc>
        <w:tc>
          <w:tcPr>
            <w:tcW w:w="2551" w:type="dxa"/>
            <w:vAlign w:val="center"/>
          </w:tcPr>
          <w:p>
            <w:pPr>
              <w:pStyle w:val="14"/>
            </w:pPr>
            <w:r>
              <w:t>1.50</w:t>
            </w:r>
          </w:p>
        </w:tc>
        <w:tc>
          <w:tcPr>
            <w:tcW w:w="3544" w:type="dxa"/>
            <w:gridSpan w:val="2"/>
            <w:vAlign w:val="center"/>
          </w:tcPr>
          <w:p>
            <w:pPr>
              <w:pStyle w:val="14"/>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1.通过开展征兵工作，为国家招录适龄青年入伍参军，为国家输入武装力量。</w:t>
            </w:r>
            <w:r>
              <w:tab/>
            </w:r>
            <w:r>
              <w:tab/>
            </w:r>
            <w:r>
              <w:tab/>
            </w:r>
            <w:r>
              <w:tab/>
            </w:r>
            <w:r>
              <w:tab/>
            </w:r>
          </w:p>
          <w:p>
            <w:pPr>
              <w:pStyle w:val="13"/>
            </w:pP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征兵工作开展次数</w:t>
            </w:r>
          </w:p>
        </w:tc>
        <w:tc>
          <w:tcPr>
            <w:tcW w:w="5386" w:type="dxa"/>
            <w:vAlign w:val="center"/>
          </w:tcPr>
          <w:p>
            <w:pPr>
              <w:pStyle w:val="13"/>
            </w:pPr>
            <w:r>
              <w:t>征兵工作开展次数</w:t>
            </w:r>
          </w:p>
        </w:tc>
        <w:tc>
          <w:tcPr>
            <w:tcW w:w="2268" w:type="dxa"/>
            <w:vAlign w:val="center"/>
          </w:tcPr>
          <w:p>
            <w:pPr>
              <w:pStyle w:val="13"/>
            </w:pPr>
            <w:r>
              <w:t>2次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征集毕业大学生入伍率</w:t>
            </w:r>
          </w:p>
        </w:tc>
        <w:tc>
          <w:tcPr>
            <w:tcW w:w="5386" w:type="dxa"/>
            <w:vAlign w:val="center"/>
          </w:tcPr>
          <w:p>
            <w:pPr>
              <w:pStyle w:val="13"/>
            </w:pPr>
            <w:r>
              <w:t>征集毕业大学生入伍率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征兵工作完成及时率</w:t>
            </w:r>
          </w:p>
        </w:tc>
        <w:tc>
          <w:tcPr>
            <w:tcW w:w="5386" w:type="dxa"/>
            <w:vAlign w:val="center"/>
          </w:tcPr>
          <w:p>
            <w:pPr>
              <w:pStyle w:val="13"/>
            </w:pPr>
            <w:r>
              <w:t>征兵工作完成及时率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征兵工作经费成本</w:t>
            </w:r>
          </w:p>
        </w:tc>
        <w:tc>
          <w:tcPr>
            <w:tcW w:w="5386" w:type="dxa"/>
            <w:vAlign w:val="center"/>
          </w:tcPr>
          <w:p>
            <w:pPr>
              <w:pStyle w:val="13"/>
            </w:pPr>
            <w:r>
              <w:t>征兵工作每次平均成本</w:t>
            </w:r>
          </w:p>
        </w:tc>
        <w:tc>
          <w:tcPr>
            <w:tcW w:w="2268" w:type="dxa"/>
            <w:vAlign w:val="center"/>
          </w:tcPr>
          <w:p>
            <w:pPr>
              <w:pStyle w:val="13"/>
            </w:pPr>
            <w:r>
              <w:t>1万元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征兵政策知晓率</w:t>
            </w:r>
          </w:p>
        </w:tc>
        <w:tc>
          <w:tcPr>
            <w:tcW w:w="5386" w:type="dxa"/>
            <w:vAlign w:val="center"/>
          </w:tcPr>
          <w:p>
            <w:pPr>
              <w:pStyle w:val="13"/>
            </w:pPr>
            <w:r>
              <w:t>适龄应征青年政策知晓率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服务对象满意度比率</w:t>
            </w:r>
          </w:p>
          <w:p>
            <w:pPr>
              <w:pStyle w:val="13"/>
            </w:pP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13、范家庄乡正常离任村干部生活补贴绩效目标表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13063425P00GFMB102558</w:t>
            </w:r>
          </w:p>
        </w:tc>
        <w:tc>
          <w:tcPr>
            <w:tcW w:w="2835" w:type="dxa"/>
            <w:vAlign w:val="center"/>
          </w:tcPr>
          <w:p>
            <w:pPr>
              <w:pStyle w:val="11"/>
            </w:pPr>
            <w:r>
              <w:t>项目名称</w:t>
            </w:r>
          </w:p>
        </w:tc>
        <w:tc>
          <w:tcPr>
            <w:tcW w:w="6095" w:type="dxa"/>
            <w:gridSpan w:val="3"/>
            <w:vAlign w:val="center"/>
          </w:tcPr>
          <w:p>
            <w:pPr>
              <w:pStyle w:val="13"/>
            </w:pPr>
            <w:r>
              <w:t>范家庄乡正常离任村干部生活补贴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8.16</w:t>
            </w:r>
          </w:p>
        </w:tc>
        <w:tc>
          <w:tcPr>
            <w:tcW w:w="2835" w:type="dxa"/>
            <w:vAlign w:val="center"/>
          </w:tcPr>
          <w:p>
            <w:pPr>
              <w:pStyle w:val="11"/>
            </w:pPr>
            <w:r>
              <w:t>其中：财政    资金</w:t>
            </w:r>
          </w:p>
        </w:tc>
        <w:tc>
          <w:tcPr>
            <w:tcW w:w="2551" w:type="dxa"/>
            <w:vAlign w:val="center"/>
          </w:tcPr>
          <w:p>
            <w:pPr>
              <w:pStyle w:val="13"/>
            </w:pPr>
            <w:r>
              <w:t>8.16</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预算数8.16万元，其中县级财政资金8.16万元，主要用于正常离任村干部生活补贴。年底一次性拨付资金。</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8.16</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29人</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14、范家庄乡综合管理专项经费绩效目标表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13063425P00427310130Y</w:t>
            </w:r>
          </w:p>
        </w:tc>
        <w:tc>
          <w:tcPr>
            <w:tcW w:w="2835" w:type="dxa"/>
            <w:vAlign w:val="center"/>
          </w:tcPr>
          <w:p>
            <w:pPr>
              <w:pStyle w:val="11"/>
            </w:pPr>
            <w:r>
              <w:t>项目名称</w:t>
            </w:r>
          </w:p>
        </w:tc>
        <w:tc>
          <w:tcPr>
            <w:tcW w:w="6095" w:type="dxa"/>
            <w:gridSpan w:val="3"/>
            <w:vAlign w:val="center"/>
          </w:tcPr>
          <w:p>
            <w:pPr>
              <w:pStyle w:val="13"/>
            </w:pPr>
            <w:r>
              <w:t>范家庄乡综合管理专项经费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8.50</w:t>
            </w:r>
          </w:p>
        </w:tc>
        <w:tc>
          <w:tcPr>
            <w:tcW w:w="2835" w:type="dxa"/>
            <w:vAlign w:val="center"/>
          </w:tcPr>
          <w:p>
            <w:pPr>
              <w:pStyle w:val="11"/>
            </w:pPr>
            <w:r>
              <w:t>其中：财政    资金</w:t>
            </w:r>
          </w:p>
        </w:tc>
        <w:tc>
          <w:tcPr>
            <w:tcW w:w="2551" w:type="dxa"/>
            <w:vAlign w:val="center"/>
          </w:tcPr>
          <w:p>
            <w:pPr>
              <w:pStyle w:val="13"/>
            </w:pPr>
            <w:r>
              <w:t>8.50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预算数为8.5万元，其中财政资金8.5万元，主要用于开展党政、党建、应急、信访、环保、征兵、防火、环境整治、执法等各项工作。按工作开展情况支付。</w:t>
            </w:r>
            <w:r>
              <w:tab/>
            </w:r>
            <w:r>
              <w:tab/>
            </w:r>
            <w:r>
              <w:tab/>
            </w:r>
            <w:r>
              <w:tab/>
            </w:r>
            <w:r>
              <w:tab/>
            </w:r>
            <w:r>
              <w:tab/>
            </w:r>
            <w:r>
              <w:tab/>
            </w:r>
          </w:p>
          <w:p>
            <w:pPr>
              <w:pStyle w:val="13"/>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2.13</w:t>
            </w:r>
          </w:p>
        </w:tc>
        <w:tc>
          <w:tcPr>
            <w:tcW w:w="2835" w:type="dxa"/>
            <w:vAlign w:val="center"/>
          </w:tcPr>
          <w:p>
            <w:pPr>
              <w:pStyle w:val="14"/>
            </w:pPr>
            <w:r>
              <w:t>4.25</w:t>
            </w:r>
          </w:p>
        </w:tc>
        <w:tc>
          <w:tcPr>
            <w:tcW w:w="2551" w:type="dxa"/>
            <w:vAlign w:val="center"/>
          </w:tcPr>
          <w:p>
            <w:pPr>
              <w:pStyle w:val="14"/>
            </w:pPr>
            <w:r>
              <w:t>6.38</w:t>
            </w:r>
          </w:p>
        </w:tc>
        <w:tc>
          <w:tcPr>
            <w:tcW w:w="3544" w:type="dxa"/>
            <w:gridSpan w:val="2"/>
            <w:vAlign w:val="center"/>
          </w:tcPr>
          <w:p>
            <w:pPr>
              <w:pStyle w:val="14"/>
            </w:pPr>
            <w:r>
              <w:t>8.50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1.通过开展党政、党建、应急、信访、环保、防疫、执法等各项工作，提高乡镇公共服务能力和水平。</w:t>
            </w:r>
            <w:r>
              <w:tab/>
            </w:r>
            <w:r>
              <w:tab/>
            </w:r>
            <w:r>
              <w:tab/>
            </w:r>
            <w:r>
              <w:tab/>
            </w:r>
            <w:r>
              <w:tab/>
            </w:r>
            <w:r>
              <w:tab/>
            </w:r>
            <w:r>
              <w:t>"</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工作开展次数</w:t>
            </w:r>
          </w:p>
        </w:tc>
        <w:tc>
          <w:tcPr>
            <w:tcW w:w="5386" w:type="dxa"/>
            <w:vAlign w:val="center"/>
          </w:tcPr>
          <w:p>
            <w:pPr>
              <w:pStyle w:val="13"/>
            </w:pPr>
            <w:r>
              <w:t>巡查督导检查工作开展次数</w:t>
            </w:r>
          </w:p>
        </w:tc>
        <w:tc>
          <w:tcPr>
            <w:tcW w:w="2268" w:type="dxa"/>
            <w:vAlign w:val="center"/>
          </w:tcPr>
          <w:p>
            <w:pPr>
              <w:pStyle w:val="13"/>
            </w:pPr>
            <w:r>
              <w:t>≥24次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综合事务工作落实到位率</w:t>
            </w:r>
          </w:p>
        </w:tc>
        <w:tc>
          <w:tcPr>
            <w:tcW w:w="5386" w:type="dxa"/>
            <w:vAlign w:val="center"/>
          </w:tcPr>
          <w:p>
            <w:pPr>
              <w:pStyle w:val="13"/>
            </w:pPr>
            <w:r>
              <w:t>综合事务工作落实到位率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综合事务工作完成及时率</w:t>
            </w:r>
          </w:p>
        </w:tc>
        <w:tc>
          <w:tcPr>
            <w:tcW w:w="5386" w:type="dxa"/>
            <w:vAlign w:val="center"/>
          </w:tcPr>
          <w:p>
            <w:pPr>
              <w:pStyle w:val="13"/>
            </w:pPr>
            <w:r>
              <w:t>综合事务工作完成及时率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巡查督导检查平均成本</w:t>
            </w:r>
          </w:p>
        </w:tc>
        <w:tc>
          <w:tcPr>
            <w:tcW w:w="5386" w:type="dxa"/>
            <w:vAlign w:val="center"/>
          </w:tcPr>
          <w:p>
            <w:pPr>
              <w:pStyle w:val="13"/>
            </w:pPr>
            <w:r>
              <w:t>巡查督导检查平均成本</w:t>
            </w:r>
          </w:p>
        </w:tc>
        <w:tc>
          <w:tcPr>
            <w:tcW w:w="2268" w:type="dxa"/>
            <w:vAlign w:val="center"/>
          </w:tcPr>
          <w:p>
            <w:pPr>
              <w:pStyle w:val="13"/>
            </w:pPr>
            <w:r>
              <w:t>≤3596元/次</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公共服务水平提升情况</w:t>
            </w:r>
          </w:p>
          <w:p>
            <w:pPr>
              <w:pStyle w:val="13"/>
            </w:pPr>
          </w:p>
        </w:tc>
        <w:tc>
          <w:tcPr>
            <w:tcW w:w="5386" w:type="dxa"/>
            <w:vAlign w:val="center"/>
          </w:tcPr>
          <w:p>
            <w:pPr>
              <w:pStyle w:val="13"/>
            </w:pPr>
            <w:r>
              <w:t>公共服务水平较上年提升情况</w:t>
            </w:r>
          </w:p>
          <w:p>
            <w:pPr>
              <w:pStyle w:val="13"/>
            </w:pPr>
          </w:p>
          <w:p>
            <w:pPr>
              <w:pStyle w:val="13"/>
            </w:pPr>
          </w:p>
        </w:tc>
        <w:tc>
          <w:tcPr>
            <w:tcW w:w="2268" w:type="dxa"/>
            <w:vAlign w:val="center"/>
          </w:tcPr>
          <w:p>
            <w:pPr>
              <w:pStyle w:val="13"/>
            </w:pPr>
            <w:r>
              <w:t>有效提升</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服务对象满意度比率</w:t>
            </w:r>
          </w:p>
          <w:p>
            <w:pPr>
              <w:pStyle w:val="13"/>
            </w:pP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15、驻村工作队经费（省级）绩效目标表</w:t>
      </w:r>
    </w:p>
    <w:tbl>
      <w:tblPr>
        <w:tblStyle w:val="5"/>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13063425P00482710001N</w:t>
            </w:r>
          </w:p>
        </w:tc>
        <w:tc>
          <w:tcPr>
            <w:tcW w:w="2835" w:type="dxa"/>
            <w:vAlign w:val="center"/>
          </w:tcPr>
          <w:p>
            <w:pPr>
              <w:pStyle w:val="11"/>
            </w:pPr>
            <w:r>
              <w:t>项目名称</w:t>
            </w:r>
          </w:p>
        </w:tc>
        <w:tc>
          <w:tcPr>
            <w:tcW w:w="6095" w:type="dxa"/>
            <w:gridSpan w:val="3"/>
            <w:vAlign w:val="center"/>
          </w:tcPr>
          <w:p>
            <w:pPr>
              <w:pStyle w:val="13"/>
            </w:pPr>
            <w:r>
              <w:t>驻村工作队经费（省级）</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69" w:hRule="atLeast"/>
          <w:jc w:val="center"/>
        </w:trPr>
        <w:tc>
          <w:tcPr>
            <w:tcW w:w="1276" w:type="dxa"/>
            <w:vMerge w:val="continue"/>
          </w:tcPr>
          <w:p/>
        </w:tc>
        <w:tc>
          <w:tcPr>
            <w:tcW w:w="14033" w:type="dxa"/>
            <w:gridSpan w:val="6"/>
            <w:vAlign w:val="center"/>
          </w:tcPr>
          <w:p>
            <w:pPr>
              <w:pStyle w:val="13"/>
            </w:pPr>
            <w:r>
              <w:t>预算数为8万元，其中县级财政资金为8万元，主要驻村工作队经费的保证利于工作开展巩固脱贫攻坚成果，按进度拨付资金。</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rPr>
                <w:rFonts w:hint="eastAsia" w:eastAsia="方正书宋_GBK"/>
                <w:lang w:eastAsia="zh-CN"/>
              </w:rPr>
            </w:pPr>
            <w:r>
              <w:rPr>
                <w:rFonts w:hint="eastAsia"/>
                <w:lang w:eastAsia="zh-CN"/>
              </w:rP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1."通过项目实施，为实现乡村振兴打下良好基础，巩固脱贫成果，提高贫困人口生活水平。</w:t>
            </w:r>
            <w:r>
              <w:tab/>
            </w:r>
            <w:r>
              <w:tab/>
            </w:r>
            <w:r>
              <w:tab/>
            </w:r>
            <w:r>
              <w:tab/>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质量指标</w:t>
            </w:r>
          </w:p>
        </w:tc>
        <w:tc>
          <w:tcPr>
            <w:tcW w:w="2835" w:type="dxa"/>
            <w:vAlign w:val="center"/>
          </w:tcPr>
          <w:p>
            <w:pPr>
              <w:pStyle w:val="13"/>
            </w:pPr>
            <w:r>
              <w:t xml:space="preserve"> 脱贫村脱贫成果巩固率</w:t>
            </w:r>
          </w:p>
        </w:tc>
        <w:tc>
          <w:tcPr>
            <w:tcW w:w="5386" w:type="dxa"/>
            <w:vAlign w:val="center"/>
          </w:tcPr>
          <w:p>
            <w:pPr>
              <w:pStyle w:val="13"/>
            </w:pPr>
            <w:r>
              <w:t xml:space="preserve"> 脱贫村脱贫成果巩固率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 xml:space="preserve"> 各项任务完成及时率（%）</w:t>
            </w:r>
          </w:p>
        </w:tc>
        <w:tc>
          <w:tcPr>
            <w:tcW w:w="5386" w:type="dxa"/>
            <w:vAlign w:val="center"/>
          </w:tcPr>
          <w:p>
            <w:pPr>
              <w:pStyle w:val="13"/>
            </w:pPr>
            <w:r>
              <w:t xml:space="preserve"> 各项任务完成及时率（%）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 xml:space="preserve"> 驻村工作队成本</w:t>
            </w:r>
          </w:p>
        </w:tc>
        <w:tc>
          <w:tcPr>
            <w:tcW w:w="5386" w:type="dxa"/>
            <w:vAlign w:val="center"/>
          </w:tcPr>
          <w:p>
            <w:pPr>
              <w:pStyle w:val="13"/>
            </w:pPr>
            <w:r>
              <w:t xml:space="preserve"> 驻村工作队成本</w:t>
            </w:r>
          </w:p>
        </w:tc>
        <w:tc>
          <w:tcPr>
            <w:tcW w:w="2268" w:type="dxa"/>
            <w:vAlign w:val="center"/>
          </w:tcPr>
          <w:p>
            <w:pPr>
              <w:pStyle w:val="13"/>
            </w:pPr>
            <w:r>
              <w:t>≤8万元</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 xml:space="preserve"> 脱贫村巩固脱贫成果工作队数量</w:t>
            </w:r>
          </w:p>
        </w:tc>
        <w:tc>
          <w:tcPr>
            <w:tcW w:w="5386" w:type="dxa"/>
            <w:vAlign w:val="center"/>
          </w:tcPr>
          <w:p>
            <w:pPr>
              <w:pStyle w:val="13"/>
            </w:pPr>
            <w:r>
              <w:t xml:space="preserve"> 脱贫村巩固脱贫成果工作队数量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 xml:space="preserve"> 脱贫村脱贫成果保障率</w:t>
            </w:r>
          </w:p>
        </w:tc>
        <w:tc>
          <w:tcPr>
            <w:tcW w:w="5386" w:type="dxa"/>
            <w:vAlign w:val="center"/>
          </w:tcPr>
          <w:p>
            <w:pPr>
              <w:pStyle w:val="13"/>
            </w:pPr>
            <w:r>
              <w:t xml:space="preserve"> 脱贫村脱贫成果保障率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帮扶对象队工作队的满意度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997曲阳县范家庄乡人民政府</w:t>
            </w:r>
          </w:p>
        </w:tc>
        <w:tc>
          <w:tcPr>
            <w:tcW w:w="7712" w:type="dxa"/>
            <w:gridSpan w:val="8"/>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6748" w:type="dxa"/>
            <w:gridSpan w:val="7"/>
            <w:vAlign w:val="center"/>
          </w:tcPr>
          <w:p>
            <w:pPr>
              <w:pStyle w:val="11"/>
            </w:pPr>
            <w:r>
              <w:t>政府采购金额（当年部门预算安排资金）</w:t>
            </w:r>
          </w:p>
        </w:tc>
        <w:tc>
          <w:tcPr>
            <w:tcW w:w="964" w:type="dxa"/>
            <w:vMerge w:val="restart"/>
            <w:vAlign w:val="center"/>
          </w:tcPr>
          <w:p>
            <w:pPr>
              <w:pStyle w:val="11"/>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8.96</w:t>
            </w:r>
          </w:p>
        </w:tc>
        <w:tc>
          <w:tcPr>
            <w:tcW w:w="964" w:type="dxa"/>
            <w:vAlign w:val="center"/>
          </w:tcPr>
          <w:p>
            <w:pPr>
              <w:pStyle w:val="16"/>
            </w:pPr>
            <w:r>
              <w:t>8.96</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8.96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5"/>
            </w:pPr>
            <w:r>
              <w:t>曲阳县范家庄乡人民政府本级小计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8.96</w:t>
            </w:r>
          </w:p>
        </w:tc>
        <w:tc>
          <w:tcPr>
            <w:tcW w:w="964" w:type="dxa"/>
            <w:vAlign w:val="center"/>
          </w:tcPr>
          <w:p>
            <w:pPr>
              <w:pStyle w:val="16"/>
            </w:pPr>
            <w:r>
              <w:t>8.96</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8.96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21.40</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箱</w:t>
            </w:r>
          </w:p>
        </w:tc>
        <w:tc>
          <w:tcPr>
            <w:tcW w:w="850" w:type="dxa"/>
            <w:vAlign w:val="center"/>
          </w:tcPr>
          <w:p>
            <w:pPr>
              <w:pStyle w:val="12"/>
            </w:pPr>
            <w:r>
              <w:t>328</w:t>
            </w:r>
          </w:p>
        </w:tc>
        <w:tc>
          <w:tcPr>
            <w:tcW w:w="850" w:type="dxa"/>
            <w:vAlign w:val="center"/>
          </w:tcPr>
          <w:p>
            <w:pPr>
              <w:pStyle w:val="12"/>
            </w:pPr>
            <w:r>
              <w:t>0.02</w:t>
            </w:r>
          </w:p>
        </w:tc>
        <w:tc>
          <w:tcPr>
            <w:tcW w:w="964" w:type="dxa"/>
            <w:vAlign w:val="center"/>
          </w:tcPr>
          <w:p>
            <w:pPr>
              <w:pStyle w:val="12"/>
            </w:pPr>
            <w:r>
              <w:t>6.56</w:t>
            </w:r>
          </w:p>
        </w:tc>
        <w:tc>
          <w:tcPr>
            <w:tcW w:w="964" w:type="dxa"/>
            <w:vAlign w:val="center"/>
          </w:tcPr>
          <w:p>
            <w:pPr>
              <w:pStyle w:val="12"/>
            </w:pPr>
            <w:r>
              <w:t>6.56</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6.56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21.40</w:t>
            </w:r>
          </w:p>
        </w:tc>
        <w:tc>
          <w:tcPr>
            <w:tcW w:w="1134" w:type="dxa"/>
            <w:vAlign w:val="center"/>
          </w:tcPr>
          <w:p>
            <w:pPr>
              <w:pStyle w:val="13"/>
            </w:pPr>
            <w:r>
              <w:t>财产保险服务</w:t>
            </w:r>
          </w:p>
        </w:tc>
        <w:tc>
          <w:tcPr>
            <w:tcW w:w="1134" w:type="dxa"/>
            <w:vAlign w:val="center"/>
          </w:tcPr>
          <w:p>
            <w:pPr>
              <w:pStyle w:val="13"/>
            </w:pPr>
            <w:r>
              <w:t>C18040102</w:t>
            </w:r>
          </w:p>
        </w:tc>
        <w:tc>
          <w:tcPr>
            <w:tcW w:w="709" w:type="dxa"/>
            <w:vAlign w:val="center"/>
          </w:tcPr>
          <w:p>
            <w:pPr>
              <w:pStyle w:val="14"/>
            </w:pPr>
            <w:r>
              <w:t>次</w:t>
            </w:r>
          </w:p>
        </w:tc>
        <w:tc>
          <w:tcPr>
            <w:tcW w:w="850" w:type="dxa"/>
            <w:vAlign w:val="center"/>
          </w:tcPr>
          <w:p>
            <w:pPr>
              <w:pStyle w:val="12"/>
            </w:pPr>
            <w:r>
              <w:t>1</w:t>
            </w:r>
          </w:p>
        </w:tc>
        <w:tc>
          <w:tcPr>
            <w:tcW w:w="850" w:type="dxa"/>
            <w:vAlign w:val="center"/>
          </w:tcPr>
          <w:p>
            <w:pPr>
              <w:pStyle w:val="12"/>
            </w:pPr>
            <w:r>
              <w:t>0.40</w:t>
            </w:r>
          </w:p>
        </w:tc>
        <w:tc>
          <w:tcPr>
            <w:tcW w:w="964" w:type="dxa"/>
            <w:vAlign w:val="center"/>
          </w:tcPr>
          <w:p>
            <w:pPr>
              <w:pStyle w:val="12"/>
            </w:pPr>
            <w:r>
              <w:t>0.40</w:t>
            </w:r>
          </w:p>
        </w:tc>
        <w:tc>
          <w:tcPr>
            <w:tcW w:w="964" w:type="dxa"/>
            <w:vAlign w:val="center"/>
          </w:tcPr>
          <w:p>
            <w:pPr>
              <w:pStyle w:val="12"/>
            </w:pPr>
            <w:r>
              <w:t>0.40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0" w:hRule="atLeast"/>
          <w:jc w:val="center"/>
        </w:trPr>
        <w:tc>
          <w:tcPr>
            <w:tcW w:w="1701" w:type="dxa"/>
            <w:vAlign w:val="center"/>
          </w:tcPr>
          <w:p>
            <w:pPr>
              <w:pStyle w:val="13"/>
            </w:pPr>
            <w:r>
              <w:t>公用经费一</w:t>
            </w:r>
          </w:p>
        </w:tc>
        <w:tc>
          <w:tcPr>
            <w:tcW w:w="964" w:type="dxa"/>
            <w:vAlign w:val="center"/>
          </w:tcPr>
          <w:p>
            <w:pPr>
              <w:pStyle w:val="12"/>
            </w:pPr>
            <w:r>
              <w:t>21.40</w:t>
            </w:r>
          </w:p>
        </w:tc>
        <w:tc>
          <w:tcPr>
            <w:tcW w:w="1134" w:type="dxa"/>
            <w:vAlign w:val="center"/>
          </w:tcPr>
          <w:p>
            <w:pPr>
              <w:pStyle w:val="13"/>
            </w:pPr>
            <w:r>
              <w:t>车辆加油、添加燃料服务</w:t>
            </w:r>
          </w:p>
        </w:tc>
        <w:tc>
          <w:tcPr>
            <w:tcW w:w="1134" w:type="dxa"/>
            <w:vAlign w:val="center"/>
          </w:tcPr>
          <w:p>
            <w:pPr>
              <w:pStyle w:val="13"/>
            </w:pPr>
            <w:r>
              <w:t>C23120302</w:t>
            </w:r>
          </w:p>
        </w:tc>
        <w:tc>
          <w:tcPr>
            <w:tcW w:w="709" w:type="dxa"/>
            <w:vAlign w:val="center"/>
          </w:tcPr>
          <w:p>
            <w:pPr>
              <w:pStyle w:val="14"/>
            </w:pPr>
            <w:r>
              <w:t>100升</w:t>
            </w:r>
          </w:p>
        </w:tc>
        <w:tc>
          <w:tcPr>
            <w:tcW w:w="850" w:type="dxa"/>
            <w:vAlign w:val="center"/>
          </w:tcPr>
          <w:p>
            <w:pPr>
              <w:pStyle w:val="12"/>
            </w:pPr>
            <w:r>
              <w:t>25</w:t>
            </w:r>
          </w:p>
        </w:tc>
        <w:tc>
          <w:tcPr>
            <w:tcW w:w="850" w:type="dxa"/>
            <w:vAlign w:val="center"/>
          </w:tcPr>
          <w:p>
            <w:pPr>
              <w:pStyle w:val="12"/>
            </w:pPr>
            <w:r>
              <w:t>0.08</w:t>
            </w:r>
          </w:p>
        </w:tc>
        <w:tc>
          <w:tcPr>
            <w:tcW w:w="964" w:type="dxa"/>
            <w:vAlign w:val="center"/>
          </w:tcPr>
          <w:p>
            <w:pPr>
              <w:pStyle w:val="12"/>
            </w:pPr>
            <w:r>
              <w:t>2.00</w:t>
            </w:r>
          </w:p>
        </w:tc>
        <w:tc>
          <w:tcPr>
            <w:tcW w:w="964" w:type="dxa"/>
            <w:vAlign w:val="center"/>
          </w:tcPr>
          <w:p>
            <w:pPr>
              <w:pStyle w:val="12"/>
            </w:pPr>
            <w:r>
              <w:t>2.00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2.00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曲阳县范家庄乡人民政府（含所属单位）上年末固定资产金额为10.58万元（详见下表）。本年度拟购置固定资产总额为0.00万元，已按要求列入政府采购预算，详见政府采购预算表。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pPr>
              <w:pStyle w:val="10"/>
            </w:pPr>
            <w:r>
              <w:t>997曲阳县范家庄乡人民政府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10.58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1、房屋（平方米）</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　　其中：办公用房（平方米）</w:t>
            </w:r>
          </w:p>
        </w:tc>
        <w:tc>
          <w:tcPr>
            <w:tcW w:w="2835" w:type="dxa"/>
            <w:vAlign w:val="center"/>
          </w:tcPr>
          <w:p>
            <w:pPr>
              <w:pStyle w:val="14"/>
            </w:pPr>
            <w:r>
              <w:t>960</w:t>
            </w:r>
          </w:p>
        </w:tc>
        <w:tc>
          <w:tcPr>
            <w:tcW w:w="2835" w:type="dxa"/>
            <w:vAlign w:val="center"/>
          </w:tcPr>
          <w:p>
            <w:pPr>
              <w:pStyle w:val="12"/>
            </w:pPr>
            <w:r>
              <w:t>94.99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2、车辆（台、辆）</w:t>
            </w:r>
          </w:p>
        </w:tc>
        <w:tc>
          <w:tcPr>
            <w:tcW w:w="2835" w:type="dxa"/>
            <w:vAlign w:val="center"/>
          </w:tcPr>
          <w:p>
            <w:pPr>
              <w:pStyle w:val="14"/>
            </w:pPr>
            <w:r>
              <w:t>2</w:t>
            </w:r>
          </w:p>
        </w:tc>
        <w:tc>
          <w:tcPr>
            <w:tcW w:w="2835" w:type="dxa"/>
            <w:vAlign w:val="center"/>
          </w:tcPr>
          <w:p>
            <w:pPr>
              <w:pStyle w:val="12"/>
            </w:pPr>
            <w:r>
              <w:t>10.58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pPr>
              <w:pStyle w:val="13"/>
            </w:pPr>
            <w:r>
              <w:t>4、其他固定资产</w:t>
            </w:r>
          </w:p>
        </w:tc>
        <w:tc>
          <w:tcPr>
            <w:tcW w:w="2835" w:type="dxa"/>
            <w:vAlign w:val="center"/>
          </w:tcPr>
          <w:p>
            <w:pPr>
              <w:pStyle w:val="14"/>
            </w:pPr>
          </w:p>
        </w:tc>
        <w:tc>
          <w:tcPr>
            <w:tcW w:w="2835" w:type="dxa"/>
            <w:vAlign w:val="center"/>
          </w:tcPr>
          <w:p>
            <w:pPr>
              <w:pStyle w:val="12"/>
            </w:pP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56269"/>
    <w:rsid w:val="02713B2C"/>
    <w:rsid w:val="03AB19B6"/>
    <w:rsid w:val="27E261BD"/>
    <w:rsid w:val="5E1214D0"/>
    <w:rsid w:val="635D6B3F"/>
    <w:rsid w:val="6BBE8D5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47</Pages>
  <Words>1171</Words>
  <Characters>1603</Characters>
  <TotalTime>8</TotalTime>
  <ScaleCrop>false</ScaleCrop>
  <LinksUpToDate>false</LinksUpToDate>
  <CharactersWithSpaces>1634</CharactersWithSpaces>
  <Application>WPS Office_11.8.2.12219_F1E327BC-269C-435d-A152-05C5408002CA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2025-02-07T17:18:00Z</dcterms:created>
  <dc:creator>Administrator.L7CWDDXP3TDUZ9K</dc:creator>
  <cp:lastModifiedBy>派大星.</cp:lastModifiedBy>
  <dcterms:modified xsi:type="dcterms:W3CDTF">2025-11-25T13:49:42Z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KSOTemplateDocerSaveRecord">
    <vt:lpwstr>eyJoZGlkIjoiYjYwYzQ2MGNiNzBlMzkyMWU3NTk3YmFmYWExZjg4ODQiLCJ1c2VySWQiOiIxMzQ1NzU4NzAzIn0=</vt:lpwstr>
  </property>
  <property fmtid="{D5CDD505-2E9C-101B-9397-08002B2CF9AE}" pid="4" name="ICV">
    <vt:lpwstr>5F907FEFAABD4E09818CDA6FA900773B_13</vt:lpwstr>
  </property>
</Properties>
</file>